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42A18" w14:textId="77777777" w:rsidR="006A34D8" w:rsidRPr="00BE0CA3" w:rsidRDefault="006A34D8" w:rsidP="006A34D8">
      <w:pPr>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Supporting Statement for Evaluation of the Veterans Business Outreach Centers </w:t>
      </w:r>
    </w:p>
    <w:p w14:paraId="42842A1A" w14:textId="77777777" w:rsidR="006A34D8" w:rsidRPr="00BE0CA3" w:rsidRDefault="006A34D8" w:rsidP="006A34D8">
      <w:pPr>
        <w:jc w:val="center"/>
        <w:rPr>
          <w:rFonts w:asciiTheme="majorBidi" w:hAnsiTheme="majorBidi" w:cstheme="majorBidi"/>
          <w:b/>
          <w:bCs/>
        </w:rPr>
      </w:pPr>
      <w:r w:rsidRPr="092EE55A">
        <w:rPr>
          <w:rFonts w:asciiTheme="majorBidi" w:eastAsiaTheme="majorBidi" w:hAnsiTheme="majorBidi" w:cstheme="majorBidi"/>
          <w:b/>
          <w:bCs/>
          <w:sz w:val="24"/>
          <w:szCs w:val="24"/>
        </w:rPr>
        <w:t xml:space="preserve">Part A </w:t>
      </w:r>
    </w:p>
    <w:p w14:paraId="42842A1B" w14:textId="4A428E75" w:rsidR="006A34D8" w:rsidRPr="00BE0CA3" w:rsidRDefault="006A34D8" w:rsidP="006A34D8">
      <w:pPr>
        <w:jc w:val="center"/>
        <w:rPr>
          <w:rFonts w:asciiTheme="majorBidi" w:hAnsiTheme="majorBidi" w:cstheme="majorBidi"/>
          <w:b/>
          <w:bCs/>
        </w:rPr>
      </w:pPr>
      <w:r w:rsidRPr="092EE55A">
        <w:rPr>
          <w:rFonts w:asciiTheme="majorBidi" w:eastAsiaTheme="majorBidi" w:hAnsiTheme="majorBidi" w:cstheme="majorBidi"/>
          <w:b/>
          <w:bCs/>
          <w:sz w:val="24"/>
          <w:szCs w:val="24"/>
        </w:rPr>
        <w:t>(OMB Control Number:</w:t>
      </w:r>
      <w:r w:rsidR="0022094B">
        <w:rPr>
          <w:rFonts w:asciiTheme="majorBidi" w:eastAsiaTheme="majorBidi" w:hAnsiTheme="majorBidi" w:cstheme="majorBidi"/>
          <w:b/>
          <w:bCs/>
          <w:sz w:val="24"/>
          <w:szCs w:val="24"/>
        </w:rPr>
        <w:t xml:space="preserve"> </w:t>
      </w:r>
      <w:r w:rsidR="00B8397E">
        <w:rPr>
          <w:rFonts w:asciiTheme="majorBidi" w:eastAsiaTheme="majorBidi" w:hAnsiTheme="majorBidi" w:cstheme="majorBidi"/>
          <w:b/>
          <w:bCs/>
          <w:sz w:val="24"/>
          <w:szCs w:val="24"/>
        </w:rPr>
        <w:t>3245-XXXX</w:t>
      </w:r>
      <w:r w:rsidRPr="092EE55A">
        <w:rPr>
          <w:rFonts w:asciiTheme="majorBidi" w:eastAsiaTheme="majorBidi" w:hAnsiTheme="majorBidi" w:cstheme="majorBidi"/>
          <w:b/>
          <w:bCs/>
          <w:sz w:val="24"/>
          <w:szCs w:val="24"/>
        </w:rPr>
        <w:t xml:space="preserve">) </w:t>
      </w:r>
    </w:p>
    <w:p w14:paraId="42842A1C" w14:textId="77777777" w:rsidR="00865C45" w:rsidRPr="00D81DDA" w:rsidRDefault="00865C45" w:rsidP="006A34D8">
      <w:pPr>
        <w:jc w:val="center"/>
        <w:rPr>
          <w:rFonts w:asciiTheme="majorBidi" w:hAnsiTheme="majorBidi" w:cstheme="majorBidi"/>
        </w:rPr>
      </w:pPr>
    </w:p>
    <w:p w14:paraId="42842A1E" w14:textId="77777777" w:rsidR="00865C45" w:rsidRPr="00D81DDA" w:rsidRDefault="00865C45" w:rsidP="00865C45">
      <w:pPr>
        <w:rPr>
          <w:rFonts w:asciiTheme="majorBidi" w:hAnsiTheme="majorBidi" w:cstheme="majorBidi"/>
        </w:rPr>
      </w:pPr>
    </w:p>
    <w:p w14:paraId="42842A1F" w14:textId="77777777" w:rsidR="00865C45" w:rsidRPr="00D81DDA" w:rsidRDefault="00865C45" w:rsidP="00865C45">
      <w:pPr>
        <w:rPr>
          <w:rFonts w:asciiTheme="majorBidi" w:hAnsiTheme="majorBidi" w:cstheme="majorBidi"/>
          <w:b/>
          <w:bCs/>
        </w:rPr>
      </w:pPr>
      <w:r w:rsidRPr="092EE55A">
        <w:rPr>
          <w:rFonts w:asciiTheme="majorBidi" w:eastAsiaTheme="majorBidi" w:hAnsiTheme="majorBidi" w:cstheme="majorBidi"/>
          <w:b/>
          <w:bCs/>
          <w:sz w:val="24"/>
          <w:szCs w:val="24"/>
        </w:rPr>
        <w:t xml:space="preserve">Prepared for: </w:t>
      </w:r>
    </w:p>
    <w:p w14:paraId="42842A20"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Small Business Administration, Office of Veterans Business Development </w:t>
      </w:r>
    </w:p>
    <w:p w14:paraId="42842A21"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409 3</w:t>
      </w:r>
      <w:r w:rsidRPr="092EE55A">
        <w:rPr>
          <w:rFonts w:asciiTheme="majorBidi" w:eastAsiaTheme="majorBidi" w:hAnsiTheme="majorBidi" w:cstheme="majorBidi"/>
          <w:sz w:val="24"/>
          <w:szCs w:val="24"/>
          <w:vertAlign w:val="superscript"/>
        </w:rPr>
        <w:t>rd</w:t>
      </w:r>
      <w:r w:rsidRPr="092EE55A">
        <w:rPr>
          <w:rFonts w:asciiTheme="majorBidi" w:eastAsiaTheme="majorBidi" w:hAnsiTheme="majorBidi" w:cstheme="majorBidi"/>
          <w:sz w:val="24"/>
          <w:szCs w:val="24"/>
        </w:rPr>
        <w:t xml:space="preserve"> Street, S.W. Suite 5700 </w:t>
      </w:r>
    </w:p>
    <w:p w14:paraId="42842A23" w14:textId="59EE2E1A"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Washington, DC 20416  </w:t>
      </w:r>
    </w:p>
    <w:p w14:paraId="42842A24"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Phone: 202-205-6773 </w:t>
      </w:r>
    </w:p>
    <w:p w14:paraId="42842A25"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COR: Jonathan Jones</w:t>
      </w:r>
    </w:p>
    <w:p w14:paraId="42842A26" w14:textId="77777777" w:rsidR="00865C45" w:rsidRPr="00D81DDA" w:rsidRDefault="00865C45" w:rsidP="00865C45">
      <w:pPr>
        <w:spacing w:after="0"/>
        <w:rPr>
          <w:rFonts w:asciiTheme="majorBidi" w:hAnsiTheme="majorBidi" w:cstheme="majorBidi"/>
          <w:color w:val="222222"/>
          <w:shd w:val="clear" w:color="auto" w:fill="FFFFFF"/>
        </w:rPr>
      </w:pPr>
      <w:r w:rsidRPr="00D81DDA">
        <w:rPr>
          <w:rFonts w:asciiTheme="majorBidi" w:hAnsiTheme="majorBidi" w:cstheme="majorBidi"/>
        </w:rPr>
        <w:tab/>
      </w:r>
      <w:r w:rsidRPr="00D81DDA">
        <w:rPr>
          <w:rFonts w:asciiTheme="majorBidi" w:hAnsiTheme="majorBidi" w:cstheme="majorBidi"/>
        </w:rPr>
        <w:tab/>
      </w:r>
      <w:r w:rsidRPr="002D4F0D">
        <w:rPr>
          <w:rFonts w:asciiTheme="majorBidi" w:eastAsiaTheme="majorBidi" w:hAnsiTheme="majorBidi" w:cstheme="majorBidi"/>
          <w:sz w:val="24"/>
          <w:szCs w:val="24"/>
          <w:shd w:val="clear" w:color="auto" w:fill="FFFFFF"/>
        </w:rPr>
        <w:t>jonathan.jones@sba.gov</w:t>
      </w:r>
    </w:p>
    <w:p w14:paraId="42842A27" w14:textId="77777777" w:rsidR="00865C45" w:rsidRPr="00853944" w:rsidRDefault="00865C45" w:rsidP="00865C45">
      <w:pPr>
        <w:spacing w:after="0"/>
        <w:rPr>
          <w:rFonts w:asciiTheme="majorBidi" w:hAnsiTheme="majorBidi" w:cstheme="majorBidi"/>
          <w:shd w:val="clear" w:color="auto" w:fill="FFFFFF"/>
        </w:rPr>
      </w:pPr>
      <w:r w:rsidRPr="00D81DDA">
        <w:rPr>
          <w:rFonts w:asciiTheme="majorBidi" w:hAnsiTheme="majorBidi" w:cstheme="majorBidi"/>
          <w:color w:val="222222"/>
          <w:shd w:val="clear" w:color="auto" w:fill="FFFFFF"/>
        </w:rPr>
        <w:tab/>
      </w:r>
      <w:r w:rsidRPr="00853944">
        <w:rPr>
          <w:rFonts w:asciiTheme="majorBidi" w:eastAsiaTheme="majorBidi" w:hAnsiTheme="majorBidi" w:cstheme="majorBidi"/>
          <w:sz w:val="24"/>
          <w:szCs w:val="24"/>
          <w:shd w:val="clear" w:color="auto" w:fill="FFFFFF"/>
        </w:rPr>
        <w:t xml:space="preserve">CS: Barbara Carson </w:t>
      </w:r>
    </w:p>
    <w:p w14:paraId="42842A28" w14:textId="77777777" w:rsidR="00865C45" w:rsidRPr="00853944" w:rsidRDefault="00865C45" w:rsidP="00865C45">
      <w:pPr>
        <w:spacing w:after="0"/>
        <w:rPr>
          <w:rFonts w:asciiTheme="majorBidi" w:hAnsiTheme="majorBidi" w:cstheme="majorBidi"/>
        </w:rPr>
      </w:pPr>
      <w:r w:rsidRPr="00853944">
        <w:rPr>
          <w:rFonts w:asciiTheme="majorBidi" w:hAnsiTheme="majorBidi" w:cstheme="majorBidi"/>
          <w:shd w:val="clear" w:color="auto" w:fill="FFFFFF"/>
        </w:rPr>
        <w:tab/>
      </w:r>
      <w:r w:rsidRPr="00853944">
        <w:rPr>
          <w:rFonts w:asciiTheme="majorBidi" w:hAnsiTheme="majorBidi" w:cstheme="majorBidi"/>
          <w:shd w:val="clear" w:color="auto" w:fill="FFFFFF"/>
        </w:rPr>
        <w:tab/>
      </w:r>
      <w:r w:rsidRPr="00853944">
        <w:rPr>
          <w:rFonts w:asciiTheme="majorBidi" w:eastAsiaTheme="majorBidi" w:hAnsiTheme="majorBidi" w:cstheme="majorBidi"/>
          <w:sz w:val="24"/>
          <w:szCs w:val="24"/>
          <w:shd w:val="clear" w:color="auto" w:fill="FFFFFF"/>
        </w:rPr>
        <w:t>barbara.carson@sba.gov</w:t>
      </w:r>
    </w:p>
    <w:p w14:paraId="42842A29" w14:textId="77777777" w:rsidR="00865C45" w:rsidRPr="00D81DDA" w:rsidRDefault="00865C45" w:rsidP="00865C45">
      <w:pPr>
        <w:spacing w:after="0"/>
        <w:rPr>
          <w:rFonts w:asciiTheme="majorBidi" w:hAnsiTheme="majorBidi" w:cstheme="majorBidi"/>
        </w:rPr>
      </w:pPr>
    </w:p>
    <w:p w14:paraId="42842A2A" w14:textId="77777777" w:rsidR="00865C45" w:rsidRPr="00D81DDA" w:rsidRDefault="00865C45" w:rsidP="00865C45">
      <w:pPr>
        <w:spacing w:after="0"/>
        <w:rPr>
          <w:rFonts w:asciiTheme="majorBidi" w:hAnsiTheme="majorBidi" w:cstheme="majorBidi"/>
          <w:b/>
          <w:bCs/>
        </w:rPr>
      </w:pPr>
      <w:r w:rsidRPr="092EE55A">
        <w:rPr>
          <w:rFonts w:asciiTheme="majorBidi" w:eastAsiaTheme="majorBidi" w:hAnsiTheme="majorBidi" w:cstheme="majorBidi"/>
          <w:b/>
          <w:bCs/>
          <w:sz w:val="24"/>
          <w:szCs w:val="24"/>
        </w:rPr>
        <w:t xml:space="preserve">Prepared by: </w:t>
      </w:r>
    </w:p>
    <w:p w14:paraId="42842A2B" w14:textId="0A68495A"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Optimal Solutions Group, LLC </w:t>
      </w:r>
      <w:r w:rsidRPr="00D81DDA">
        <w:rPr>
          <w:rFonts w:asciiTheme="majorBidi" w:hAnsiTheme="majorBidi" w:cstheme="majorBidi"/>
        </w:rPr>
        <w:br/>
      </w:r>
      <w:r w:rsidRPr="00D81DDA">
        <w:rPr>
          <w:rFonts w:asciiTheme="majorBidi" w:hAnsiTheme="majorBidi" w:cstheme="majorBidi"/>
        </w:rPr>
        <w:tab/>
      </w:r>
      <w:r w:rsidRPr="092EE55A">
        <w:rPr>
          <w:rFonts w:asciiTheme="majorBidi" w:eastAsiaTheme="majorBidi" w:hAnsiTheme="majorBidi" w:cstheme="majorBidi"/>
          <w:sz w:val="24"/>
          <w:szCs w:val="24"/>
        </w:rPr>
        <w:t xml:space="preserve">M Square Research Park </w:t>
      </w:r>
    </w:p>
    <w:p w14:paraId="42842A2C"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 xml:space="preserve">5825 University Research Court, Suite 2800 </w:t>
      </w:r>
    </w:p>
    <w:p w14:paraId="42842A2D" w14:textId="77777777" w:rsidR="00865C45" w:rsidRPr="00D81DDA" w:rsidRDefault="00865C45" w:rsidP="00865C45">
      <w:pPr>
        <w:spacing w:after="0"/>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 w:val="24"/>
          <w:szCs w:val="24"/>
        </w:rPr>
        <w:t>College Park, MD 20740-9998</w:t>
      </w:r>
    </w:p>
    <w:p w14:paraId="42842A2E" w14:textId="77777777" w:rsidR="00865C45" w:rsidRPr="00D81DDA" w:rsidRDefault="00865C45" w:rsidP="00865C45">
      <w:pPr>
        <w:spacing w:after="0"/>
        <w:rPr>
          <w:rFonts w:asciiTheme="majorBidi" w:hAnsiTheme="majorBidi" w:cstheme="majorBidi"/>
        </w:rPr>
      </w:pPr>
    </w:p>
    <w:p w14:paraId="42842A2F" w14:textId="77777777" w:rsidR="00865C45" w:rsidRPr="00D81DDA" w:rsidRDefault="00865C45" w:rsidP="00865C45">
      <w:pPr>
        <w:spacing w:after="0"/>
        <w:rPr>
          <w:rFonts w:asciiTheme="majorBidi" w:hAnsiTheme="majorBidi" w:cstheme="majorBidi"/>
          <w:b/>
          <w:bCs/>
        </w:rPr>
      </w:pPr>
      <w:r w:rsidRPr="092EE55A">
        <w:rPr>
          <w:rFonts w:asciiTheme="majorBidi" w:eastAsiaTheme="majorBidi" w:hAnsiTheme="majorBidi" w:cstheme="majorBidi"/>
          <w:b/>
          <w:bCs/>
          <w:sz w:val="24"/>
          <w:szCs w:val="24"/>
        </w:rPr>
        <w:t xml:space="preserve">Point of Contact: </w:t>
      </w:r>
    </w:p>
    <w:p w14:paraId="30BE79E7" w14:textId="77777777" w:rsidR="00F60965" w:rsidRPr="00FD48B2" w:rsidRDefault="00F716AC" w:rsidP="00F60965">
      <w:pPr>
        <w:spacing w:after="0"/>
        <w:ind w:firstLine="720"/>
        <w:rPr>
          <w:rFonts w:ascii="Times New Roman" w:eastAsia="Calibri" w:hAnsi="Times New Roman" w:cs="Times New Roman"/>
          <w:sz w:val="24"/>
          <w:szCs w:val="24"/>
        </w:rPr>
      </w:pPr>
      <w:r w:rsidRPr="00FD48B2">
        <w:rPr>
          <w:rFonts w:asciiTheme="majorBidi" w:hAnsiTheme="majorBidi" w:cstheme="majorBidi"/>
          <w:sz w:val="24"/>
          <w:szCs w:val="24"/>
        </w:rPr>
        <w:tab/>
      </w:r>
    </w:p>
    <w:p w14:paraId="71795ADC" w14:textId="61E805C8" w:rsidR="00F60965" w:rsidRPr="00FD48B2" w:rsidRDefault="00F60965" w:rsidP="00F60965">
      <w:pPr>
        <w:spacing w:after="0"/>
        <w:ind w:firstLine="720"/>
        <w:rPr>
          <w:rFonts w:ascii="Times New Roman" w:eastAsia="Calibri" w:hAnsi="Times New Roman" w:cs="Times New Roman"/>
          <w:sz w:val="24"/>
          <w:szCs w:val="24"/>
        </w:rPr>
      </w:pPr>
      <w:r w:rsidRPr="00FD48B2">
        <w:rPr>
          <w:rFonts w:ascii="Times New Roman" w:eastAsia="Calibri" w:hAnsi="Times New Roman" w:cs="Times New Roman"/>
          <w:sz w:val="24"/>
          <w:szCs w:val="24"/>
        </w:rPr>
        <w:t>Ja</w:t>
      </w:r>
      <w:r w:rsidR="003A2CF2">
        <w:rPr>
          <w:rFonts w:ascii="Times New Roman" w:eastAsia="Calibri" w:hAnsi="Times New Roman" w:cs="Times New Roman"/>
          <w:sz w:val="24"/>
          <w:szCs w:val="24"/>
        </w:rPr>
        <w:t>i</w:t>
      </w:r>
      <w:r w:rsidRPr="00FD48B2">
        <w:rPr>
          <w:rFonts w:ascii="Times New Roman" w:eastAsia="Calibri" w:hAnsi="Times New Roman" w:cs="Times New Roman"/>
          <w:sz w:val="24"/>
          <w:szCs w:val="24"/>
        </w:rPr>
        <w:t xml:space="preserve">me Wood, Director of Policy and Engagement, OVBD </w:t>
      </w:r>
    </w:p>
    <w:p w14:paraId="579F9388" w14:textId="77777777" w:rsidR="00F60965" w:rsidRPr="00FD48B2" w:rsidRDefault="00F60965" w:rsidP="00F60965">
      <w:pPr>
        <w:spacing w:after="0"/>
        <w:rPr>
          <w:rFonts w:ascii="Times New Roman" w:eastAsia="Calibri" w:hAnsi="Times New Roman" w:cs="Times New Roman"/>
          <w:sz w:val="24"/>
          <w:szCs w:val="24"/>
        </w:rPr>
      </w:pPr>
      <w:r w:rsidRPr="00FD48B2">
        <w:rPr>
          <w:rFonts w:ascii="Times New Roman" w:eastAsia="Calibri" w:hAnsi="Times New Roman" w:cs="Times New Roman"/>
          <w:sz w:val="24"/>
          <w:szCs w:val="24"/>
        </w:rPr>
        <w:tab/>
        <w:t>Email: jaime.wood@sba.gov</w:t>
      </w:r>
    </w:p>
    <w:p w14:paraId="42842A32" w14:textId="6C3D9F75" w:rsidR="00865C45" w:rsidRPr="00D81DDA" w:rsidRDefault="00F60965" w:rsidP="00F60965">
      <w:pPr>
        <w:spacing w:after="0"/>
        <w:rPr>
          <w:rFonts w:asciiTheme="majorBidi" w:hAnsiTheme="majorBidi" w:cstheme="majorBidi"/>
        </w:rPr>
      </w:pPr>
      <w:r w:rsidRPr="00FD48B2">
        <w:rPr>
          <w:rFonts w:ascii="Times New Roman" w:eastAsia="Calibri" w:hAnsi="Times New Roman" w:cs="Times New Roman"/>
          <w:sz w:val="24"/>
          <w:szCs w:val="24"/>
        </w:rPr>
        <w:tab/>
        <w:t>Phone: 202-619-0151</w:t>
      </w:r>
    </w:p>
    <w:p w14:paraId="42842A33" w14:textId="77777777" w:rsidR="00865C45" w:rsidRPr="00D81DDA" w:rsidRDefault="00865C45" w:rsidP="00865C45">
      <w:pPr>
        <w:spacing w:after="0"/>
        <w:rPr>
          <w:rFonts w:asciiTheme="majorBidi" w:hAnsiTheme="majorBidi" w:cstheme="majorBidi"/>
        </w:rPr>
      </w:pPr>
    </w:p>
    <w:p w14:paraId="42842A34" w14:textId="77777777" w:rsidR="00865C45" w:rsidRPr="00D81DDA" w:rsidRDefault="00865C45" w:rsidP="00865C45">
      <w:pPr>
        <w:spacing w:after="0"/>
        <w:rPr>
          <w:rFonts w:asciiTheme="majorBidi" w:hAnsiTheme="majorBidi" w:cstheme="majorBidi"/>
        </w:rPr>
      </w:pPr>
    </w:p>
    <w:p w14:paraId="42842A35" w14:textId="77777777" w:rsidR="00C66D3D" w:rsidRPr="00D81DDA" w:rsidRDefault="00C66D3D" w:rsidP="00C66D3D">
      <w:pPr>
        <w:tabs>
          <w:tab w:val="left" w:pos="3705"/>
        </w:tabs>
        <w:rPr>
          <w:rFonts w:asciiTheme="majorBidi" w:hAnsiTheme="majorBidi" w:cstheme="majorBidi"/>
        </w:rPr>
      </w:pPr>
      <w:r w:rsidRPr="00D81DDA">
        <w:rPr>
          <w:rFonts w:asciiTheme="majorBidi" w:hAnsiTheme="majorBidi" w:cstheme="majorBidi"/>
        </w:rPr>
        <w:tab/>
      </w:r>
    </w:p>
    <w:p w14:paraId="42842A36" w14:textId="2DCCD26F" w:rsidR="00865C45" w:rsidRPr="00D81DDA" w:rsidRDefault="00865C45" w:rsidP="00C66D3D">
      <w:pPr>
        <w:tabs>
          <w:tab w:val="left" w:pos="3705"/>
        </w:tabs>
        <w:rPr>
          <w:rFonts w:asciiTheme="majorBidi" w:hAnsiTheme="majorBidi" w:cstheme="majorBidi"/>
        </w:rPr>
      </w:pPr>
      <w:r w:rsidRPr="092EE55A">
        <w:rPr>
          <w:rFonts w:asciiTheme="majorBidi" w:eastAsiaTheme="majorBidi" w:hAnsiTheme="majorBidi" w:cstheme="majorBidi"/>
          <w:sz w:val="24"/>
          <w:szCs w:val="24"/>
        </w:rPr>
        <w:br w:type="page"/>
      </w:r>
      <w:r w:rsidR="00C66D3D" w:rsidRPr="00D81DDA">
        <w:rPr>
          <w:rFonts w:asciiTheme="majorBidi" w:hAnsiTheme="majorBidi" w:cstheme="majorBidi"/>
        </w:rPr>
        <w:lastRenderedPageBreak/>
        <w:tab/>
      </w:r>
    </w:p>
    <w:sdt>
      <w:sdtPr>
        <w:rPr>
          <w:rFonts w:asciiTheme="majorBidi" w:eastAsiaTheme="minorHAnsi" w:hAnsiTheme="majorBidi" w:cstheme="minorBidi"/>
          <w:color w:val="auto"/>
          <w:sz w:val="22"/>
          <w:szCs w:val="22"/>
        </w:rPr>
        <w:id w:val="436488708"/>
        <w:docPartObj>
          <w:docPartGallery w:val="Table of Contents"/>
          <w:docPartUnique/>
        </w:docPartObj>
      </w:sdtPr>
      <w:sdtEndPr>
        <w:rPr>
          <w:b/>
          <w:bCs/>
          <w:noProof/>
        </w:rPr>
      </w:sdtEndPr>
      <w:sdtContent>
        <w:p w14:paraId="42842A37" w14:textId="77777777" w:rsidR="00C25D05" w:rsidRPr="000A49EE" w:rsidRDefault="00BE0CA3">
          <w:pPr>
            <w:pStyle w:val="TOCHeading"/>
            <w:rPr>
              <w:rFonts w:asciiTheme="majorBidi" w:hAnsiTheme="majorBidi"/>
              <w:sz w:val="22"/>
              <w:szCs w:val="22"/>
            </w:rPr>
          </w:pPr>
          <w:r>
            <w:rPr>
              <w:rFonts w:asciiTheme="majorBidi" w:hAnsiTheme="majorBidi"/>
              <w:sz w:val="22"/>
              <w:szCs w:val="22"/>
            </w:rPr>
            <w:t xml:space="preserve">Table of </w:t>
          </w:r>
          <w:r w:rsidR="00C25D05" w:rsidRPr="00D81DDA">
            <w:rPr>
              <w:rFonts w:asciiTheme="majorBidi" w:hAnsiTheme="majorBidi"/>
              <w:sz w:val="22"/>
              <w:szCs w:val="22"/>
            </w:rPr>
            <w:t>Contents</w:t>
          </w:r>
        </w:p>
        <w:p w14:paraId="778854BF" w14:textId="77777777" w:rsidR="00D72900" w:rsidRPr="00D72900" w:rsidRDefault="00B07777">
          <w:pPr>
            <w:pStyle w:val="TOC1"/>
            <w:tabs>
              <w:tab w:val="right" w:leader="dot" w:pos="9350"/>
            </w:tabs>
            <w:rPr>
              <w:rFonts w:asciiTheme="majorBidi" w:hAnsiTheme="majorBidi" w:cstheme="majorBidi"/>
              <w:noProof/>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411410174" w:history="1">
            <w:r w:rsidR="00D72900" w:rsidRPr="00D72900">
              <w:rPr>
                <w:rStyle w:val="Hyperlink"/>
                <w:rFonts w:asciiTheme="majorBidi" w:eastAsiaTheme="majorBidi" w:hAnsiTheme="majorBidi" w:cstheme="majorBidi"/>
                <w:noProof/>
              </w:rPr>
              <w:t>PART A. JUSTIFICATION</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_Toc411410174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4</w:t>
            </w:r>
            <w:r w:rsidR="00D72900" w:rsidRPr="00D72900">
              <w:rPr>
                <w:rFonts w:asciiTheme="majorBidi" w:hAnsiTheme="majorBidi" w:cstheme="majorBidi"/>
                <w:noProof/>
                <w:webHidden/>
              </w:rPr>
              <w:fldChar w:fldCharType="end"/>
            </w:r>
          </w:hyperlink>
        </w:p>
        <w:p w14:paraId="4428204B"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75" w:history="1">
            <w:r w:rsidR="00D72900" w:rsidRPr="00D72900">
              <w:rPr>
                <w:rStyle w:val="Hyperlink"/>
                <w:rFonts w:asciiTheme="majorBidi" w:hAnsiTheme="majorBidi" w:cstheme="majorBidi"/>
                <w:noProof/>
              </w:rPr>
              <w:t>1.</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Circumstances Making the Collection of Information Necessary</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_Toc411410175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4</w:t>
            </w:r>
            <w:r w:rsidR="00D72900" w:rsidRPr="00D72900">
              <w:rPr>
                <w:rFonts w:asciiTheme="majorBidi" w:hAnsiTheme="majorBidi" w:cstheme="majorBidi"/>
                <w:noProof/>
                <w:webHidden/>
              </w:rPr>
              <w:fldChar w:fldCharType="end"/>
            </w:r>
          </w:hyperlink>
        </w:p>
        <w:p w14:paraId="526BAF4B"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76" w:history="1">
            <w:r w:rsidR="00D72900" w:rsidRPr="00D72900">
              <w:rPr>
                <w:rStyle w:val="Hyperlink"/>
                <w:rFonts w:asciiTheme="majorBidi" w:hAnsiTheme="majorBidi" w:cstheme="majorBidi"/>
                <w:noProof/>
              </w:rPr>
              <w:t>2.</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Purpose and Use of the Information Collected</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_Toc411410176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5</w:t>
            </w:r>
            <w:r w:rsidR="00D72900" w:rsidRPr="00D72900">
              <w:rPr>
                <w:rFonts w:asciiTheme="majorBidi" w:hAnsiTheme="majorBidi" w:cstheme="majorBidi"/>
                <w:noProof/>
                <w:webHidden/>
              </w:rPr>
              <w:fldChar w:fldCharType="end"/>
            </w:r>
          </w:hyperlink>
        </w:p>
        <w:p w14:paraId="0830A61E"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77" w:history="1">
            <w:r w:rsidR="00D72900" w:rsidRPr="00D72900">
              <w:rPr>
                <w:rStyle w:val="Hyperlink"/>
                <w:rFonts w:asciiTheme="majorBidi" w:hAnsiTheme="majorBidi" w:cstheme="majorBidi"/>
                <w:noProof/>
              </w:rPr>
              <w:t>3.</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Use of Information Technology and Burden Reduction</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_Toc411410177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8</w:t>
            </w:r>
            <w:r w:rsidR="00D72900" w:rsidRPr="00D72900">
              <w:rPr>
                <w:rFonts w:asciiTheme="majorBidi" w:hAnsiTheme="majorBidi" w:cstheme="majorBidi"/>
                <w:noProof/>
                <w:webHidden/>
              </w:rPr>
              <w:fldChar w:fldCharType="end"/>
            </w:r>
          </w:hyperlink>
        </w:p>
        <w:p w14:paraId="4D618685"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78" w:history="1">
            <w:r w:rsidR="00D72900" w:rsidRPr="00D72900">
              <w:rPr>
                <w:rStyle w:val="Hyperlink"/>
                <w:rFonts w:asciiTheme="majorBidi" w:hAnsiTheme="majorBidi" w:cstheme="majorBidi"/>
                <w:noProof/>
              </w:rPr>
              <w:t>4.</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Efforts to Identify Duplication and Use of Similar Information</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_Toc411410178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9</w:t>
            </w:r>
            <w:r w:rsidR="00D72900" w:rsidRPr="00D72900">
              <w:rPr>
                <w:rFonts w:asciiTheme="majorBidi" w:hAnsiTheme="majorBidi" w:cstheme="majorBidi"/>
                <w:noProof/>
                <w:webHidden/>
              </w:rPr>
              <w:fldChar w:fldCharType="end"/>
            </w:r>
          </w:hyperlink>
        </w:p>
        <w:p w14:paraId="317269F1"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79" w:history="1">
            <w:r w:rsidR="00D72900" w:rsidRPr="00D72900">
              <w:rPr>
                <w:rStyle w:val="Hyperlink"/>
                <w:rFonts w:asciiTheme="majorBidi" w:hAnsiTheme="majorBidi" w:cstheme="majorBidi"/>
                <w:noProof/>
              </w:rPr>
              <w:t>5.</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Impacts on Small Businesses or Other Small Entities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_Toc411410179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9</w:t>
            </w:r>
            <w:r w:rsidR="00D72900" w:rsidRPr="00D72900">
              <w:rPr>
                <w:rFonts w:asciiTheme="majorBidi" w:hAnsiTheme="majorBidi" w:cstheme="majorBidi"/>
                <w:noProof/>
                <w:webHidden/>
              </w:rPr>
              <w:fldChar w:fldCharType="end"/>
            </w:r>
          </w:hyperlink>
        </w:p>
        <w:p w14:paraId="0D572349"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80" w:history="1">
            <w:r w:rsidR="00D72900" w:rsidRPr="00D72900">
              <w:rPr>
                <w:rStyle w:val="Hyperlink"/>
                <w:rFonts w:asciiTheme="majorBidi" w:hAnsiTheme="majorBidi" w:cstheme="majorBidi"/>
                <w:noProof/>
              </w:rPr>
              <w:t>6.</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Consequences of Collecting the Information Less Frequently</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_Toc411410180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9</w:t>
            </w:r>
            <w:r w:rsidR="00D72900" w:rsidRPr="00D72900">
              <w:rPr>
                <w:rFonts w:asciiTheme="majorBidi" w:hAnsiTheme="majorBidi" w:cstheme="majorBidi"/>
                <w:noProof/>
                <w:webHidden/>
              </w:rPr>
              <w:fldChar w:fldCharType="end"/>
            </w:r>
          </w:hyperlink>
        </w:p>
        <w:p w14:paraId="62F16E1A"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81" w:history="1">
            <w:r w:rsidR="00D72900" w:rsidRPr="00D72900">
              <w:rPr>
                <w:rStyle w:val="Hyperlink"/>
                <w:rFonts w:asciiTheme="majorBidi" w:hAnsiTheme="majorBidi" w:cstheme="majorBidi"/>
                <w:noProof/>
              </w:rPr>
              <w:t>7.</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Special Circumstances Relating to the Guideline of 5 CFR 1320.5</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_Toc411410181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10</w:t>
            </w:r>
            <w:r w:rsidR="00D72900" w:rsidRPr="00D72900">
              <w:rPr>
                <w:rFonts w:asciiTheme="majorBidi" w:hAnsiTheme="majorBidi" w:cstheme="majorBidi"/>
                <w:noProof/>
                <w:webHidden/>
              </w:rPr>
              <w:fldChar w:fldCharType="end"/>
            </w:r>
          </w:hyperlink>
        </w:p>
        <w:p w14:paraId="6319B954"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82" w:history="1">
            <w:r w:rsidR="00D72900" w:rsidRPr="00D72900">
              <w:rPr>
                <w:rStyle w:val="Hyperlink"/>
                <w:rFonts w:asciiTheme="majorBidi" w:eastAsiaTheme="majorBidi" w:hAnsiTheme="majorBidi" w:cstheme="majorBidi"/>
                <w:noProof/>
              </w:rPr>
              <w:t>8.</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Comments in Response to the Federal Register Notice and Efforts to Consult Outside Agency</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_Toc411410182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11</w:t>
            </w:r>
            <w:r w:rsidR="00D72900" w:rsidRPr="00D72900">
              <w:rPr>
                <w:rFonts w:asciiTheme="majorBidi" w:hAnsiTheme="majorBidi" w:cstheme="majorBidi"/>
                <w:noProof/>
                <w:webHidden/>
              </w:rPr>
              <w:fldChar w:fldCharType="end"/>
            </w:r>
          </w:hyperlink>
        </w:p>
        <w:p w14:paraId="6CE7BC35" w14:textId="77777777" w:rsidR="00D72900" w:rsidRPr="00D72900" w:rsidRDefault="008B1705">
          <w:pPr>
            <w:pStyle w:val="TOC2"/>
            <w:tabs>
              <w:tab w:val="left" w:pos="660"/>
              <w:tab w:val="right" w:leader="dot" w:pos="9350"/>
            </w:tabs>
            <w:rPr>
              <w:rFonts w:asciiTheme="majorBidi" w:hAnsiTheme="majorBidi" w:cstheme="majorBidi"/>
              <w:noProof/>
            </w:rPr>
          </w:pPr>
          <w:hyperlink w:anchor="_Toc411410183" w:history="1">
            <w:r w:rsidR="00D72900" w:rsidRPr="00D72900">
              <w:rPr>
                <w:rStyle w:val="Hyperlink"/>
                <w:rFonts w:asciiTheme="majorBidi" w:hAnsiTheme="majorBidi" w:cstheme="majorBidi"/>
                <w:noProof/>
              </w:rPr>
              <w:t>9.</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Explanation of Any Payment or Gift to the Respondents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_Toc411410183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12</w:t>
            </w:r>
            <w:r w:rsidR="00D72900" w:rsidRPr="00D72900">
              <w:rPr>
                <w:rFonts w:asciiTheme="majorBidi" w:hAnsiTheme="majorBidi" w:cstheme="majorBidi"/>
                <w:noProof/>
                <w:webHidden/>
              </w:rPr>
              <w:fldChar w:fldCharType="end"/>
            </w:r>
          </w:hyperlink>
        </w:p>
        <w:p w14:paraId="112C1E4A"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4" w:history="1">
            <w:r w:rsidR="00D72900" w:rsidRPr="00D72900">
              <w:rPr>
                <w:rStyle w:val="Hyperlink"/>
                <w:rFonts w:asciiTheme="majorBidi" w:eastAsiaTheme="majorBidi" w:hAnsiTheme="majorBidi" w:cstheme="majorBidi"/>
                <w:noProof/>
              </w:rPr>
              <w:t>10.</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Assurance of Confidentiality Provided to Respondents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_Toc411410184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12</w:t>
            </w:r>
            <w:r w:rsidR="00D72900" w:rsidRPr="00D72900">
              <w:rPr>
                <w:rFonts w:asciiTheme="majorBidi" w:hAnsiTheme="majorBidi" w:cstheme="majorBidi"/>
                <w:noProof/>
                <w:webHidden/>
              </w:rPr>
              <w:fldChar w:fldCharType="end"/>
            </w:r>
          </w:hyperlink>
        </w:p>
        <w:p w14:paraId="6492B90C"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5" w:history="1">
            <w:r w:rsidR="00D72900" w:rsidRPr="00D72900">
              <w:rPr>
                <w:rStyle w:val="Hyperlink"/>
                <w:rFonts w:asciiTheme="majorBidi" w:eastAsiaTheme="majorBidi" w:hAnsiTheme="majorBidi" w:cstheme="majorBidi"/>
                <w:noProof/>
              </w:rPr>
              <w:t>11.</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Justification for Sensitive Questions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_Toc411410185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12</w:t>
            </w:r>
            <w:r w:rsidR="00D72900" w:rsidRPr="00D72900">
              <w:rPr>
                <w:rFonts w:asciiTheme="majorBidi" w:hAnsiTheme="majorBidi" w:cstheme="majorBidi"/>
                <w:noProof/>
                <w:webHidden/>
              </w:rPr>
              <w:fldChar w:fldCharType="end"/>
            </w:r>
          </w:hyperlink>
        </w:p>
        <w:p w14:paraId="6BD1FC17"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6" w:history="1">
            <w:r w:rsidR="00D72900" w:rsidRPr="00D72900">
              <w:rPr>
                <w:rStyle w:val="Hyperlink"/>
                <w:rFonts w:asciiTheme="majorBidi" w:hAnsiTheme="majorBidi" w:cstheme="majorBidi"/>
                <w:noProof/>
              </w:rPr>
              <w:t>12.</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Estimates of Hour Burden Including Annualized Hourly Costs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_Toc411410186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13</w:t>
            </w:r>
            <w:r w:rsidR="00D72900" w:rsidRPr="00D72900">
              <w:rPr>
                <w:rFonts w:asciiTheme="majorBidi" w:hAnsiTheme="majorBidi" w:cstheme="majorBidi"/>
                <w:noProof/>
                <w:webHidden/>
              </w:rPr>
              <w:fldChar w:fldCharType="end"/>
            </w:r>
          </w:hyperlink>
        </w:p>
        <w:p w14:paraId="71C0EC6C"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7" w:history="1">
            <w:r w:rsidR="00D72900" w:rsidRPr="00D72900">
              <w:rPr>
                <w:rStyle w:val="Hyperlink"/>
                <w:rFonts w:asciiTheme="majorBidi" w:eastAsiaTheme="majorBidi" w:hAnsiTheme="majorBidi" w:cstheme="majorBidi"/>
                <w:noProof/>
              </w:rPr>
              <w:t>13.</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Estimates of Other Total Annual Cost Burden to Respondents or Record Keepers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_Toc411410187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20</w:t>
            </w:r>
            <w:r w:rsidR="00D72900" w:rsidRPr="00D72900">
              <w:rPr>
                <w:rFonts w:asciiTheme="majorBidi" w:hAnsiTheme="majorBidi" w:cstheme="majorBidi"/>
                <w:noProof/>
                <w:webHidden/>
              </w:rPr>
              <w:fldChar w:fldCharType="end"/>
            </w:r>
          </w:hyperlink>
        </w:p>
        <w:p w14:paraId="113AE4FF"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8" w:history="1">
            <w:r w:rsidR="00D72900" w:rsidRPr="00D72900">
              <w:rPr>
                <w:rStyle w:val="Hyperlink"/>
                <w:rFonts w:asciiTheme="majorBidi" w:eastAsiaTheme="majorBidi" w:hAnsiTheme="majorBidi" w:cstheme="majorBidi"/>
                <w:noProof/>
              </w:rPr>
              <w:t>14.</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Annualized Costs to Federal Government</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_Toc411410188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20</w:t>
            </w:r>
            <w:r w:rsidR="00D72900" w:rsidRPr="00D72900">
              <w:rPr>
                <w:rFonts w:asciiTheme="majorBidi" w:hAnsiTheme="majorBidi" w:cstheme="majorBidi"/>
                <w:noProof/>
                <w:webHidden/>
              </w:rPr>
              <w:fldChar w:fldCharType="end"/>
            </w:r>
          </w:hyperlink>
        </w:p>
        <w:p w14:paraId="1B6FC48F"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89" w:history="1">
            <w:r w:rsidR="00D72900" w:rsidRPr="00D72900">
              <w:rPr>
                <w:rStyle w:val="Hyperlink"/>
                <w:rFonts w:asciiTheme="majorBidi" w:eastAsiaTheme="majorBidi" w:hAnsiTheme="majorBidi" w:cstheme="majorBidi"/>
                <w:noProof/>
              </w:rPr>
              <w:t>15.</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Explanation for Program Changes or Adjustments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_Toc411410189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20</w:t>
            </w:r>
            <w:r w:rsidR="00D72900" w:rsidRPr="00D72900">
              <w:rPr>
                <w:rFonts w:asciiTheme="majorBidi" w:hAnsiTheme="majorBidi" w:cstheme="majorBidi"/>
                <w:noProof/>
                <w:webHidden/>
              </w:rPr>
              <w:fldChar w:fldCharType="end"/>
            </w:r>
          </w:hyperlink>
        </w:p>
        <w:p w14:paraId="29D46516"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90" w:history="1">
            <w:r w:rsidR="00D72900" w:rsidRPr="00D72900">
              <w:rPr>
                <w:rStyle w:val="Hyperlink"/>
                <w:rFonts w:asciiTheme="majorBidi" w:eastAsiaTheme="majorBidi" w:hAnsiTheme="majorBidi" w:cstheme="majorBidi"/>
                <w:noProof/>
              </w:rPr>
              <w:t>16.</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Plans for Tabulation and Publication and Project Time Schedule</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_Toc411410190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20</w:t>
            </w:r>
            <w:r w:rsidR="00D72900" w:rsidRPr="00D72900">
              <w:rPr>
                <w:rFonts w:asciiTheme="majorBidi" w:hAnsiTheme="majorBidi" w:cstheme="majorBidi"/>
                <w:noProof/>
                <w:webHidden/>
              </w:rPr>
              <w:fldChar w:fldCharType="end"/>
            </w:r>
          </w:hyperlink>
        </w:p>
        <w:p w14:paraId="5436CD3D"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91" w:history="1">
            <w:r w:rsidR="00D72900" w:rsidRPr="00D72900">
              <w:rPr>
                <w:rStyle w:val="Hyperlink"/>
                <w:rFonts w:asciiTheme="majorBidi" w:eastAsiaTheme="majorBidi" w:hAnsiTheme="majorBidi" w:cstheme="majorBidi"/>
                <w:noProof/>
              </w:rPr>
              <w:t>17.</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Reason(s) Display of OMB Expiration Date is Inappropriate</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_Toc411410191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21</w:t>
            </w:r>
            <w:r w:rsidR="00D72900" w:rsidRPr="00D72900">
              <w:rPr>
                <w:rFonts w:asciiTheme="majorBidi" w:hAnsiTheme="majorBidi" w:cstheme="majorBidi"/>
                <w:noProof/>
                <w:webHidden/>
              </w:rPr>
              <w:fldChar w:fldCharType="end"/>
            </w:r>
          </w:hyperlink>
        </w:p>
        <w:p w14:paraId="556C8B9A" w14:textId="77777777" w:rsidR="00D72900" w:rsidRPr="00D72900" w:rsidRDefault="008B1705">
          <w:pPr>
            <w:pStyle w:val="TOC2"/>
            <w:tabs>
              <w:tab w:val="left" w:pos="880"/>
              <w:tab w:val="right" w:leader="dot" w:pos="9350"/>
            </w:tabs>
            <w:rPr>
              <w:rFonts w:asciiTheme="majorBidi" w:hAnsiTheme="majorBidi" w:cstheme="majorBidi"/>
              <w:noProof/>
            </w:rPr>
          </w:pPr>
          <w:hyperlink w:anchor="_Toc411410192" w:history="1">
            <w:r w:rsidR="00D72900" w:rsidRPr="00D72900">
              <w:rPr>
                <w:rStyle w:val="Hyperlink"/>
                <w:rFonts w:asciiTheme="majorBidi" w:eastAsiaTheme="majorBidi" w:hAnsiTheme="majorBidi" w:cstheme="majorBidi"/>
                <w:noProof/>
              </w:rPr>
              <w:t>18.</w:t>
            </w:r>
            <w:r w:rsidR="00D72900" w:rsidRPr="00D72900">
              <w:rPr>
                <w:rFonts w:asciiTheme="majorBidi" w:hAnsiTheme="majorBidi" w:cstheme="majorBidi"/>
                <w:noProof/>
              </w:rPr>
              <w:tab/>
            </w:r>
            <w:r w:rsidR="00D72900" w:rsidRPr="00D72900">
              <w:rPr>
                <w:rStyle w:val="Hyperlink"/>
                <w:rFonts w:asciiTheme="majorBidi" w:eastAsiaTheme="majorBidi" w:hAnsiTheme="majorBidi" w:cstheme="majorBidi"/>
                <w:noProof/>
              </w:rPr>
              <w:t>Exceptions to Certification for Paperwork Reduction Act Submissions</w:t>
            </w:r>
            <w:r w:rsidR="00D72900" w:rsidRPr="00D72900">
              <w:rPr>
                <w:rFonts w:asciiTheme="majorBidi" w:hAnsiTheme="majorBidi" w:cstheme="majorBidi"/>
                <w:noProof/>
                <w:webHidden/>
              </w:rPr>
              <w:tab/>
            </w:r>
            <w:r w:rsidR="00D72900" w:rsidRPr="00D72900">
              <w:rPr>
                <w:rFonts w:asciiTheme="majorBidi" w:hAnsiTheme="majorBidi" w:cstheme="majorBidi"/>
                <w:noProof/>
                <w:webHidden/>
              </w:rPr>
              <w:fldChar w:fldCharType="begin"/>
            </w:r>
            <w:r w:rsidR="00D72900" w:rsidRPr="00D72900">
              <w:rPr>
                <w:rFonts w:asciiTheme="majorBidi" w:hAnsiTheme="majorBidi" w:cstheme="majorBidi"/>
                <w:noProof/>
                <w:webHidden/>
              </w:rPr>
              <w:instrText xml:space="preserve"> PAGEREF _Toc411410192 \h </w:instrText>
            </w:r>
            <w:r w:rsidR="00D72900" w:rsidRPr="00D72900">
              <w:rPr>
                <w:rFonts w:asciiTheme="majorBidi" w:hAnsiTheme="majorBidi" w:cstheme="majorBidi"/>
                <w:noProof/>
                <w:webHidden/>
              </w:rPr>
            </w:r>
            <w:r w:rsidR="00D72900" w:rsidRPr="00D72900">
              <w:rPr>
                <w:rFonts w:asciiTheme="majorBidi" w:hAnsiTheme="majorBidi" w:cstheme="majorBidi"/>
                <w:noProof/>
                <w:webHidden/>
              </w:rPr>
              <w:fldChar w:fldCharType="separate"/>
            </w:r>
            <w:r w:rsidR="00853944">
              <w:rPr>
                <w:rFonts w:asciiTheme="majorBidi" w:hAnsiTheme="majorBidi" w:cstheme="majorBidi"/>
                <w:noProof/>
                <w:webHidden/>
              </w:rPr>
              <w:t>21</w:t>
            </w:r>
            <w:r w:rsidR="00D72900" w:rsidRPr="00D72900">
              <w:rPr>
                <w:rFonts w:asciiTheme="majorBidi" w:hAnsiTheme="majorBidi" w:cstheme="majorBidi"/>
                <w:noProof/>
                <w:webHidden/>
              </w:rPr>
              <w:fldChar w:fldCharType="end"/>
            </w:r>
          </w:hyperlink>
        </w:p>
        <w:p w14:paraId="42842A4B" w14:textId="77777777" w:rsidR="00C25D05" w:rsidRPr="00D81DDA" w:rsidRDefault="00B07777">
          <w:pPr>
            <w:rPr>
              <w:rFonts w:asciiTheme="majorBidi" w:hAnsiTheme="majorBidi" w:cstheme="majorBidi"/>
            </w:rPr>
          </w:pPr>
          <w:r w:rsidRPr="000A49EE">
            <w:rPr>
              <w:rFonts w:asciiTheme="majorBidi" w:hAnsiTheme="majorBidi" w:cstheme="majorBidi"/>
              <w:b/>
              <w:bCs/>
              <w:noProof/>
            </w:rPr>
            <w:fldChar w:fldCharType="end"/>
          </w:r>
        </w:p>
      </w:sdtContent>
    </w:sdt>
    <w:p w14:paraId="42842A4C" w14:textId="17DC856C" w:rsidR="009A3CED" w:rsidRDefault="009A3CED">
      <w:pPr>
        <w:rPr>
          <w:rFonts w:asciiTheme="majorBidi" w:hAnsiTheme="majorBidi" w:cstheme="majorBidi"/>
        </w:rPr>
      </w:pPr>
      <w:r w:rsidRPr="092EE55A">
        <w:rPr>
          <w:rFonts w:asciiTheme="majorBidi" w:eastAsiaTheme="majorBidi" w:hAnsiTheme="majorBidi" w:cstheme="majorBidi"/>
          <w:sz w:val="24"/>
          <w:szCs w:val="24"/>
        </w:rPr>
        <w:br w:type="page"/>
      </w:r>
    </w:p>
    <w:p w14:paraId="42842A4D" w14:textId="77777777" w:rsidR="00865C45" w:rsidRDefault="00865C45" w:rsidP="00865C45">
      <w:pPr>
        <w:spacing w:after="0"/>
        <w:rPr>
          <w:rFonts w:asciiTheme="majorBidi" w:hAnsiTheme="majorBidi" w:cstheme="majorBidi"/>
        </w:rPr>
      </w:pPr>
    </w:p>
    <w:p w14:paraId="0D1B3825" w14:textId="4D855B55" w:rsidR="00B8397E" w:rsidRPr="00B8397E" w:rsidRDefault="00B8397E" w:rsidP="00B8397E">
      <w:pPr>
        <w:spacing w:after="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Appendices</w:t>
      </w:r>
    </w:p>
    <w:p w14:paraId="103F0D6A" w14:textId="77777777" w:rsidR="00A37CB1" w:rsidRPr="00B8397E" w:rsidRDefault="00A37CB1" w:rsidP="00A37CB1">
      <w:pPr>
        <w:numPr>
          <w:ilvl w:val="0"/>
          <w:numId w:val="5"/>
        </w:numPr>
        <w:spacing w:after="0" w:line="276" w:lineRule="auto"/>
        <w:contextualSpacing/>
        <w:rPr>
          <w:rFonts w:ascii="Times New Roman" w:eastAsia="Calibri" w:hAnsi="Times New Roman" w:cs="Times New Roman"/>
          <w:sz w:val="24"/>
          <w:szCs w:val="24"/>
        </w:rPr>
      </w:pPr>
      <w:r w:rsidRPr="00B8397E">
        <w:rPr>
          <w:rFonts w:ascii="Times New Roman" w:eastAsia="Times New Roman" w:hAnsi="Times New Roman" w:cs="Times New Roman"/>
          <w:sz w:val="24"/>
          <w:szCs w:val="24"/>
        </w:rPr>
        <w:t>Appendix A-1 Deliverables Schedule</w:t>
      </w:r>
    </w:p>
    <w:p w14:paraId="5DF26336" w14:textId="6B82D45C"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w:t>
      </w:r>
      <w:r w:rsidR="00A7073F">
        <w:rPr>
          <w:rFonts w:ascii="Times New Roman" w:eastAsia="Times New Roman" w:hAnsi="Times New Roman"/>
          <w:sz w:val="24"/>
        </w:rPr>
        <w:t xml:space="preserve">endix B-1 </w:t>
      </w:r>
      <w:r w:rsidRPr="00B8397E">
        <w:rPr>
          <w:rFonts w:ascii="Times New Roman" w:eastAsia="Times New Roman" w:hAnsi="Times New Roman"/>
          <w:sz w:val="24"/>
        </w:rPr>
        <w:t xml:space="preserve">Director Survey Instrument </w:t>
      </w:r>
    </w:p>
    <w:p w14:paraId="36D5084D" w14:textId="77777777"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Calibri" w:hAnsi="Times New Roman"/>
          <w:sz w:val="24"/>
        </w:rPr>
        <w:t xml:space="preserve">Appendix B-2 Director Survey Construct Justification </w:t>
      </w:r>
    </w:p>
    <w:p w14:paraId="5D7D42DC" w14:textId="0E542C7A"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 xml:space="preserve">Appendix B-3 Director Survey Invite E-mail </w:t>
      </w:r>
    </w:p>
    <w:p w14:paraId="03D6FB38" w14:textId="5B4DCDC3"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B-</w:t>
      </w:r>
      <w:r w:rsidR="00FB7CA7" w:rsidRPr="00B8397E">
        <w:rPr>
          <w:rFonts w:ascii="Times New Roman" w:eastAsia="Times New Roman" w:hAnsi="Times New Roman"/>
          <w:sz w:val="24"/>
        </w:rPr>
        <w:t>4</w:t>
      </w:r>
      <w:r w:rsidRPr="00B8397E">
        <w:rPr>
          <w:rFonts w:ascii="Times New Roman" w:eastAsia="Times New Roman" w:hAnsi="Times New Roman"/>
          <w:sz w:val="24"/>
        </w:rPr>
        <w:t xml:space="preserve"> Director Survey Reminder E-mail </w:t>
      </w:r>
    </w:p>
    <w:p w14:paraId="697048EA" w14:textId="2C76A406"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w:t>
      </w:r>
      <w:r w:rsidR="00FB7CA7" w:rsidRPr="00B8397E">
        <w:rPr>
          <w:rFonts w:ascii="Times New Roman" w:eastAsia="Times New Roman" w:hAnsi="Times New Roman"/>
          <w:sz w:val="24"/>
        </w:rPr>
        <w:t xml:space="preserve"> B-5</w:t>
      </w:r>
      <w:r w:rsidRPr="00B8397E">
        <w:rPr>
          <w:rFonts w:ascii="Times New Roman" w:eastAsia="Times New Roman" w:hAnsi="Times New Roman"/>
          <w:sz w:val="24"/>
        </w:rPr>
        <w:t xml:space="preserve"> Director Survey Thank you E-mail </w:t>
      </w:r>
    </w:p>
    <w:p w14:paraId="5DCE3D44" w14:textId="147E2CF8"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w:t>
      </w:r>
      <w:r w:rsidR="00A7073F">
        <w:rPr>
          <w:rFonts w:ascii="Times New Roman" w:eastAsia="Times New Roman" w:hAnsi="Times New Roman"/>
          <w:sz w:val="24"/>
        </w:rPr>
        <w:t xml:space="preserve">endix C-1 </w:t>
      </w:r>
      <w:r w:rsidRPr="00B8397E">
        <w:rPr>
          <w:rFonts w:ascii="Times New Roman" w:eastAsia="Times New Roman" w:hAnsi="Times New Roman"/>
          <w:sz w:val="24"/>
        </w:rPr>
        <w:t xml:space="preserve">Client Outcome Survey Instrument </w:t>
      </w:r>
    </w:p>
    <w:p w14:paraId="4C115410" w14:textId="4AB77FFA"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Calibri" w:hAnsi="Times New Roman"/>
          <w:sz w:val="24"/>
        </w:rPr>
        <w:t xml:space="preserve">Appendix C-2 Client Outcome Survey Construct Justification </w:t>
      </w:r>
    </w:p>
    <w:p w14:paraId="551FBCBA" w14:textId="45E8A884"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 xml:space="preserve">Appendix C-3 Client </w:t>
      </w:r>
      <w:r w:rsidR="00F26E18" w:rsidRPr="00B8397E">
        <w:rPr>
          <w:rFonts w:ascii="Times New Roman" w:eastAsia="Times New Roman" w:hAnsi="Times New Roman"/>
          <w:sz w:val="24"/>
        </w:rPr>
        <w:t xml:space="preserve">Outcome </w:t>
      </w:r>
      <w:r w:rsidRPr="00B8397E">
        <w:rPr>
          <w:rFonts w:ascii="Times New Roman" w:eastAsia="Times New Roman" w:hAnsi="Times New Roman"/>
          <w:sz w:val="24"/>
        </w:rPr>
        <w:t xml:space="preserve">Survey (Cohort 1) announcement to directors </w:t>
      </w:r>
    </w:p>
    <w:p w14:paraId="3D980842" w14:textId="6097DC6F"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 xml:space="preserve">Appendix C-4 Client </w:t>
      </w:r>
      <w:r w:rsidR="00F26E18" w:rsidRPr="00B8397E">
        <w:rPr>
          <w:rFonts w:ascii="Times New Roman" w:eastAsia="Times New Roman" w:hAnsi="Times New Roman"/>
          <w:sz w:val="24"/>
        </w:rPr>
        <w:t xml:space="preserve">Outcome </w:t>
      </w:r>
      <w:r w:rsidRPr="00B8397E">
        <w:rPr>
          <w:rFonts w:ascii="Times New Roman" w:eastAsia="Times New Roman" w:hAnsi="Times New Roman"/>
          <w:sz w:val="24"/>
        </w:rPr>
        <w:t xml:space="preserve">Survey (Cohort 2) announcement to directors </w:t>
      </w:r>
    </w:p>
    <w:p w14:paraId="0C8199E8" w14:textId="2600CEB0"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C-5 Client Outcome Survey Invite E-mail</w:t>
      </w:r>
    </w:p>
    <w:p w14:paraId="491DF071" w14:textId="2B5766BD"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C-</w:t>
      </w:r>
      <w:r w:rsidR="00FB7CA7" w:rsidRPr="00B8397E">
        <w:rPr>
          <w:rFonts w:ascii="Times New Roman" w:eastAsia="Times New Roman" w:hAnsi="Times New Roman"/>
          <w:sz w:val="24"/>
        </w:rPr>
        <w:t>6</w:t>
      </w:r>
      <w:r w:rsidRPr="00B8397E">
        <w:rPr>
          <w:rFonts w:ascii="Times New Roman" w:eastAsia="Times New Roman" w:hAnsi="Times New Roman"/>
          <w:sz w:val="24"/>
        </w:rPr>
        <w:t xml:space="preserve"> Client Outcome Survey Reminder E-mail</w:t>
      </w:r>
    </w:p>
    <w:p w14:paraId="1C9E01A9" w14:textId="0C9EF9E8" w:rsidR="00A37CB1" w:rsidRPr="00B8397E" w:rsidRDefault="00FB7CA7"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C-7</w:t>
      </w:r>
      <w:r w:rsidR="00A37CB1" w:rsidRPr="00B8397E">
        <w:rPr>
          <w:rFonts w:ascii="Times New Roman" w:eastAsia="Times New Roman" w:hAnsi="Times New Roman"/>
          <w:sz w:val="24"/>
        </w:rPr>
        <w:t xml:space="preserve"> Client Outcome Survey Thank You E-mail </w:t>
      </w:r>
    </w:p>
    <w:p w14:paraId="6178288E" w14:textId="1E100AEC" w:rsidR="00A37CB1" w:rsidRPr="00B8397E" w:rsidRDefault="00A37CB1" w:rsidP="00A37CB1">
      <w:pPr>
        <w:numPr>
          <w:ilvl w:val="0"/>
          <w:numId w:val="5"/>
        </w:numPr>
        <w:spacing w:after="0" w:line="276" w:lineRule="auto"/>
        <w:contextualSpacing/>
        <w:rPr>
          <w:rFonts w:ascii="Times New Roman" w:eastAsia="Calibri" w:hAnsi="Times New Roman" w:cs="Times New Roman"/>
          <w:sz w:val="24"/>
          <w:szCs w:val="24"/>
        </w:rPr>
      </w:pPr>
      <w:r w:rsidRPr="00B8397E">
        <w:rPr>
          <w:rFonts w:ascii="Times New Roman" w:eastAsia="Times New Roman" w:hAnsi="Times New Roman" w:cs="Times New Roman"/>
          <w:sz w:val="24"/>
          <w:szCs w:val="24"/>
        </w:rPr>
        <w:t xml:space="preserve">Appendix </w:t>
      </w:r>
      <w:r w:rsidR="00F26E18" w:rsidRPr="00B8397E">
        <w:rPr>
          <w:rFonts w:ascii="Times New Roman" w:eastAsia="Times New Roman" w:hAnsi="Times New Roman" w:cs="Times New Roman"/>
          <w:sz w:val="24"/>
          <w:szCs w:val="24"/>
        </w:rPr>
        <w:t>D</w:t>
      </w:r>
      <w:r w:rsidR="003463EE" w:rsidRPr="00B8397E">
        <w:rPr>
          <w:rFonts w:ascii="Times New Roman" w:eastAsia="Times New Roman" w:hAnsi="Times New Roman" w:cs="Times New Roman"/>
          <w:sz w:val="24"/>
          <w:szCs w:val="24"/>
        </w:rPr>
        <w:t>-1 Site Visit Invite E-mail, Follow-up E-mail,</w:t>
      </w:r>
      <w:r w:rsidR="00F26E18" w:rsidRPr="00B8397E">
        <w:rPr>
          <w:rFonts w:ascii="Times New Roman" w:eastAsia="Times New Roman" w:hAnsi="Times New Roman" w:cs="Times New Roman"/>
          <w:sz w:val="24"/>
          <w:szCs w:val="24"/>
        </w:rPr>
        <w:t xml:space="preserve"> </w:t>
      </w:r>
      <w:r w:rsidR="003463EE" w:rsidRPr="00B8397E">
        <w:rPr>
          <w:rFonts w:ascii="Times New Roman" w:eastAsia="Times New Roman" w:hAnsi="Times New Roman" w:cs="Times New Roman"/>
          <w:sz w:val="24"/>
          <w:szCs w:val="24"/>
        </w:rPr>
        <w:t xml:space="preserve">and </w:t>
      </w:r>
      <w:r w:rsidR="00F26E18" w:rsidRPr="00B8397E">
        <w:rPr>
          <w:rFonts w:ascii="Times New Roman" w:eastAsia="Times New Roman" w:hAnsi="Times New Roman" w:cs="Times New Roman"/>
          <w:sz w:val="24"/>
          <w:szCs w:val="24"/>
        </w:rPr>
        <w:t>Consent Form,</w:t>
      </w:r>
      <w:r w:rsidRPr="00B8397E">
        <w:rPr>
          <w:rFonts w:ascii="Times New Roman" w:eastAsia="Times New Roman" w:hAnsi="Times New Roman" w:cs="Times New Roman"/>
          <w:sz w:val="24"/>
          <w:szCs w:val="24"/>
        </w:rPr>
        <w:t xml:space="preserve"> Director Interview</w:t>
      </w:r>
      <w:r w:rsidR="00F26E18" w:rsidRPr="00B8397E">
        <w:rPr>
          <w:rFonts w:ascii="Times New Roman" w:eastAsia="Times New Roman" w:hAnsi="Times New Roman" w:cs="Times New Roman"/>
          <w:sz w:val="24"/>
          <w:szCs w:val="24"/>
        </w:rPr>
        <w:t xml:space="preserve"> Consent Form, </w:t>
      </w:r>
      <w:r w:rsidRPr="00B8397E">
        <w:rPr>
          <w:rFonts w:ascii="Times New Roman" w:eastAsia="Times New Roman" w:hAnsi="Times New Roman" w:cs="Times New Roman"/>
          <w:sz w:val="24"/>
          <w:szCs w:val="24"/>
        </w:rPr>
        <w:t>Protocol</w:t>
      </w:r>
      <w:r w:rsidR="003463EE" w:rsidRPr="00B8397E">
        <w:rPr>
          <w:rFonts w:ascii="Times New Roman" w:eastAsia="Times New Roman" w:hAnsi="Times New Roman" w:cs="Times New Roman"/>
          <w:sz w:val="24"/>
          <w:szCs w:val="24"/>
        </w:rPr>
        <w:t xml:space="preserve">, and </w:t>
      </w:r>
      <w:r w:rsidR="00F26E18" w:rsidRPr="00B8397E">
        <w:rPr>
          <w:rFonts w:ascii="Times New Roman" w:eastAsia="Times New Roman" w:hAnsi="Times New Roman" w:cs="Times New Roman"/>
          <w:sz w:val="24"/>
          <w:szCs w:val="24"/>
        </w:rPr>
        <w:t>Construct Justificat</w:t>
      </w:r>
      <w:r w:rsidR="003463EE" w:rsidRPr="00B8397E">
        <w:rPr>
          <w:rFonts w:ascii="Times New Roman" w:eastAsia="Times New Roman" w:hAnsi="Times New Roman" w:cs="Times New Roman"/>
          <w:sz w:val="24"/>
          <w:szCs w:val="24"/>
        </w:rPr>
        <w:t>ion</w:t>
      </w:r>
    </w:p>
    <w:p w14:paraId="21A96E53" w14:textId="27EBC648" w:rsidR="00A37CB1" w:rsidRPr="00B8397E" w:rsidRDefault="00A37CB1" w:rsidP="009B12DA">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E-1 Staff Interview</w:t>
      </w:r>
      <w:r w:rsidR="00F26E18" w:rsidRPr="00B8397E">
        <w:rPr>
          <w:rFonts w:ascii="Times New Roman" w:eastAsia="Times New Roman" w:hAnsi="Times New Roman"/>
          <w:sz w:val="24"/>
        </w:rPr>
        <w:t xml:space="preserve"> Consent Form, </w:t>
      </w:r>
      <w:r w:rsidR="009B12DA" w:rsidRPr="00B8397E">
        <w:rPr>
          <w:rFonts w:ascii="Times New Roman" w:eastAsia="Times New Roman" w:hAnsi="Times New Roman"/>
          <w:sz w:val="24"/>
        </w:rPr>
        <w:t xml:space="preserve">Protocol, and </w:t>
      </w:r>
      <w:r w:rsidR="00F26E18" w:rsidRPr="00B8397E">
        <w:rPr>
          <w:rFonts w:ascii="Times New Roman" w:eastAsia="Times New Roman" w:hAnsi="Times New Roman"/>
          <w:sz w:val="24"/>
        </w:rPr>
        <w:t xml:space="preserve">Construct Justification </w:t>
      </w:r>
    </w:p>
    <w:p w14:paraId="47C6C3DB" w14:textId="4A26A08C"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 xml:space="preserve">Appendix F-1 </w:t>
      </w:r>
      <w:r w:rsidR="00F26E18" w:rsidRPr="00B8397E">
        <w:rPr>
          <w:rFonts w:ascii="Times New Roman" w:eastAsia="Times New Roman" w:hAnsi="Times New Roman"/>
          <w:sz w:val="24"/>
        </w:rPr>
        <w:t xml:space="preserve">E-mail Scripts for Arranging Client Interviews, Phone Scripts for Arranging Client Interviews, </w:t>
      </w:r>
      <w:r w:rsidRPr="00B8397E">
        <w:rPr>
          <w:rFonts w:ascii="Times New Roman" w:eastAsia="Times New Roman" w:hAnsi="Times New Roman"/>
          <w:sz w:val="24"/>
        </w:rPr>
        <w:t xml:space="preserve">Client Interview </w:t>
      </w:r>
      <w:r w:rsidR="003D7993">
        <w:rPr>
          <w:rFonts w:ascii="Times New Roman" w:eastAsia="Times New Roman" w:hAnsi="Times New Roman"/>
          <w:sz w:val="24"/>
        </w:rPr>
        <w:t>Consent Form, Protocol, and</w:t>
      </w:r>
      <w:r w:rsidR="00F26E18" w:rsidRPr="00B8397E">
        <w:rPr>
          <w:rFonts w:ascii="Times New Roman" w:eastAsia="Times New Roman" w:hAnsi="Times New Roman"/>
          <w:sz w:val="24"/>
        </w:rPr>
        <w:t xml:space="preserve"> Construct Justification </w:t>
      </w:r>
    </w:p>
    <w:p w14:paraId="562CEAF8" w14:textId="658F7DBB" w:rsidR="00A37CB1" w:rsidRPr="00B8397E" w:rsidRDefault="00A37CB1" w:rsidP="00A37CB1">
      <w:pPr>
        <w:numPr>
          <w:ilvl w:val="0"/>
          <w:numId w:val="5"/>
        </w:numPr>
        <w:spacing w:after="0" w:line="276" w:lineRule="auto"/>
        <w:contextualSpacing/>
        <w:rPr>
          <w:rFonts w:ascii="Times New Roman" w:eastAsia="Calibri" w:hAnsi="Times New Roman"/>
          <w:sz w:val="24"/>
        </w:rPr>
      </w:pPr>
      <w:r w:rsidRPr="00B8397E">
        <w:rPr>
          <w:rFonts w:ascii="Times New Roman" w:eastAsia="Times New Roman" w:hAnsi="Times New Roman"/>
          <w:sz w:val="24"/>
        </w:rPr>
        <w:t>Appendix G-1 Data Management Security Protocols</w:t>
      </w:r>
    </w:p>
    <w:p w14:paraId="1D8CEDA4" w14:textId="20BBEC75" w:rsidR="00D72900" w:rsidRPr="00B8397E" w:rsidRDefault="00D72900" w:rsidP="00A37CB1">
      <w:pPr>
        <w:spacing w:after="0" w:line="276" w:lineRule="auto"/>
        <w:contextualSpacing/>
        <w:rPr>
          <w:rFonts w:ascii="Times New Roman" w:eastAsia="Times New Roman" w:hAnsi="Times New Roman"/>
          <w:sz w:val="24"/>
        </w:rPr>
      </w:pPr>
      <w:r w:rsidRPr="00B8397E">
        <w:rPr>
          <w:rFonts w:ascii="Times New Roman" w:eastAsia="Times New Roman" w:hAnsi="Times New Roman"/>
          <w:sz w:val="24"/>
        </w:rPr>
        <w:br w:type="page"/>
      </w:r>
    </w:p>
    <w:p w14:paraId="5DC71A7B" w14:textId="77777777" w:rsidR="00A37CB1" w:rsidRDefault="00A37CB1" w:rsidP="00A37CB1">
      <w:pPr>
        <w:spacing w:after="0" w:line="276" w:lineRule="auto"/>
        <w:ind w:left="720"/>
        <w:contextualSpacing/>
        <w:rPr>
          <w:rFonts w:ascii="Times New Roman" w:eastAsia="Times New Roman" w:hAnsi="Times New Roman"/>
          <w:sz w:val="24"/>
        </w:rPr>
      </w:pPr>
    </w:p>
    <w:p w14:paraId="42842A6F" w14:textId="77777777" w:rsidR="00C66D3D" w:rsidRPr="00D81DDA" w:rsidRDefault="00C66D3D" w:rsidP="00BD5CF4">
      <w:pPr>
        <w:pStyle w:val="Heading1"/>
        <w:rPr>
          <w:rFonts w:asciiTheme="majorBidi" w:hAnsiTheme="majorBidi"/>
          <w:sz w:val="22"/>
          <w:szCs w:val="22"/>
        </w:rPr>
      </w:pPr>
      <w:bookmarkStart w:id="0" w:name="_Toc411410174"/>
      <w:r w:rsidRPr="092EE55A">
        <w:rPr>
          <w:rFonts w:asciiTheme="majorBidi" w:eastAsiaTheme="majorBidi" w:hAnsiTheme="majorBidi"/>
          <w:sz w:val="24"/>
          <w:szCs w:val="24"/>
        </w:rPr>
        <w:t>PART A. JUSTIFICATION</w:t>
      </w:r>
      <w:bookmarkEnd w:id="0"/>
    </w:p>
    <w:p w14:paraId="42842A70" w14:textId="77777777" w:rsidR="00C66D3D" w:rsidRPr="00D81DDA" w:rsidRDefault="00C66D3D" w:rsidP="00C66D3D">
      <w:pPr>
        <w:spacing w:after="0"/>
        <w:rPr>
          <w:rFonts w:asciiTheme="majorBidi" w:hAnsiTheme="majorBidi" w:cstheme="majorBidi"/>
          <w:b/>
          <w:bCs/>
        </w:rPr>
      </w:pPr>
    </w:p>
    <w:p w14:paraId="5143E3A6" w14:textId="77777777" w:rsidR="000A49EE" w:rsidRPr="000A49EE" w:rsidRDefault="000A49EE" w:rsidP="00923E31">
      <w:pPr>
        <w:pStyle w:val="Heading2"/>
        <w:rPr>
          <w:rFonts w:asciiTheme="majorBidi" w:hAnsiTheme="majorBidi" w:cstheme="majorBidi"/>
        </w:rPr>
      </w:pPr>
      <w:bookmarkStart w:id="1" w:name="_Toc411410175"/>
      <w:r>
        <w:rPr>
          <w:rFonts w:asciiTheme="majorBidi" w:eastAsiaTheme="majorBidi" w:hAnsiTheme="majorBidi" w:cstheme="majorBidi"/>
        </w:rPr>
        <w:t>Circumstances Making the Collection of Information Necessary</w:t>
      </w:r>
      <w:bookmarkEnd w:id="1"/>
      <w:r>
        <w:rPr>
          <w:rFonts w:asciiTheme="majorBidi" w:eastAsiaTheme="majorBidi" w:hAnsiTheme="majorBidi" w:cstheme="majorBidi"/>
        </w:rPr>
        <w:t xml:space="preserve"> </w:t>
      </w:r>
    </w:p>
    <w:p w14:paraId="1770B56B" w14:textId="350BB0B9" w:rsidR="000A49EE" w:rsidRPr="000A49EE" w:rsidRDefault="00C66D3D" w:rsidP="00923E31">
      <w:pPr>
        <w:spacing w:line="240" w:lineRule="auto"/>
        <w:rPr>
          <w:rFonts w:asciiTheme="majorBidi" w:eastAsiaTheme="majorBidi" w:hAnsiTheme="majorBidi" w:cstheme="majorBidi"/>
          <w:b/>
          <w:bCs/>
          <w:sz w:val="24"/>
          <w:szCs w:val="24"/>
        </w:rPr>
      </w:pPr>
      <w:r w:rsidRPr="000A49EE">
        <w:rPr>
          <w:rFonts w:asciiTheme="majorBidi" w:hAnsiTheme="majorBidi" w:cstheme="majorBidi"/>
          <w:b/>
          <w:bCs/>
          <w:sz w:val="24"/>
          <w:szCs w:val="24"/>
        </w:rPr>
        <w:t>Explain the circumstances that make the collection of information necessary.</w:t>
      </w:r>
      <w:r w:rsidR="00C93DFC" w:rsidRPr="000A49EE">
        <w:rPr>
          <w:rFonts w:asciiTheme="majorBidi" w:hAnsiTheme="majorBidi" w:cstheme="majorBidi"/>
          <w:b/>
          <w:bCs/>
          <w:sz w:val="24"/>
          <w:szCs w:val="24"/>
        </w:rPr>
        <w:t xml:space="preserve"> </w:t>
      </w:r>
      <w:r w:rsidRPr="000A49EE">
        <w:rPr>
          <w:rFonts w:asciiTheme="majorBidi" w:hAnsiTheme="majorBidi" w:cstheme="majorBidi"/>
          <w:b/>
          <w:bCs/>
          <w:sz w:val="24"/>
          <w:szCs w:val="24"/>
        </w:rPr>
        <w:t>Identify any legal or administrative requirements that necessitate the collection. Attach a copy of the appropriate section of each statute and regulation mandating or authorizing the collection of information.</w:t>
      </w:r>
    </w:p>
    <w:p w14:paraId="42842A72" w14:textId="0F2FF2FA" w:rsidR="00801DC9" w:rsidRDefault="002A51DE" w:rsidP="00853944">
      <w:pPr>
        <w:spacing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The</w:t>
      </w:r>
      <w:r w:rsidR="00850B3B">
        <w:rPr>
          <w:rFonts w:asciiTheme="majorBidi" w:hAnsiTheme="majorBidi" w:cstheme="majorBidi"/>
          <w:sz w:val="24"/>
          <w:szCs w:val="24"/>
        </w:rPr>
        <w:t xml:space="preserve"> Small Business Administration</w:t>
      </w:r>
      <w:r w:rsidR="00B1402B" w:rsidRPr="092EE55A">
        <w:rPr>
          <w:rFonts w:ascii="Times New Roman (Headings)" w:eastAsia="Times New Roman (Headings)" w:hAnsi="Times New Roman (Headings)" w:cs="Times New Roman (Headings)"/>
          <w:sz w:val="24"/>
          <w:szCs w:val="24"/>
        </w:rPr>
        <w:t xml:space="preserve"> </w:t>
      </w:r>
      <w:r w:rsidR="00B1402B">
        <w:rPr>
          <w:rFonts w:asciiTheme="majorBidi" w:hAnsiTheme="majorBidi" w:cstheme="majorBidi"/>
          <w:sz w:val="24"/>
          <w:szCs w:val="24"/>
        </w:rPr>
        <w:t>(SBA)</w:t>
      </w:r>
      <w:r w:rsidR="00850B3B">
        <w:rPr>
          <w:rFonts w:asciiTheme="majorBidi" w:hAnsiTheme="majorBidi" w:cstheme="majorBidi"/>
          <w:sz w:val="24"/>
          <w:szCs w:val="24"/>
        </w:rPr>
        <w:t xml:space="preserve"> Office of Veterans Business Development</w:t>
      </w:r>
      <w:r w:rsidR="00C93DFC">
        <w:rPr>
          <w:rFonts w:asciiTheme="majorBidi" w:hAnsiTheme="majorBidi" w:cstheme="majorBidi"/>
          <w:sz w:val="24"/>
          <w:szCs w:val="24"/>
        </w:rPr>
        <w:t>’s</w:t>
      </w:r>
      <w:r w:rsidR="00850B3B">
        <w:rPr>
          <w:rFonts w:asciiTheme="majorBidi" w:hAnsiTheme="majorBidi" w:cstheme="majorBidi"/>
          <w:sz w:val="24"/>
          <w:szCs w:val="24"/>
        </w:rPr>
        <w:t xml:space="preserve"> (OVBD</w:t>
      </w:r>
      <w:r w:rsidR="00C93DFC">
        <w:rPr>
          <w:rFonts w:asciiTheme="majorBidi" w:hAnsiTheme="majorBidi" w:cstheme="majorBidi"/>
          <w:sz w:val="24"/>
          <w:szCs w:val="24"/>
        </w:rPr>
        <w:t>’s</w:t>
      </w:r>
      <w:r w:rsidR="00850B3B">
        <w:rPr>
          <w:rFonts w:asciiTheme="majorBidi" w:hAnsiTheme="majorBidi" w:cstheme="majorBidi"/>
          <w:sz w:val="24"/>
          <w:szCs w:val="24"/>
        </w:rPr>
        <w:t>)</w:t>
      </w:r>
      <w:r w:rsidR="00C93DFC">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Veterans Business Outreach Program (VBOP) provides entrepreneurial development services</w:t>
      </w:r>
      <w:r w:rsidR="00287EFA">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w:t>
      </w:r>
      <w:r w:rsidR="002248B6">
        <w:rPr>
          <w:rFonts w:asciiTheme="majorBidi" w:eastAsiaTheme="majorBidi" w:hAnsiTheme="majorBidi" w:cstheme="majorBidi"/>
          <w:sz w:val="24"/>
          <w:szCs w:val="24"/>
        </w:rPr>
        <w:t xml:space="preserve">which includes </w:t>
      </w:r>
      <w:r w:rsidRPr="092EE55A">
        <w:rPr>
          <w:rFonts w:asciiTheme="majorBidi" w:eastAsiaTheme="majorBidi" w:hAnsiTheme="majorBidi" w:cstheme="majorBidi"/>
          <w:sz w:val="24"/>
          <w:szCs w:val="24"/>
        </w:rPr>
        <w:t>business training, counseling</w:t>
      </w:r>
      <w:r w:rsidR="00691CB6">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mentoring, and referrals</w:t>
      </w:r>
      <w:r w:rsidR="00287EFA">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for eligible veterans owning or considering starting a small business. </w:t>
      </w:r>
      <w:r w:rsidR="007606C4">
        <w:rPr>
          <w:rFonts w:asciiTheme="majorBidi" w:eastAsiaTheme="majorBidi" w:hAnsiTheme="majorBidi" w:cstheme="majorBidi"/>
          <w:sz w:val="24"/>
          <w:szCs w:val="24"/>
        </w:rPr>
        <w:t>Through</w:t>
      </w:r>
      <w:r w:rsidR="00D70B75">
        <w:rPr>
          <w:rFonts w:asciiTheme="majorBidi" w:eastAsiaTheme="majorBidi" w:hAnsiTheme="majorBidi" w:cstheme="majorBidi"/>
          <w:sz w:val="24"/>
          <w:szCs w:val="24"/>
        </w:rPr>
        <w:t xml:space="preserve"> th</w:t>
      </w:r>
      <w:r w:rsidR="007606C4">
        <w:rPr>
          <w:rFonts w:asciiTheme="majorBidi" w:eastAsiaTheme="majorBidi" w:hAnsiTheme="majorBidi" w:cstheme="majorBidi"/>
          <w:sz w:val="24"/>
          <w:szCs w:val="24"/>
        </w:rPr>
        <w:t>e VBO</w:t>
      </w:r>
      <w:r w:rsidR="001971F6">
        <w:rPr>
          <w:rFonts w:asciiTheme="majorBidi" w:eastAsiaTheme="majorBidi" w:hAnsiTheme="majorBidi" w:cstheme="majorBidi"/>
          <w:sz w:val="24"/>
          <w:szCs w:val="24"/>
        </w:rPr>
        <w:t>P</w:t>
      </w:r>
      <w:r w:rsidR="00691CB6">
        <w:rPr>
          <w:rFonts w:asciiTheme="majorBidi" w:eastAsiaTheme="majorBidi" w:hAnsiTheme="majorBidi" w:cstheme="majorBidi"/>
          <w:sz w:val="24"/>
          <w:szCs w:val="24"/>
        </w:rPr>
        <w:t xml:space="preserve">, </w:t>
      </w:r>
      <w:r w:rsidR="00B239E6">
        <w:rPr>
          <w:rFonts w:asciiTheme="majorBidi" w:eastAsiaTheme="majorBidi" w:hAnsiTheme="majorBidi" w:cstheme="majorBidi"/>
          <w:sz w:val="24"/>
          <w:szCs w:val="24"/>
        </w:rPr>
        <w:t>up to 15</w:t>
      </w:r>
      <w:r w:rsidR="00A357F9" w:rsidRPr="092EE55A">
        <w:rPr>
          <w:rFonts w:asciiTheme="majorBidi" w:eastAsiaTheme="majorBidi" w:hAnsiTheme="majorBidi" w:cstheme="majorBidi"/>
          <w:sz w:val="24"/>
          <w:szCs w:val="24"/>
        </w:rPr>
        <w:t xml:space="preserve"> </w:t>
      </w:r>
      <w:r w:rsidR="00580E5A" w:rsidRPr="092EE55A">
        <w:rPr>
          <w:rFonts w:asciiTheme="majorBidi" w:eastAsiaTheme="majorBidi" w:hAnsiTheme="majorBidi" w:cstheme="majorBidi"/>
          <w:sz w:val="24"/>
          <w:szCs w:val="24"/>
        </w:rPr>
        <w:t xml:space="preserve">organizations </w:t>
      </w:r>
      <w:r w:rsidR="00B239E6">
        <w:rPr>
          <w:rFonts w:asciiTheme="majorBidi" w:eastAsiaTheme="majorBidi" w:hAnsiTheme="majorBidi" w:cstheme="majorBidi"/>
          <w:sz w:val="24"/>
          <w:szCs w:val="24"/>
        </w:rPr>
        <w:t xml:space="preserve">will </w:t>
      </w:r>
      <w:r w:rsidR="00580E5A" w:rsidRPr="092EE55A">
        <w:rPr>
          <w:rFonts w:asciiTheme="majorBidi" w:eastAsiaTheme="majorBidi" w:hAnsiTheme="majorBidi" w:cstheme="majorBidi"/>
          <w:sz w:val="24"/>
          <w:szCs w:val="24"/>
        </w:rPr>
        <w:t>participat</w:t>
      </w:r>
      <w:r w:rsidR="00A357F9">
        <w:rPr>
          <w:rFonts w:asciiTheme="majorBidi" w:eastAsiaTheme="majorBidi" w:hAnsiTheme="majorBidi" w:cstheme="majorBidi"/>
          <w:sz w:val="24"/>
          <w:szCs w:val="24"/>
        </w:rPr>
        <w:t>e</w:t>
      </w:r>
      <w:r w:rsidR="00580E5A" w:rsidRPr="092EE55A">
        <w:rPr>
          <w:rFonts w:asciiTheme="majorBidi" w:eastAsiaTheme="majorBidi" w:hAnsiTheme="majorBidi" w:cstheme="majorBidi"/>
          <w:sz w:val="24"/>
          <w:szCs w:val="24"/>
        </w:rPr>
        <w:t xml:space="preserve"> in</w:t>
      </w:r>
      <w:r w:rsidR="00B239E6">
        <w:rPr>
          <w:rFonts w:asciiTheme="majorBidi" w:eastAsiaTheme="majorBidi" w:hAnsiTheme="majorBidi" w:cstheme="majorBidi"/>
          <w:sz w:val="24"/>
          <w:szCs w:val="24"/>
        </w:rPr>
        <w:t xml:space="preserve"> </w:t>
      </w:r>
      <w:r w:rsidR="00A357F9">
        <w:rPr>
          <w:rFonts w:asciiTheme="majorBidi" w:eastAsiaTheme="majorBidi" w:hAnsiTheme="majorBidi" w:cstheme="majorBidi"/>
          <w:sz w:val="24"/>
          <w:szCs w:val="24"/>
        </w:rPr>
        <w:t>a</w:t>
      </w:r>
      <w:r w:rsidR="00A357F9" w:rsidRPr="092EE55A">
        <w:rPr>
          <w:rFonts w:asciiTheme="majorBidi" w:eastAsiaTheme="majorBidi" w:hAnsiTheme="majorBidi" w:cstheme="majorBidi"/>
          <w:sz w:val="24"/>
          <w:szCs w:val="24"/>
        </w:rPr>
        <w:t xml:space="preserve"> </w:t>
      </w:r>
      <w:r w:rsidR="00580E5A" w:rsidRPr="092EE55A">
        <w:rPr>
          <w:rFonts w:asciiTheme="majorBidi" w:eastAsiaTheme="majorBidi" w:hAnsiTheme="majorBidi" w:cstheme="majorBidi"/>
          <w:sz w:val="24"/>
          <w:szCs w:val="24"/>
        </w:rPr>
        <w:t>cooperative agreement</w:t>
      </w:r>
      <w:r w:rsidR="00B239E6">
        <w:rPr>
          <w:rFonts w:asciiTheme="majorBidi" w:eastAsiaTheme="majorBidi" w:hAnsiTheme="majorBidi" w:cstheme="majorBidi"/>
          <w:sz w:val="24"/>
          <w:szCs w:val="24"/>
        </w:rPr>
        <w:t xml:space="preserve"> with SBA in the new 2015 granting period</w:t>
      </w:r>
      <w:r w:rsidR="004725DA">
        <w:rPr>
          <w:rFonts w:asciiTheme="majorBidi" w:eastAsiaTheme="majorBidi" w:hAnsiTheme="majorBidi" w:cstheme="majorBidi"/>
          <w:sz w:val="24"/>
          <w:szCs w:val="24"/>
        </w:rPr>
        <w:t xml:space="preserve">. These organizations will operate what OVBD refers to </w:t>
      </w:r>
      <w:r w:rsidR="00580E5A" w:rsidRPr="092EE55A">
        <w:rPr>
          <w:rFonts w:asciiTheme="majorBidi" w:eastAsiaTheme="majorBidi" w:hAnsiTheme="majorBidi" w:cstheme="majorBidi"/>
          <w:sz w:val="24"/>
          <w:szCs w:val="24"/>
        </w:rPr>
        <w:t>as Veterans Business Outreach Centers (VBOC</w:t>
      </w:r>
      <w:r w:rsidR="003256A7">
        <w:rPr>
          <w:rFonts w:asciiTheme="majorBidi" w:eastAsiaTheme="majorBidi" w:hAnsiTheme="majorBidi" w:cstheme="majorBidi"/>
          <w:sz w:val="24"/>
          <w:szCs w:val="24"/>
        </w:rPr>
        <w:t>s</w:t>
      </w:r>
      <w:r w:rsidR="00580E5A" w:rsidRPr="092EE55A">
        <w:rPr>
          <w:rFonts w:asciiTheme="majorBidi" w:eastAsiaTheme="majorBidi" w:hAnsiTheme="majorBidi" w:cstheme="majorBidi"/>
          <w:sz w:val="24"/>
          <w:szCs w:val="24"/>
        </w:rPr>
        <w:t>)</w:t>
      </w:r>
      <w:r w:rsidR="00AD5291">
        <w:rPr>
          <w:rStyle w:val="FootnoteReference"/>
          <w:rFonts w:asciiTheme="majorBidi" w:eastAsiaTheme="majorBidi" w:hAnsiTheme="majorBidi" w:cstheme="majorBidi"/>
          <w:sz w:val="24"/>
          <w:szCs w:val="24"/>
        </w:rPr>
        <w:footnoteReference w:id="2"/>
      </w:r>
      <w:r w:rsidR="00580E5A" w:rsidRPr="092EE55A">
        <w:rPr>
          <w:rFonts w:asciiTheme="majorBidi" w:eastAsiaTheme="majorBidi" w:hAnsiTheme="majorBidi" w:cstheme="majorBidi"/>
          <w:sz w:val="24"/>
          <w:szCs w:val="24"/>
        </w:rPr>
        <w:t xml:space="preserve">. </w:t>
      </w:r>
      <w:r w:rsidR="00134C80" w:rsidRPr="092EE55A">
        <w:rPr>
          <w:rFonts w:asciiTheme="majorBidi" w:eastAsiaTheme="majorBidi" w:hAnsiTheme="majorBidi" w:cstheme="majorBidi"/>
          <w:sz w:val="24"/>
          <w:szCs w:val="24"/>
        </w:rPr>
        <w:t xml:space="preserve">VBOCs provide outreach, assessment, business training, </w:t>
      </w:r>
      <w:r w:rsidR="002248B6">
        <w:rPr>
          <w:rFonts w:asciiTheme="majorBidi" w:eastAsiaTheme="majorBidi" w:hAnsiTheme="majorBidi" w:cstheme="majorBidi"/>
          <w:sz w:val="24"/>
          <w:szCs w:val="24"/>
        </w:rPr>
        <w:t xml:space="preserve">short-term and long-term </w:t>
      </w:r>
      <w:r w:rsidR="00134C80" w:rsidRPr="092EE55A">
        <w:rPr>
          <w:rFonts w:asciiTheme="majorBidi" w:eastAsiaTheme="majorBidi" w:hAnsiTheme="majorBidi" w:cstheme="majorBidi"/>
          <w:sz w:val="24"/>
          <w:szCs w:val="24"/>
        </w:rPr>
        <w:t>counseling, directed referr</w:t>
      </w:r>
      <w:r w:rsidR="00A357F9">
        <w:rPr>
          <w:rFonts w:asciiTheme="majorBidi" w:eastAsiaTheme="majorBidi" w:hAnsiTheme="majorBidi" w:cstheme="majorBidi"/>
          <w:sz w:val="24"/>
          <w:szCs w:val="24"/>
        </w:rPr>
        <w:t>als</w:t>
      </w:r>
      <w:r w:rsidR="00134C80" w:rsidRPr="092EE55A">
        <w:rPr>
          <w:rFonts w:asciiTheme="majorBidi" w:eastAsiaTheme="majorBidi" w:hAnsiTheme="majorBidi" w:cstheme="majorBidi"/>
          <w:sz w:val="24"/>
          <w:szCs w:val="24"/>
        </w:rPr>
        <w:t>, and other technical assistance services to veterans, service</w:t>
      </w:r>
      <w:r w:rsidR="003256A7">
        <w:rPr>
          <w:rFonts w:asciiTheme="majorBidi" w:eastAsiaTheme="majorBidi" w:hAnsiTheme="majorBidi" w:cstheme="majorBidi"/>
          <w:sz w:val="24"/>
          <w:szCs w:val="24"/>
        </w:rPr>
        <w:t>-</w:t>
      </w:r>
      <w:r w:rsidR="00134C80" w:rsidRPr="092EE55A">
        <w:rPr>
          <w:rFonts w:asciiTheme="majorBidi" w:eastAsiaTheme="majorBidi" w:hAnsiTheme="majorBidi" w:cstheme="majorBidi"/>
          <w:sz w:val="24"/>
          <w:szCs w:val="24"/>
        </w:rPr>
        <w:t>disabled veterans</w:t>
      </w:r>
      <w:r w:rsidR="00287EFA">
        <w:rPr>
          <w:rFonts w:asciiTheme="majorBidi" w:eastAsiaTheme="majorBidi" w:hAnsiTheme="majorBidi" w:cstheme="majorBidi"/>
          <w:sz w:val="24"/>
          <w:szCs w:val="24"/>
        </w:rPr>
        <w:t>,</w:t>
      </w:r>
      <w:r w:rsidR="00134C80" w:rsidRPr="092EE55A">
        <w:rPr>
          <w:rFonts w:asciiTheme="majorBidi" w:eastAsiaTheme="majorBidi" w:hAnsiTheme="majorBidi" w:cstheme="majorBidi"/>
          <w:sz w:val="24"/>
          <w:szCs w:val="24"/>
        </w:rPr>
        <w:t xml:space="preserve"> and Reserve Component business owners and entrepreneurs, including d</w:t>
      </w:r>
      <w:r w:rsidR="004E35A2">
        <w:rPr>
          <w:rFonts w:asciiTheme="majorBidi" w:eastAsiaTheme="majorBidi" w:hAnsiTheme="majorBidi" w:cstheme="majorBidi"/>
          <w:sz w:val="24"/>
          <w:szCs w:val="24"/>
        </w:rPr>
        <w:t>ischarged</w:t>
      </w:r>
      <w:r w:rsidR="00134C80" w:rsidRPr="092EE55A">
        <w:rPr>
          <w:rFonts w:asciiTheme="majorBidi" w:eastAsiaTheme="majorBidi" w:hAnsiTheme="majorBidi" w:cstheme="majorBidi"/>
          <w:sz w:val="24"/>
          <w:szCs w:val="24"/>
        </w:rPr>
        <w:t xml:space="preserve"> service members eligi</w:t>
      </w:r>
      <w:r w:rsidR="00850B3B">
        <w:rPr>
          <w:rFonts w:asciiTheme="majorBidi" w:hAnsiTheme="majorBidi" w:cstheme="majorBidi"/>
          <w:sz w:val="24"/>
          <w:szCs w:val="24"/>
        </w:rPr>
        <w:t>ble for participation in the Department of Defense/Department of Labor</w:t>
      </w:r>
      <w:r w:rsidR="00134C80" w:rsidRPr="092EE55A">
        <w:rPr>
          <w:rFonts w:asciiTheme="majorBidi" w:eastAsiaTheme="majorBidi" w:hAnsiTheme="majorBidi" w:cstheme="majorBidi"/>
          <w:sz w:val="24"/>
          <w:szCs w:val="24"/>
        </w:rPr>
        <w:t xml:space="preserve"> Transition Assistance Program</w:t>
      </w:r>
      <w:r w:rsidR="004725DA">
        <w:rPr>
          <w:rFonts w:asciiTheme="majorBidi" w:eastAsiaTheme="majorBidi" w:hAnsiTheme="majorBidi" w:cstheme="majorBidi"/>
          <w:sz w:val="24"/>
          <w:szCs w:val="24"/>
        </w:rPr>
        <w:t xml:space="preserve"> (TAP)</w:t>
      </w:r>
      <w:r w:rsidR="00134C80" w:rsidRPr="092EE55A">
        <w:rPr>
          <w:rFonts w:asciiTheme="majorBidi" w:eastAsiaTheme="majorBidi" w:hAnsiTheme="majorBidi" w:cstheme="majorBidi"/>
          <w:sz w:val="24"/>
          <w:szCs w:val="24"/>
        </w:rPr>
        <w:t>.</w:t>
      </w:r>
      <w:r w:rsidR="00824AF8">
        <w:rPr>
          <w:rFonts w:asciiTheme="majorBidi" w:eastAsiaTheme="majorBidi" w:hAnsiTheme="majorBidi" w:cstheme="majorBidi"/>
          <w:sz w:val="24"/>
          <w:szCs w:val="24"/>
        </w:rPr>
        <w:t xml:space="preserve"> </w:t>
      </w:r>
    </w:p>
    <w:p w14:paraId="42842A73" w14:textId="46E9F227" w:rsidR="00A66027" w:rsidRPr="00801DC9" w:rsidRDefault="00D00E03" w:rsidP="00853944">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Currently, VBOCs systematically collect intake data from clients</w:t>
      </w:r>
      <w:r w:rsidR="00DD40AE">
        <w:rPr>
          <w:rFonts w:asciiTheme="majorBidi" w:eastAsiaTheme="majorBidi" w:hAnsiTheme="majorBidi" w:cstheme="majorBidi"/>
          <w:sz w:val="24"/>
          <w:szCs w:val="24"/>
        </w:rPr>
        <w:t>; h</w:t>
      </w:r>
      <w:r>
        <w:rPr>
          <w:rFonts w:asciiTheme="majorBidi" w:eastAsiaTheme="majorBidi" w:hAnsiTheme="majorBidi" w:cstheme="majorBidi"/>
          <w:sz w:val="24"/>
          <w:szCs w:val="24"/>
        </w:rPr>
        <w:t>owever, t</w:t>
      </w:r>
      <w:r w:rsidR="00824AF8" w:rsidRPr="00824AF8">
        <w:rPr>
          <w:rFonts w:asciiTheme="majorBidi" w:eastAsiaTheme="majorBidi" w:hAnsiTheme="majorBidi" w:cstheme="majorBidi"/>
          <w:sz w:val="24"/>
          <w:szCs w:val="24"/>
        </w:rPr>
        <w:t xml:space="preserve">here is no process in place for </w:t>
      </w:r>
      <w:r>
        <w:rPr>
          <w:rFonts w:asciiTheme="majorBidi" w:eastAsiaTheme="majorBidi" w:hAnsiTheme="majorBidi" w:cstheme="majorBidi"/>
          <w:sz w:val="24"/>
          <w:szCs w:val="24"/>
        </w:rPr>
        <w:t xml:space="preserve">VBOCs to </w:t>
      </w:r>
      <w:r w:rsidR="004725DA">
        <w:rPr>
          <w:rFonts w:asciiTheme="majorBidi" w:eastAsiaTheme="majorBidi" w:hAnsiTheme="majorBidi" w:cstheme="majorBidi"/>
          <w:sz w:val="24"/>
          <w:szCs w:val="24"/>
        </w:rPr>
        <w:t xml:space="preserve">systematically </w:t>
      </w:r>
      <w:r w:rsidR="00824AF8" w:rsidRPr="00824AF8">
        <w:rPr>
          <w:rFonts w:asciiTheme="majorBidi" w:eastAsiaTheme="majorBidi" w:hAnsiTheme="majorBidi" w:cstheme="majorBidi"/>
          <w:sz w:val="24"/>
          <w:szCs w:val="24"/>
        </w:rPr>
        <w:t xml:space="preserve">collect </w:t>
      </w:r>
      <w:r>
        <w:rPr>
          <w:rFonts w:asciiTheme="majorBidi" w:eastAsiaTheme="majorBidi" w:hAnsiTheme="majorBidi" w:cstheme="majorBidi"/>
          <w:sz w:val="24"/>
          <w:szCs w:val="24"/>
        </w:rPr>
        <w:t xml:space="preserve">client outcomes. </w:t>
      </w:r>
      <w:r w:rsidR="00824AF8">
        <w:rPr>
          <w:rFonts w:asciiTheme="majorBidi" w:eastAsiaTheme="majorBidi" w:hAnsiTheme="majorBidi" w:cstheme="majorBidi"/>
          <w:sz w:val="24"/>
          <w:szCs w:val="24"/>
        </w:rPr>
        <w:t xml:space="preserve">VBOCs collect client outcomes in an ad-hoc fashion, by following up with clients at arbitrary times </w:t>
      </w:r>
      <w:r>
        <w:rPr>
          <w:rFonts w:asciiTheme="majorBidi" w:eastAsiaTheme="majorBidi" w:hAnsiTheme="majorBidi" w:cstheme="majorBidi"/>
          <w:sz w:val="24"/>
          <w:szCs w:val="24"/>
        </w:rPr>
        <w:t xml:space="preserve">(e.g., when a client returns for another service, calling clients at non-standardized intervals after service receipt) </w:t>
      </w:r>
      <w:r w:rsidR="00824AF8">
        <w:rPr>
          <w:rFonts w:asciiTheme="majorBidi" w:eastAsiaTheme="majorBidi" w:hAnsiTheme="majorBidi" w:cstheme="majorBidi"/>
          <w:sz w:val="24"/>
          <w:szCs w:val="24"/>
        </w:rPr>
        <w:t xml:space="preserve">instead of </w:t>
      </w:r>
      <w:r w:rsidR="003278F8">
        <w:rPr>
          <w:rFonts w:asciiTheme="majorBidi" w:eastAsiaTheme="majorBidi" w:hAnsiTheme="majorBidi" w:cstheme="majorBidi"/>
          <w:sz w:val="24"/>
          <w:szCs w:val="24"/>
        </w:rPr>
        <w:t>using</w:t>
      </w:r>
      <w:r w:rsidR="004725DA">
        <w:rPr>
          <w:rFonts w:asciiTheme="majorBidi" w:eastAsiaTheme="majorBidi" w:hAnsiTheme="majorBidi" w:cstheme="majorBidi"/>
          <w:sz w:val="24"/>
          <w:szCs w:val="24"/>
        </w:rPr>
        <w:t xml:space="preserve"> </w:t>
      </w:r>
      <w:r w:rsidR="00824AF8">
        <w:rPr>
          <w:rFonts w:asciiTheme="majorBidi" w:eastAsiaTheme="majorBidi" w:hAnsiTheme="majorBidi" w:cstheme="majorBidi"/>
          <w:sz w:val="24"/>
          <w:szCs w:val="24"/>
        </w:rPr>
        <w:t>an established methodology across all centers.</w:t>
      </w:r>
      <w:r>
        <w:rPr>
          <w:rFonts w:asciiTheme="majorBidi" w:eastAsiaTheme="majorBidi" w:hAnsiTheme="majorBidi" w:cstheme="majorBidi"/>
          <w:sz w:val="24"/>
          <w:szCs w:val="24"/>
        </w:rPr>
        <w:t xml:space="preserve"> </w:t>
      </w:r>
      <w:r w:rsidR="00145919">
        <w:rPr>
          <w:rFonts w:asciiTheme="majorBidi" w:eastAsiaTheme="majorBidi" w:hAnsiTheme="majorBidi" w:cstheme="majorBidi"/>
          <w:sz w:val="24"/>
          <w:szCs w:val="24"/>
        </w:rPr>
        <w:t>A</w:t>
      </w:r>
      <w:r w:rsidR="004A1F06" w:rsidRPr="092EE55A">
        <w:rPr>
          <w:rFonts w:asciiTheme="majorBidi" w:eastAsiaTheme="majorBidi" w:hAnsiTheme="majorBidi" w:cstheme="majorBidi"/>
          <w:sz w:val="24"/>
          <w:szCs w:val="24"/>
        </w:rPr>
        <w:t xml:space="preserve"> centrally coordinated data collection effort is essential for developing consistent outcome reporting across all VBOCs.</w:t>
      </w:r>
      <w:r w:rsidR="008E0E0D" w:rsidRPr="092EE55A">
        <w:rPr>
          <w:rFonts w:asciiTheme="majorBidi" w:eastAsiaTheme="majorBidi" w:hAnsiTheme="majorBidi" w:cstheme="majorBidi"/>
          <w:sz w:val="24"/>
          <w:szCs w:val="24"/>
        </w:rPr>
        <w:t xml:space="preserve"> </w:t>
      </w:r>
      <w:r w:rsidR="00145919">
        <w:rPr>
          <w:rFonts w:asciiTheme="majorBidi" w:eastAsiaTheme="majorBidi" w:hAnsiTheme="majorBidi" w:cstheme="majorBidi"/>
          <w:sz w:val="24"/>
          <w:szCs w:val="24"/>
        </w:rPr>
        <w:t xml:space="preserve">Also, </w:t>
      </w:r>
      <w:r w:rsidR="00076AA1">
        <w:rPr>
          <w:rFonts w:asciiTheme="majorBidi" w:eastAsiaTheme="majorBidi" w:hAnsiTheme="majorBidi" w:cstheme="majorBidi"/>
          <w:sz w:val="24"/>
          <w:szCs w:val="24"/>
        </w:rPr>
        <w:t>OVBD</w:t>
      </w:r>
      <w:r w:rsidR="005F35BA" w:rsidRPr="092EE55A">
        <w:rPr>
          <w:rFonts w:asciiTheme="majorBidi" w:eastAsiaTheme="majorBidi" w:hAnsiTheme="majorBidi" w:cstheme="majorBidi"/>
          <w:sz w:val="24"/>
          <w:szCs w:val="24"/>
        </w:rPr>
        <w:t xml:space="preserve"> plans to collect</w:t>
      </w:r>
      <w:r w:rsidR="00AF16F8">
        <w:rPr>
          <w:rFonts w:asciiTheme="majorBidi" w:eastAsiaTheme="majorBidi" w:hAnsiTheme="majorBidi" w:cstheme="majorBidi"/>
          <w:sz w:val="24"/>
          <w:szCs w:val="24"/>
        </w:rPr>
        <w:t xml:space="preserve"> </w:t>
      </w:r>
      <w:r w:rsidR="00145919">
        <w:rPr>
          <w:rFonts w:asciiTheme="majorBidi" w:eastAsiaTheme="majorBidi" w:hAnsiTheme="majorBidi" w:cstheme="majorBidi"/>
          <w:sz w:val="24"/>
          <w:szCs w:val="24"/>
        </w:rPr>
        <w:t xml:space="preserve">additional </w:t>
      </w:r>
      <w:r w:rsidR="00AF16F8">
        <w:rPr>
          <w:rFonts w:asciiTheme="majorBidi" w:eastAsiaTheme="majorBidi" w:hAnsiTheme="majorBidi" w:cstheme="majorBidi"/>
          <w:sz w:val="24"/>
          <w:szCs w:val="24"/>
        </w:rPr>
        <w:t>performance metrics</w:t>
      </w:r>
      <w:r w:rsidR="005F35BA" w:rsidRPr="092EE55A">
        <w:rPr>
          <w:rFonts w:asciiTheme="majorBidi" w:eastAsiaTheme="majorBidi" w:hAnsiTheme="majorBidi" w:cstheme="majorBidi"/>
          <w:sz w:val="24"/>
          <w:szCs w:val="24"/>
        </w:rPr>
        <w:t xml:space="preserve"> in order to </w:t>
      </w:r>
      <w:r w:rsidR="00850B3B">
        <w:rPr>
          <w:rFonts w:asciiTheme="majorBidi" w:hAnsiTheme="majorBidi" w:cstheme="majorBidi"/>
          <w:sz w:val="24"/>
          <w:szCs w:val="24"/>
        </w:rPr>
        <w:t>comprehensively</w:t>
      </w:r>
      <w:r w:rsidR="00215CF1">
        <w:rPr>
          <w:rFonts w:asciiTheme="majorBidi" w:hAnsiTheme="majorBidi" w:cstheme="majorBidi"/>
          <w:sz w:val="24"/>
          <w:szCs w:val="24"/>
        </w:rPr>
        <w:t xml:space="preserve"> </w:t>
      </w:r>
      <w:r w:rsidR="004725DA">
        <w:rPr>
          <w:rFonts w:asciiTheme="majorBidi" w:hAnsiTheme="majorBidi" w:cstheme="majorBidi"/>
          <w:sz w:val="24"/>
          <w:szCs w:val="24"/>
        </w:rPr>
        <w:t xml:space="preserve">assess how VBOCs operate and </w:t>
      </w:r>
      <w:r w:rsidR="005F35BA" w:rsidRPr="092EE55A">
        <w:rPr>
          <w:rFonts w:asciiTheme="majorBidi" w:eastAsiaTheme="majorBidi" w:hAnsiTheme="majorBidi" w:cstheme="majorBidi"/>
          <w:sz w:val="24"/>
          <w:szCs w:val="24"/>
        </w:rPr>
        <w:t>measure the o</w:t>
      </w:r>
      <w:r w:rsidR="00580E5A" w:rsidRPr="092EE55A">
        <w:rPr>
          <w:rFonts w:asciiTheme="majorBidi" w:eastAsiaTheme="majorBidi" w:hAnsiTheme="majorBidi" w:cstheme="majorBidi"/>
          <w:sz w:val="24"/>
          <w:szCs w:val="24"/>
        </w:rPr>
        <w:t>utcomes and impacts of VBOC</w:t>
      </w:r>
      <w:r w:rsidR="00215CF1" w:rsidRPr="092EE55A">
        <w:rPr>
          <w:rFonts w:asciiTheme="majorBidi" w:eastAsiaTheme="majorBidi" w:hAnsiTheme="majorBidi" w:cstheme="majorBidi"/>
          <w:sz w:val="24"/>
          <w:szCs w:val="24"/>
        </w:rPr>
        <w:t xml:space="preserve">s. </w:t>
      </w:r>
      <w:r w:rsidR="000F4CD1">
        <w:rPr>
          <w:rFonts w:asciiTheme="majorBidi" w:eastAsiaTheme="majorBidi" w:hAnsiTheme="majorBidi" w:cstheme="majorBidi"/>
          <w:sz w:val="24"/>
          <w:szCs w:val="24"/>
        </w:rPr>
        <w:t>Lastly, t</w:t>
      </w:r>
      <w:r>
        <w:rPr>
          <w:rFonts w:asciiTheme="majorBidi" w:eastAsiaTheme="majorBidi" w:hAnsiTheme="majorBidi" w:cstheme="majorBidi"/>
          <w:sz w:val="24"/>
          <w:szCs w:val="24"/>
        </w:rPr>
        <w:t>he collected metrics l</w:t>
      </w:r>
      <w:r w:rsidR="092EE55A" w:rsidRPr="092EE55A">
        <w:rPr>
          <w:rFonts w:asciiTheme="majorBidi" w:eastAsiaTheme="majorBidi" w:hAnsiTheme="majorBidi" w:cstheme="majorBidi"/>
          <w:sz w:val="24"/>
          <w:szCs w:val="24"/>
        </w:rPr>
        <w:t>ay the groundwork for future systematic impact evaluations.</w:t>
      </w:r>
      <w:r w:rsidR="00215CF1" w:rsidRPr="092EE55A">
        <w:rPr>
          <w:rFonts w:asciiTheme="majorBidi" w:eastAsiaTheme="majorBidi" w:hAnsiTheme="majorBidi" w:cstheme="majorBidi"/>
          <w:sz w:val="24"/>
          <w:szCs w:val="24"/>
        </w:rPr>
        <w:t xml:space="preserve"> </w:t>
      </w:r>
    </w:p>
    <w:p w14:paraId="42842A74" w14:textId="36D35A4C" w:rsidR="00653676" w:rsidRPr="00713E98" w:rsidRDefault="00B75AA4" w:rsidP="00853944">
      <w:pPr>
        <w:spacing w:line="240" w:lineRule="auto"/>
      </w:pPr>
      <w:r w:rsidRPr="092EE55A">
        <w:rPr>
          <w:rFonts w:asciiTheme="majorBidi" w:eastAsiaTheme="majorBidi" w:hAnsiTheme="majorBidi" w:cstheme="majorBidi"/>
          <w:sz w:val="24"/>
          <w:szCs w:val="24"/>
        </w:rPr>
        <w:t>SBA</w:t>
      </w:r>
      <w:r w:rsidR="00900597" w:rsidRPr="092EE55A">
        <w:rPr>
          <w:rFonts w:asciiTheme="majorBidi" w:eastAsiaTheme="majorBidi" w:hAnsiTheme="majorBidi" w:cstheme="majorBidi"/>
          <w:sz w:val="24"/>
          <w:szCs w:val="24"/>
        </w:rPr>
        <w:t xml:space="preserve"> has hired </w:t>
      </w:r>
      <w:r w:rsidR="00296D70">
        <w:rPr>
          <w:rFonts w:asciiTheme="majorBidi" w:eastAsiaTheme="majorBidi" w:hAnsiTheme="majorBidi" w:cstheme="majorBidi"/>
          <w:sz w:val="24"/>
          <w:szCs w:val="24"/>
        </w:rPr>
        <w:t xml:space="preserve">an </w:t>
      </w:r>
      <w:r w:rsidR="007D753D">
        <w:rPr>
          <w:rFonts w:asciiTheme="majorBidi" w:eastAsiaTheme="majorBidi" w:hAnsiTheme="majorBidi" w:cstheme="majorBidi"/>
          <w:sz w:val="24"/>
          <w:szCs w:val="24"/>
        </w:rPr>
        <w:t>independent contractor</w:t>
      </w:r>
      <w:r w:rsidR="00296D70">
        <w:rPr>
          <w:rFonts w:asciiTheme="majorBidi" w:eastAsiaTheme="majorBidi" w:hAnsiTheme="majorBidi" w:cstheme="majorBidi"/>
          <w:sz w:val="24"/>
          <w:szCs w:val="24"/>
        </w:rPr>
        <w:t>,</w:t>
      </w:r>
      <w:r w:rsidR="007D753D">
        <w:rPr>
          <w:rFonts w:asciiTheme="majorBidi" w:eastAsiaTheme="majorBidi" w:hAnsiTheme="majorBidi" w:cstheme="majorBidi"/>
          <w:sz w:val="24"/>
          <w:szCs w:val="24"/>
        </w:rPr>
        <w:t xml:space="preserve"> </w:t>
      </w:r>
      <w:r w:rsidR="00900597" w:rsidRPr="092EE55A">
        <w:rPr>
          <w:rFonts w:asciiTheme="majorBidi" w:eastAsiaTheme="majorBidi" w:hAnsiTheme="majorBidi" w:cstheme="majorBidi"/>
          <w:sz w:val="24"/>
          <w:szCs w:val="24"/>
        </w:rPr>
        <w:t>Optimal Solutions Group, LLC (Optimal)</w:t>
      </w:r>
      <w:r w:rsidR="00296D70">
        <w:rPr>
          <w:rFonts w:asciiTheme="majorBidi" w:eastAsiaTheme="majorBidi" w:hAnsiTheme="majorBidi" w:cstheme="majorBidi"/>
          <w:sz w:val="24"/>
          <w:szCs w:val="24"/>
        </w:rPr>
        <w:t>,</w:t>
      </w:r>
      <w:r w:rsidR="005F35BA" w:rsidRPr="092EE55A">
        <w:rPr>
          <w:rFonts w:asciiTheme="majorBidi" w:eastAsiaTheme="majorBidi" w:hAnsiTheme="majorBidi" w:cstheme="majorBidi"/>
          <w:sz w:val="24"/>
          <w:szCs w:val="24"/>
        </w:rPr>
        <w:t xml:space="preserve"> to conduct a per</w:t>
      </w:r>
      <w:r w:rsidRPr="092EE55A">
        <w:rPr>
          <w:rFonts w:asciiTheme="majorBidi" w:eastAsiaTheme="majorBidi" w:hAnsiTheme="majorBidi" w:cstheme="majorBidi"/>
          <w:sz w:val="24"/>
          <w:szCs w:val="24"/>
        </w:rPr>
        <w:t>formance evaluation of VBOCs</w:t>
      </w:r>
      <w:r w:rsidR="00BB24BD" w:rsidRPr="092EE55A">
        <w:rPr>
          <w:rFonts w:asciiTheme="majorBidi" w:eastAsiaTheme="majorBidi" w:hAnsiTheme="majorBidi" w:cstheme="majorBidi"/>
          <w:sz w:val="24"/>
          <w:szCs w:val="24"/>
        </w:rPr>
        <w:t xml:space="preserve"> in 2015.</w:t>
      </w:r>
      <w:r w:rsidRPr="092EE55A">
        <w:rPr>
          <w:rFonts w:asciiTheme="majorBidi" w:eastAsiaTheme="majorBidi" w:hAnsiTheme="majorBidi" w:cstheme="majorBidi"/>
          <w:sz w:val="24"/>
          <w:szCs w:val="24"/>
        </w:rPr>
        <w:t xml:space="preserve"> The methodology</w:t>
      </w:r>
      <w:r w:rsidR="007D753D">
        <w:rPr>
          <w:rFonts w:asciiTheme="majorBidi" w:eastAsiaTheme="majorBidi" w:hAnsiTheme="majorBidi" w:cstheme="majorBidi"/>
          <w:sz w:val="24"/>
          <w:szCs w:val="24"/>
        </w:rPr>
        <w:t xml:space="preserve"> of this evaluation</w:t>
      </w:r>
      <w:r w:rsidRPr="092EE55A">
        <w:rPr>
          <w:rFonts w:asciiTheme="majorBidi" w:eastAsiaTheme="majorBidi" w:hAnsiTheme="majorBidi" w:cstheme="majorBidi"/>
          <w:sz w:val="24"/>
          <w:szCs w:val="24"/>
        </w:rPr>
        <w:t xml:space="preserve"> includes</w:t>
      </w:r>
      <w:r w:rsidR="00A66027">
        <w:rPr>
          <w:rFonts w:asciiTheme="majorBidi" w:eastAsiaTheme="majorBidi" w:hAnsiTheme="majorBidi" w:cstheme="majorBidi"/>
          <w:sz w:val="24"/>
          <w:szCs w:val="24"/>
        </w:rPr>
        <w:t xml:space="preserve"> conducting</w:t>
      </w:r>
      <w:r w:rsidR="00F16130" w:rsidRPr="092EE55A">
        <w:rPr>
          <w:rFonts w:asciiTheme="majorBidi" w:eastAsiaTheme="majorBidi" w:hAnsiTheme="majorBidi" w:cstheme="majorBidi"/>
          <w:sz w:val="24"/>
          <w:szCs w:val="24"/>
        </w:rPr>
        <w:t xml:space="preserve"> </w:t>
      </w:r>
      <w:r w:rsidR="092EE55A" w:rsidRPr="092EE55A">
        <w:rPr>
          <w:rFonts w:asciiTheme="majorBidi" w:eastAsiaTheme="majorBidi" w:hAnsiTheme="majorBidi" w:cstheme="majorBidi"/>
          <w:sz w:val="24"/>
          <w:szCs w:val="24"/>
        </w:rPr>
        <w:t>a VBOC director survey,</w:t>
      </w:r>
      <w:r w:rsidR="00A66027">
        <w:rPr>
          <w:rFonts w:asciiTheme="majorBidi" w:eastAsiaTheme="majorBidi" w:hAnsiTheme="majorBidi" w:cstheme="majorBidi"/>
          <w:sz w:val="24"/>
          <w:szCs w:val="24"/>
        </w:rPr>
        <w:t xml:space="preserve"> a</w:t>
      </w:r>
      <w:r w:rsidR="092EE55A" w:rsidRPr="092EE55A">
        <w:rPr>
          <w:rFonts w:asciiTheme="majorBidi" w:eastAsiaTheme="majorBidi" w:hAnsiTheme="majorBidi" w:cstheme="majorBidi"/>
          <w:sz w:val="24"/>
          <w:szCs w:val="24"/>
        </w:rPr>
        <w:t xml:space="preserve"> client</w:t>
      </w:r>
      <w:r w:rsidR="00887653">
        <w:rPr>
          <w:rStyle w:val="FootnoteReference"/>
          <w:rFonts w:asciiTheme="majorBidi" w:eastAsiaTheme="majorBidi" w:hAnsiTheme="majorBidi" w:cstheme="majorBidi"/>
          <w:sz w:val="24"/>
          <w:szCs w:val="24"/>
        </w:rPr>
        <w:footnoteReference w:id="3"/>
      </w:r>
      <w:r w:rsidR="092EE55A" w:rsidRPr="092EE55A">
        <w:rPr>
          <w:rFonts w:asciiTheme="majorBidi" w:eastAsiaTheme="majorBidi" w:hAnsiTheme="majorBidi" w:cstheme="majorBidi"/>
          <w:sz w:val="24"/>
          <w:szCs w:val="24"/>
        </w:rPr>
        <w:t xml:space="preserve"> outcome survey, and </w:t>
      </w:r>
      <w:r w:rsidR="00D62112">
        <w:rPr>
          <w:rFonts w:asciiTheme="majorBidi" w:eastAsiaTheme="majorBidi" w:hAnsiTheme="majorBidi" w:cstheme="majorBidi"/>
          <w:sz w:val="24"/>
          <w:szCs w:val="24"/>
        </w:rPr>
        <w:t xml:space="preserve">on-site, </w:t>
      </w:r>
      <w:r w:rsidR="00F16130" w:rsidRPr="092EE55A">
        <w:rPr>
          <w:rFonts w:asciiTheme="majorBidi" w:eastAsiaTheme="majorBidi" w:hAnsiTheme="majorBidi" w:cstheme="majorBidi"/>
          <w:sz w:val="24"/>
          <w:szCs w:val="24"/>
        </w:rPr>
        <w:t xml:space="preserve">in-person </w:t>
      </w:r>
      <w:r w:rsidR="005F35BA" w:rsidRPr="092EE55A">
        <w:rPr>
          <w:rFonts w:asciiTheme="majorBidi" w:eastAsiaTheme="majorBidi" w:hAnsiTheme="majorBidi" w:cstheme="majorBidi"/>
          <w:sz w:val="24"/>
          <w:szCs w:val="24"/>
        </w:rPr>
        <w:t>interviews</w:t>
      </w:r>
      <w:r w:rsidR="00BB24BD" w:rsidRPr="092EE55A">
        <w:rPr>
          <w:rFonts w:asciiTheme="majorBidi" w:eastAsiaTheme="majorBidi" w:hAnsiTheme="majorBidi" w:cstheme="majorBidi"/>
          <w:sz w:val="24"/>
          <w:szCs w:val="24"/>
        </w:rPr>
        <w:t xml:space="preserve"> with directors, staff, and clients</w:t>
      </w:r>
      <w:r w:rsidR="003278F8">
        <w:rPr>
          <w:rFonts w:asciiTheme="majorBidi" w:eastAsiaTheme="majorBidi" w:hAnsiTheme="majorBidi" w:cstheme="majorBidi"/>
          <w:sz w:val="24"/>
          <w:szCs w:val="24"/>
        </w:rPr>
        <w:t>.</w:t>
      </w:r>
      <w:r w:rsidR="00E51733">
        <w:rPr>
          <w:rFonts w:asciiTheme="majorBidi" w:eastAsiaTheme="majorBidi" w:hAnsiTheme="majorBidi" w:cstheme="majorBidi"/>
          <w:sz w:val="24"/>
          <w:szCs w:val="24"/>
        </w:rPr>
        <w:t xml:space="preserve"> (</w:t>
      </w:r>
      <w:r w:rsidR="00E51733" w:rsidRPr="007157FC">
        <w:rPr>
          <w:rFonts w:asciiTheme="majorBidi" w:eastAsiaTheme="majorBidi" w:hAnsiTheme="majorBidi" w:cstheme="majorBidi"/>
          <w:sz w:val="24"/>
          <w:szCs w:val="24"/>
        </w:rPr>
        <w:t xml:space="preserve">See Appendix B-2, </w:t>
      </w:r>
      <w:r w:rsidR="003D7993">
        <w:rPr>
          <w:rFonts w:asciiTheme="majorBidi" w:eastAsiaTheme="majorBidi" w:hAnsiTheme="majorBidi" w:cstheme="majorBidi"/>
          <w:sz w:val="24"/>
          <w:szCs w:val="24"/>
        </w:rPr>
        <w:t xml:space="preserve">C-2, D-1, E-1, </w:t>
      </w:r>
      <w:proofErr w:type="gramStart"/>
      <w:r w:rsidR="003D7993">
        <w:rPr>
          <w:rFonts w:asciiTheme="majorBidi" w:eastAsiaTheme="majorBidi" w:hAnsiTheme="majorBidi" w:cstheme="majorBidi"/>
          <w:sz w:val="24"/>
          <w:szCs w:val="24"/>
        </w:rPr>
        <w:t>F</w:t>
      </w:r>
      <w:proofErr w:type="gramEnd"/>
      <w:r w:rsidR="003D7993">
        <w:rPr>
          <w:rFonts w:asciiTheme="majorBidi" w:eastAsiaTheme="majorBidi" w:hAnsiTheme="majorBidi" w:cstheme="majorBidi"/>
          <w:sz w:val="24"/>
          <w:szCs w:val="24"/>
        </w:rPr>
        <w:t>-1</w:t>
      </w:r>
      <w:r w:rsidR="00E51733" w:rsidRPr="007157FC">
        <w:rPr>
          <w:rFonts w:asciiTheme="majorBidi" w:eastAsiaTheme="majorBidi" w:hAnsiTheme="majorBidi" w:cstheme="majorBidi"/>
          <w:sz w:val="24"/>
          <w:szCs w:val="24"/>
        </w:rPr>
        <w:t xml:space="preserve"> for the justif</w:t>
      </w:r>
      <w:r w:rsidR="003278F8">
        <w:rPr>
          <w:rFonts w:asciiTheme="majorBidi" w:eastAsiaTheme="majorBidi" w:hAnsiTheme="majorBidi" w:cstheme="majorBidi"/>
          <w:sz w:val="24"/>
          <w:szCs w:val="24"/>
        </w:rPr>
        <w:t>ication per instrument by topic.</w:t>
      </w:r>
      <w:r w:rsidR="00E51733" w:rsidRPr="00E51733">
        <w:rPr>
          <w:rFonts w:asciiTheme="majorBidi" w:eastAsiaTheme="majorBidi" w:hAnsiTheme="majorBidi" w:cstheme="majorBidi"/>
          <w:sz w:val="24"/>
          <w:szCs w:val="24"/>
        </w:rPr>
        <w:t>)</w:t>
      </w:r>
      <w:r w:rsidR="005F35BA" w:rsidRPr="092EE55A">
        <w:rPr>
          <w:rFonts w:asciiTheme="majorBidi" w:eastAsiaTheme="majorBidi" w:hAnsiTheme="majorBidi" w:cstheme="majorBidi"/>
          <w:sz w:val="24"/>
          <w:szCs w:val="24"/>
        </w:rPr>
        <w:t xml:space="preserve"> </w:t>
      </w:r>
    </w:p>
    <w:p w14:paraId="42842A75" w14:textId="18FF5298" w:rsidR="00D927D9" w:rsidRPr="006F78BC" w:rsidRDefault="007157FC" w:rsidP="00853944">
      <w:pPr>
        <w:spacing w:line="240" w:lineRule="auto"/>
        <w:rPr>
          <w:rFonts w:asciiTheme="majorBidi" w:eastAsiaTheme="majorBidi" w:hAnsiTheme="majorBidi" w:cstheme="majorBidi"/>
          <w:sz w:val="24"/>
          <w:szCs w:val="24"/>
        </w:rPr>
      </w:pPr>
      <w:r>
        <w:rPr>
          <w:rFonts w:asciiTheme="majorBidi" w:eastAsiaTheme="majorBidi" w:hAnsiTheme="majorBidi" w:cstheme="majorBidi"/>
          <w:sz w:val="24"/>
          <w:szCs w:val="24"/>
        </w:rPr>
        <w:t xml:space="preserve">The survey instruments are in response to </w:t>
      </w:r>
      <w:r w:rsidR="08987214" w:rsidRPr="08987214">
        <w:rPr>
          <w:rFonts w:asciiTheme="majorBidi" w:eastAsiaTheme="majorBidi" w:hAnsiTheme="majorBidi" w:cstheme="majorBidi"/>
          <w:sz w:val="24"/>
          <w:szCs w:val="24"/>
        </w:rPr>
        <w:t>Office of Management and Budget (OMB) Memoranda M-13-17</w:t>
      </w:r>
      <w:r w:rsidR="00333E4A">
        <w:rPr>
          <w:rStyle w:val="FootnoteReference"/>
          <w:rFonts w:asciiTheme="majorBidi" w:eastAsiaTheme="majorBidi" w:hAnsiTheme="majorBidi" w:cstheme="majorBidi"/>
          <w:sz w:val="24"/>
          <w:szCs w:val="24"/>
        </w:rPr>
        <w:footnoteReference w:id="4"/>
      </w:r>
      <w:r>
        <w:rPr>
          <w:rFonts w:asciiTheme="majorBidi" w:eastAsiaTheme="majorBidi" w:hAnsiTheme="majorBidi" w:cstheme="majorBidi"/>
          <w:sz w:val="24"/>
          <w:szCs w:val="24"/>
        </w:rPr>
        <w:t xml:space="preserve"> and OMB Memorandum M-14-06</w:t>
      </w:r>
      <w:r w:rsidR="00333E4A">
        <w:rPr>
          <w:rStyle w:val="FootnoteReference"/>
          <w:rFonts w:asciiTheme="majorBidi" w:eastAsiaTheme="majorBidi" w:hAnsiTheme="majorBidi" w:cstheme="majorBidi"/>
          <w:sz w:val="24"/>
          <w:szCs w:val="24"/>
        </w:rPr>
        <w:footnoteReference w:id="5"/>
      </w:r>
      <w:r>
        <w:rPr>
          <w:rFonts w:asciiTheme="majorBidi" w:eastAsiaTheme="majorBidi" w:hAnsiTheme="majorBidi" w:cstheme="majorBidi"/>
          <w:sz w:val="24"/>
          <w:szCs w:val="24"/>
        </w:rPr>
        <w:t xml:space="preserve"> requirements for evidence-based </w:t>
      </w:r>
      <w:r>
        <w:rPr>
          <w:rFonts w:asciiTheme="majorBidi" w:eastAsiaTheme="majorBidi" w:hAnsiTheme="majorBidi" w:cstheme="majorBidi"/>
          <w:sz w:val="24"/>
          <w:szCs w:val="24"/>
        </w:rPr>
        <w:lastRenderedPageBreak/>
        <w:t xml:space="preserve">evaluations. </w:t>
      </w:r>
      <w:r w:rsidR="08987214" w:rsidRPr="08987214">
        <w:rPr>
          <w:rFonts w:asciiTheme="majorBidi" w:eastAsiaTheme="majorBidi" w:hAnsiTheme="majorBidi" w:cstheme="majorBidi"/>
          <w:sz w:val="24"/>
          <w:szCs w:val="24"/>
        </w:rPr>
        <w:t xml:space="preserve"> The memorand</w:t>
      </w:r>
      <w:r>
        <w:rPr>
          <w:rFonts w:asciiTheme="majorBidi" w:eastAsiaTheme="majorBidi" w:hAnsiTheme="majorBidi" w:cstheme="majorBidi"/>
          <w:sz w:val="24"/>
          <w:szCs w:val="24"/>
        </w:rPr>
        <w:t>a</w:t>
      </w:r>
      <w:r w:rsidR="08987214" w:rsidRPr="08987214">
        <w:rPr>
          <w:rFonts w:asciiTheme="majorBidi" w:eastAsiaTheme="majorBidi" w:hAnsiTheme="majorBidi" w:cstheme="majorBidi"/>
          <w:sz w:val="24"/>
          <w:szCs w:val="24"/>
        </w:rPr>
        <w:t xml:space="preserve"> call for agencies to link program participant data with already exis</w:t>
      </w:r>
      <w:r w:rsidR="00612097">
        <w:rPr>
          <w:rFonts w:asciiTheme="majorBidi" w:eastAsiaTheme="majorBidi" w:hAnsiTheme="majorBidi" w:cstheme="majorBidi"/>
          <w:sz w:val="24"/>
          <w:szCs w:val="24"/>
        </w:rPr>
        <w:t>ting administrative data to find</w:t>
      </w:r>
      <w:r w:rsidR="08987214" w:rsidRPr="08987214">
        <w:rPr>
          <w:rFonts w:asciiTheme="majorBidi" w:eastAsiaTheme="majorBidi" w:hAnsiTheme="majorBidi" w:cstheme="majorBidi"/>
          <w:sz w:val="24"/>
          <w:szCs w:val="24"/>
        </w:rPr>
        <w:t xml:space="preserve"> new, innovative approaches for program delivery</w:t>
      </w:r>
      <w:r>
        <w:rPr>
          <w:rFonts w:asciiTheme="majorBidi" w:eastAsiaTheme="majorBidi" w:hAnsiTheme="majorBidi" w:cstheme="majorBidi"/>
          <w:sz w:val="24"/>
          <w:szCs w:val="24"/>
        </w:rPr>
        <w:t xml:space="preserve">. </w:t>
      </w:r>
      <w:r w:rsidR="00B1402B" w:rsidRPr="08987214">
        <w:rPr>
          <w:rFonts w:asciiTheme="majorBidi" w:eastAsiaTheme="majorBidi" w:hAnsiTheme="majorBidi" w:cstheme="majorBidi"/>
          <w:sz w:val="24"/>
          <w:szCs w:val="24"/>
        </w:rPr>
        <w:t>The data collected through t</w:t>
      </w:r>
      <w:r w:rsidR="00153605">
        <w:rPr>
          <w:rFonts w:asciiTheme="majorBidi" w:eastAsiaTheme="majorBidi" w:hAnsiTheme="majorBidi" w:cstheme="majorBidi"/>
          <w:sz w:val="24"/>
          <w:szCs w:val="24"/>
        </w:rPr>
        <w:t>he VBOC</w:t>
      </w:r>
      <w:r w:rsidR="005F35BA" w:rsidRPr="08987214">
        <w:rPr>
          <w:rFonts w:asciiTheme="majorBidi" w:eastAsiaTheme="majorBidi" w:hAnsiTheme="majorBidi" w:cstheme="majorBidi"/>
          <w:sz w:val="24"/>
          <w:szCs w:val="24"/>
        </w:rPr>
        <w:t xml:space="preserve"> survey instruments will complement</w:t>
      </w:r>
      <w:r w:rsidR="00287EFA">
        <w:rPr>
          <w:rFonts w:asciiTheme="majorBidi" w:eastAsiaTheme="majorBidi" w:hAnsiTheme="majorBidi" w:cstheme="majorBidi"/>
          <w:sz w:val="24"/>
          <w:szCs w:val="24"/>
        </w:rPr>
        <w:t>,</w:t>
      </w:r>
      <w:r w:rsidR="005F35BA" w:rsidRPr="08987214">
        <w:rPr>
          <w:rFonts w:asciiTheme="majorBidi" w:eastAsiaTheme="majorBidi" w:hAnsiTheme="majorBidi" w:cstheme="majorBidi"/>
          <w:sz w:val="24"/>
          <w:szCs w:val="24"/>
        </w:rPr>
        <w:t xml:space="preserve"> not replicate</w:t>
      </w:r>
      <w:r w:rsidR="00287EFA">
        <w:rPr>
          <w:rFonts w:asciiTheme="majorBidi" w:eastAsiaTheme="majorBidi" w:hAnsiTheme="majorBidi" w:cstheme="majorBidi"/>
          <w:sz w:val="24"/>
          <w:szCs w:val="24"/>
        </w:rPr>
        <w:t>,</w:t>
      </w:r>
      <w:r w:rsidR="005F35BA" w:rsidRPr="08987214">
        <w:rPr>
          <w:rFonts w:asciiTheme="majorBidi" w:eastAsiaTheme="majorBidi" w:hAnsiTheme="majorBidi" w:cstheme="majorBidi"/>
          <w:sz w:val="24"/>
          <w:szCs w:val="24"/>
        </w:rPr>
        <w:t xml:space="preserve"> the information available in administrative data. </w:t>
      </w:r>
    </w:p>
    <w:p w14:paraId="28A979D0" w14:textId="77777777" w:rsidR="000A49EE" w:rsidRPr="000A49EE" w:rsidRDefault="000A49EE" w:rsidP="003337BD">
      <w:pPr>
        <w:pStyle w:val="Heading2"/>
        <w:rPr>
          <w:rFonts w:asciiTheme="majorBidi" w:hAnsiTheme="majorBidi" w:cstheme="majorBidi"/>
        </w:rPr>
      </w:pPr>
      <w:bookmarkStart w:id="2" w:name="_Toc411410176"/>
      <w:bookmarkStart w:id="3" w:name="_Toc381944827"/>
      <w:r>
        <w:rPr>
          <w:rFonts w:asciiTheme="majorBidi" w:eastAsiaTheme="majorBidi" w:hAnsiTheme="majorBidi" w:cstheme="majorBidi"/>
        </w:rPr>
        <w:t>Purpose and Use of the Information Collected</w:t>
      </w:r>
      <w:bookmarkEnd w:id="2"/>
      <w:r>
        <w:rPr>
          <w:rFonts w:asciiTheme="majorBidi" w:eastAsiaTheme="majorBidi" w:hAnsiTheme="majorBidi" w:cstheme="majorBidi"/>
        </w:rPr>
        <w:t xml:space="preserve"> </w:t>
      </w:r>
    </w:p>
    <w:p w14:paraId="42842A76" w14:textId="0CFD0830" w:rsidR="003B1EC8" w:rsidRPr="000A49EE" w:rsidRDefault="00C66D3D" w:rsidP="003337BD">
      <w:pPr>
        <w:spacing w:line="240" w:lineRule="auto"/>
        <w:rPr>
          <w:rFonts w:asciiTheme="majorBidi" w:hAnsiTheme="majorBidi" w:cstheme="majorBidi"/>
          <w:b/>
          <w:bCs/>
          <w:sz w:val="24"/>
          <w:szCs w:val="24"/>
        </w:rPr>
      </w:pPr>
      <w:r w:rsidRPr="000A49EE">
        <w:rPr>
          <w:rFonts w:asciiTheme="majorBidi" w:hAnsiTheme="majorBidi" w:cstheme="majorBidi"/>
          <w:b/>
          <w:bCs/>
          <w:sz w:val="24"/>
          <w:szCs w:val="24"/>
        </w:rPr>
        <w:t>Indicate how,</w:t>
      </w:r>
      <w:r w:rsidRPr="000A49EE" w:rsidDel="00DB6E51">
        <w:rPr>
          <w:rFonts w:asciiTheme="majorBidi" w:hAnsiTheme="majorBidi" w:cstheme="majorBidi"/>
          <w:b/>
          <w:bCs/>
          <w:sz w:val="24"/>
          <w:szCs w:val="24"/>
        </w:rPr>
        <w:t xml:space="preserve"> </w:t>
      </w:r>
      <w:r w:rsidRPr="000A49EE">
        <w:rPr>
          <w:rFonts w:asciiTheme="majorBidi" w:hAnsiTheme="majorBidi" w:cstheme="majorBidi"/>
          <w:b/>
          <w:bCs/>
          <w:sz w:val="24"/>
          <w:szCs w:val="24"/>
        </w:rPr>
        <w:t>by whom, how frequently</w:t>
      </w:r>
      <w:r w:rsidRPr="000A49EE" w:rsidDel="00DB6E51">
        <w:rPr>
          <w:rFonts w:asciiTheme="majorBidi" w:hAnsiTheme="majorBidi" w:cstheme="majorBidi"/>
          <w:b/>
          <w:bCs/>
          <w:sz w:val="24"/>
          <w:szCs w:val="24"/>
        </w:rPr>
        <w:t>,</w:t>
      </w:r>
      <w:r w:rsidRPr="000A49EE">
        <w:rPr>
          <w:rFonts w:asciiTheme="majorBidi" w:hAnsiTheme="majorBidi" w:cstheme="majorBidi"/>
          <w:b/>
          <w:bCs/>
          <w:sz w:val="24"/>
          <w:szCs w:val="24"/>
        </w:rPr>
        <w:t xml:space="preserve"> and for what purpose, the information </w:t>
      </w:r>
      <w:bookmarkEnd w:id="3"/>
      <w:r w:rsidRPr="000A49EE">
        <w:rPr>
          <w:rFonts w:asciiTheme="majorBidi" w:hAnsiTheme="majorBidi" w:cstheme="majorBidi"/>
          <w:b/>
          <w:bCs/>
          <w:sz w:val="24"/>
          <w:szCs w:val="24"/>
        </w:rPr>
        <w:t>is to be used.</w:t>
      </w:r>
      <w:r w:rsidR="00072E3B" w:rsidRPr="000A49EE">
        <w:rPr>
          <w:rFonts w:asciiTheme="majorBidi" w:hAnsiTheme="majorBidi" w:cstheme="majorBidi"/>
          <w:b/>
          <w:bCs/>
          <w:sz w:val="24"/>
          <w:szCs w:val="24"/>
        </w:rPr>
        <w:t xml:space="preserve"> </w:t>
      </w:r>
      <w:r w:rsidRPr="000A49EE">
        <w:rPr>
          <w:rFonts w:asciiTheme="majorBidi" w:hAnsiTheme="majorBidi" w:cstheme="majorBidi"/>
          <w:b/>
          <w:bCs/>
          <w:sz w:val="24"/>
          <w:szCs w:val="24"/>
        </w:rPr>
        <w:t>Except for a new collection, indicate the actual use the agency has made of the information received from the current collection.</w:t>
      </w:r>
    </w:p>
    <w:p w14:paraId="42842A77" w14:textId="6BFD44AE" w:rsidR="004922EA" w:rsidRPr="004922EA" w:rsidRDefault="00FB6611" w:rsidP="00853944">
      <w:pPr>
        <w:spacing w:line="240" w:lineRule="auto"/>
      </w:pPr>
      <w:r>
        <w:rPr>
          <w:rFonts w:asciiTheme="majorBidi" w:eastAsiaTheme="majorBidi" w:hAnsiTheme="majorBidi" w:cstheme="majorBidi"/>
          <w:sz w:val="24"/>
          <w:szCs w:val="24"/>
        </w:rPr>
        <w:t xml:space="preserve">This is a new collection effort. </w:t>
      </w:r>
      <w:r w:rsidR="00072E3B">
        <w:rPr>
          <w:rFonts w:asciiTheme="majorBidi" w:eastAsiaTheme="majorBidi" w:hAnsiTheme="majorBidi" w:cstheme="majorBidi"/>
          <w:sz w:val="24"/>
          <w:szCs w:val="24"/>
        </w:rPr>
        <w:t>For the VBOC evaluation, t</w:t>
      </w:r>
      <w:r w:rsidR="00ED085B" w:rsidRPr="092EE55A">
        <w:rPr>
          <w:rFonts w:asciiTheme="majorBidi" w:eastAsiaTheme="majorBidi" w:hAnsiTheme="majorBidi" w:cstheme="majorBidi"/>
          <w:sz w:val="24"/>
          <w:szCs w:val="24"/>
        </w:rPr>
        <w:t>he SBA has developed</w:t>
      </w:r>
      <w:r w:rsidR="00B44405" w:rsidRPr="092EE55A">
        <w:rPr>
          <w:rFonts w:asciiTheme="majorBidi" w:eastAsiaTheme="majorBidi" w:hAnsiTheme="majorBidi" w:cstheme="majorBidi"/>
          <w:sz w:val="24"/>
          <w:szCs w:val="24"/>
        </w:rPr>
        <w:t xml:space="preserve"> a total of </w:t>
      </w:r>
      <w:r w:rsidR="00D62112">
        <w:rPr>
          <w:rFonts w:asciiTheme="majorBidi" w:eastAsiaTheme="majorBidi" w:hAnsiTheme="majorBidi" w:cstheme="majorBidi"/>
          <w:sz w:val="24"/>
          <w:szCs w:val="24"/>
        </w:rPr>
        <w:t>five</w:t>
      </w:r>
      <w:r w:rsidR="00B44405" w:rsidRPr="092EE55A">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 xml:space="preserve">new </w:t>
      </w:r>
      <w:r w:rsidR="00B44405" w:rsidRPr="092EE55A">
        <w:rPr>
          <w:rFonts w:asciiTheme="majorBidi" w:eastAsiaTheme="majorBidi" w:hAnsiTheme="majorBidi" w:cstheme="majorBidi"/>
          <w:sz w:val="24"/>
          <w:szCs w:val="24"/>
        </w:rPr>
        <w:t>data collection tools</w:t>
      </w:r>
      <w:r w:rsidR="00174259">
        <w:rPr>
          <w:rFonts w:asciiTheme="majorBidi" w:eastAsiaTheme="majorBidi" w:hAnsiTheme="majorBidi" w:cstheme="majorBidi"/>
          <w:sz w:val="24"/>
          <w:szCs w:val="24"/>
        </w:rPr>
        <w:t>,</w:t>
      </w:r>
      <w:r w:rsidR="00B44405" w:rsidRPr="092EE55A">
        <w:rPr>
          <w:rFonts w:asciiTheme="majorBidi" w:eastAsiaTheme="majorBidi" w:hAnsiTheme="majorBidi" w:cstheme="majorBidi"/>
          <w:sz w:val="24"/>
          <w:szCs w:val="24"/>
        </w:rPr>
        <w:t xml:space="preserve"> including </w:t>
      </w:r>
      <w:r w:rsidR="00174259">
        <w:rPr>
          <w:rFonts w:asciiTheme="majorBidi" w:eastAsiaTheme="majorBidi" w:hAnsiTheme="majorBidi" w:cstheme="majorBidi"/>
          <w:sz w:val="24"/>
          <w:szCs w:val="24"/>
        </w:rPr>
        <w:t xml:space="preserve">1) </w:t>
      </w:r>
      <w:r w:rsidR="00CC2649">
        <w:rPr>
          <w:rFonts w:asciiTheme="majorBidi" w:eastAsiaTheme="majorBidi" w:hAnsiTheme="majorBidi" w:cstheme="majorBidi"/>
          <w:sz w:val="24"/>
          <w:szCs w:val="24"/>
        </w:rPr>
        <w:t xml:space="preserve">a </w:t>
      </w:r>
      <w:r w:rsidR="00B44405" w:rsidRPr="092EE55A">
        <w:rPr>
          <w:rFonts w:asciiTheme="majorBidi" w:eastAsiaTheme="majorBidi" w:hAnsiTheme="majorBidi" w:cstheme="majorBidi"/>
          <w:sz w:val="24"/>
          <w:szCs w:val="24"/>
        </w:rPr>
        <w:t xml:space="preserve">director </w:t>
      </w:r>
      <w:r w:rsidR="00C42AB7" w:rsidRPr="092EE55A">
        <w:rPr>
          <w:rFonts w:asciiTheme="majorBidi" w:eastAsiaTheme="majorBidi" w:hAnsiTheme="majorBidi" w:cstheme="majorBidi"/>
          <w:sz w:val="24"/>
          <w:szCs w:val="24"/>
        </w:rPr>
        <w:t>survey,</w:t>
      </w:r>
      <w:r w:rsidR="00B44405" w:rsidRPr="092EE55A">
        <w:rPr>
          <w:rFonts w:asciiTheme="majorBidi" w:eastAsiaTheme="majorBidi" w:hAnsiTheme="majorBidi" w:cstheme="majorBidi"/>
          <w:sz w:val="24"/>
          <w:szCs w:val="24"/>
        </w:rPr>
        <w:t xml:space="preserve"> </w:t>
      </w:r>
      <w:r w:rsidR="00F66FB1">
        <w:rPr>
          <w:rFonts w:asciiTheme="majorBidi" w:eastAsiaTheme="majorBidi" w:hAnsiTheme="majorBidi" w:cstheme="majorBidi"/>
          <w:sz w:val="24"/>
          <w:szCs w:val="24"/>
        </w:rPr>
        <w:t>2</w:t>
      </w:r>
      <w:r w:rsidR="00174259">
        <w:rPr>
          <w:rFonts w:asciiTheme="majorBidi" w:eastAsiaTheme="majorBidi" w:hAnsiTheme="majorBidi" w:cstheme="majorBidi"/>
          <w:sz w:val="24"/>
          <w:szCs w:val="24"/>
        </w:rPr>
        <w:t xml:space="preserve">) </w:t>
      </w:r>
      <w:r w:rsidR="00CC2649">
        <w:rPr>
          <w:rFonts w:asciiTheme="majorBidi" w:eastAsiaTheme="majorBidi" w:hAnsiTheme="majorBidi" w:cstheme="majorBidi"/>
          <w:sz w:val="24"/>
          <w:szCs w:val="24"/>
        </w:rPr>
        <w:t xml:space="preserve">a </w:t>
      </w:r>
      <w:r w:rsidR="00B44405" w:rsidRPr="092EE55A">
        <w:rPr>
          <w:rFonts w:asciiTheme="majorBidi" w:eastAsiaTheme="majorBidi" w:hAnsiTheme="majorBidi" w:cstheme="majorBidi"/>
          <w:sz w:val="24"/>
          <w:szCs w:val="24"/>
        </w:rPr>
        <w:t xml:space="preserve">client </w:t>
      </w:r>
      <w:r w:rsidR="00C42AB7" w:rsidRPr="092EE55A">
        <w:rPr>
          <w:rFonts w:asciiTheme="majorBidi" w:eastAsiaTheme="majorBidi" w:hAnsiTheme="majorBidi" w:cstheme="majorBidi"/>
          <w:sz w:val="24"/>
          <w:szCs w:val="24"/>
        </w:rPr>
        <w:t>s</w:t>
      </w:r>
      <w:r w:rsidR="00B44405" w:rsidRPr="092EE55A">
        <w:rPr>
          <w:rFonts w:asciiTheme="majorBidi" w:eastAsiaTheme="majorBidi" w:hAnsiTheme="majorBidi" w:cstheme="majorBidi"/>
          <w:sz w:val="24"/>
          <w:szCs w:val="24"/>
        </w:rPr>
        <w:t xml:space="preserve">urvey, </w:t>
      </w:r>
      <w:r w:rsidR="00D62112">
        <w:rPr>
          <w:rFonts w:asciiTheme="majorBidi" w:eastAsiaTheme="majorBidi" w:hAnsiTheme="majorBidi" w:cstheme="majorBidi"/>
          <w:sz w:val="24"/>
          <w:szCs w:val="24"/>
        </w:rPr>
        <w:t>3</w:t>
      </w:r>
      <w:r w:rsidR="00174259">
        <w:rPr>
          <w:rFonts w:asciiTheme="majorBidi" w:eastAsiaTheme="majorBidi" w:hAnsiTheme="majorBidi" w:cstheme="majorBidi"/>
          <w:sz w:val="24"/>
          <w:szCs w:val="24"/>
        </w:rPr>
        <w:t xml:space="preserve">) </w:t>
      </w:r>
      <w:r w:rsidR="00CC2649">
        <w:rPr>
          <w:rFonts w:asciiTheme="majorBidi" w:eastAsiaTheme="majorBidi" w:hAnsiTheme="majorBidi" w:cstheme="majorBidi"/>
          <w:sz w:val="24"/>
          <w:szCs w:val="24"/>
        </w:rPr>
        <w:t xml:space="preserve">a </w:t>
      </w:r>
      <w:r w:rsidR="092EE55A" w:rsidRPr="092EE55A">
        <w:rPr>
          <w:rFonts w:asciiTheme="majorBidi" w:eastAsiaTheme="majorBidi" w:hAnsiTheme="majorBidi" w:cstheme="majorBidi"/>
          <w:sz w:val="24"/>
          <w:szCs w:val="24"/>
        </w:rPr>
        <w:t>director</w:t>
      </w:r>
      <w:r w:rsidR="00174259">
        <w:rPr>
          <w:rFonts w:asciiTheme="majorBidi" w:eastAsiaTheme="majorBidi" w:hAnsiTheme="majorBidi" w:cstheme="majorBidi"/>
          <w:sz w:val="24"/>
          <w:szCs w:val="24"/>
        </w:rPr>
        <w:t xml:space="preserve"> interview protocol</w:t>
      </w:r>
      <w:r w:rsidR="092EE55A" w:rsidRPr="092EE55A">
        <w:rPr>
          <w:rFonts w:asciiTheme="majorBidi" w:eastAsiaTheme="majorBidi" w:hAnsiTheme="majorBidi" w:cstheme="majorBidi"/>
          <w:sz w:val="24"/>
          <w:szCs w:val="24"/>
        </w:rPr>
        <w:t xml:space="preserve">, </w:t>
      </w:r>
      <w:r w:rsidR="00D62112">
        <w:rPr>
          <w:rFonts w:asciiTheme="majorBidi" w:eastAsiaTheme="majorBidi" w:hAnsiTheme="majorBidi" w:cstheme="majorBidi"/>
          <w:sz w:val="24"/>
          <w:szCs w:val="24"/>
        </w:rPr>
        <w:t>4</w:t>
      </w:r>
      <w:r w:rsidR="00174259">
        <w:rPr>
          <w:rFonts w:asciiTheme="majorBidi" w:eastAsiaTheme="majorBidi" w:hAnsiTheme="majorBidi" w:cstheme="majorBidi"/>
          <w:sz w:val="24"/>
          <w:szCs w:val="24"/>
        </w:rPr>
        <w:t xml:space="preserve">) </w:t>
      </w:r>
      <w:r w:rsidR="00CC2649">
        <w:rPr>
          <w:rFonts w:asciiTheme="majorBidi" w:eastAsiaTheme="majorBidi" w:hAnsiTheme="majorBidi" w:cstheme="majorBidi"/>
          <w:sz w:val="24"/>
          <w:szCs w:val="24"/>
        </w:rPr>
        <w:t xml:space="preserve">a </w:t>
      </w:r>
      <w:r w:rsidR="092EE55A" w:rsidRPr="092EE55A">
        <w:rPr>
          <w:rFonts w:asciiTheme="majorBidi" w:eastAsiaTheme="majorBidi" w:hAnsiTheme="majorBidi" w:cstheme="majorBidi"/>
          <w:sz w:val="24"/>
          <w:szCs w:val="24"/>
        </w:rPr>
        <w:t>staff</w:t>
      </w:r>
      <w:r w:rsidR="00174259">
        <w:rPr>
          <w:rFonts w:asciiTheme="majorBidi" w:eastAsiaTheme="majorBidi" w:hAnsiTheme="majorBidi" w:cstheme="majorBidi"/>
          <w:sz w:val="24"/>
          <w:szCs w:val="24"/>
        </w:rPr>
        <w:t xml:space="preserve"> interview protocol</w:t>
      </w:r>
      <w:r w:rsidR="092EE55A" w:rsidRPr="092EE55A">
        <w:rPr>
          <w:rFonts w:asciiTheme="majorBidi" w:eastAsiaTheme="majorBidi" w:hAnsiTheme="majorBidi" w:cstheme="majorBidi"/>
          <w:sz w:val="24"/>
          <w:szCs w:val="24"/>
        </w:rPr>
        <w:t>, and</w:t>
      </w:r>
      <w:r w:rsidR="00174259">
        <w:rPr>
          <w:rFonts w:asciiTheme="majorBidi" w:eastAsiaTheme="majorBidi" w:hAnsiTheme="majorBidi" w:cstheme="majorBidi"/>
          <w:sz w:val="24"/>
          <w:szCs w:val="24"/>
        </w:rPr>
        <w:t xml:space="preserve"> </w:t>
      </w:r>
      <w:r w:rsidR="00D62112">
        <w:rPr>
          <w:rFonts w:asciiTheme="majorBidi" w:eastAsiaTheme="majorBidi" w:hAnsiTheme="majorBidi" w:cstheme="majorBidi"/>
          <w:sz w:val="24"/>
          <w:szCs w:val="24"/>
        </w:rPr>
        <w:t>5</w:t>
      </w:r>
      <w:r w:rsidR="00174259">
        <w:rPr>
          <w:rFonts w:asciiTheme="majorBidi" w:eastAsiaTheme="majorBidi" w:hAnsiTheme="majorBidi" w:cstheme="majorBidi"/>
          <w:sz w:val="24"/>
          <w:szCs w:val="24"/>
        </w:rPr>
        <w:t>)</w:t>
      </w:r>
      <w:r w:rsidR="092EE55A" w:rsidRPr="092EE55A">
        <w:rPr>
          <w:rFonts w:asciiTheme="majorBidi" w:eastAsiaTheme="majorBidi" w:hAnsiTheme="majorBidi" w:cstheme="majorBidi"/>
          <w:sz w:val="24"/>
          <w:szCs w:val="24"/>
        </w:rPr>
        <w:t xml:space="preserve"> </w:t>
      </w:r>
      <w:r w:rsidR="00CC2649">
        <w:rPr>
          <w:rFonts w:asciiTheme="majorBidi" w:eastAsiaTheme="majorBidi" w:hAnsiTheme="majorBidi" w:cstheme="majorBidi"/>
          <w:sz w:val="24"/>
          <w:szCs w:val="24"/>
        </w:rPr>
        <w:t xml:space="preserve">a </w:t>
      </w:r>
      <w:r w:rsidR="00B44405" w:rsidRPr="092EE55A">
        <w:rPr>
          <w:rFonts w:asciiTheme="majorBidi" w:eastAsiaTheme="majorBidi" w:hAnsiTheme="majorBidi" w:cstheme="majorBidi"/>
          <w:sz w:val="24"/>
          <w:szCs w:val="24"/>
        </w:rPr>
        <w:t xml:space="preserve">client interview protocol. </w:t>
      </w:r>
      <w:r w:rsidR="004922EA" w:rsidRPr="092EE55A">
        <w:rPr>
          <w:rFonts w:asciiTheme="majorBidi" w:eastAsiaTheme="majorBidi" w:hAnsiTheme="majorBidi" w:cstheme="majorBidi"/>
          <w:sz w:val="24"/>
          <w:szCs w:val="24"/>
        </w:rPr>
        <w:t xml:space="preserve">SBA’s data collection methodology was developed with the following research questions in mind: </w:t>
      </w:r>
    </w:p>
    <w:p w14:paraId="42842A78" w14:textId="77777777" w:rsidR="004922EA" w:rsidRPr="00947C15"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What is the client population of VBOCs?</w:t>
      </w:r>
    </w:p>
    <w:p w14:paraId="42842A79" w14:textId="23DF6A9B" w:rsidR="00174259" w:rsidRPr="00C56F50" w:rsidRDefault="00174259" w:rsidP="004922EA">
      <w:pPr>
        <w:pStyle w:val="OptimalNormal"/>
        <w:numPr>
          <w:ilvl w:val="0"/>
          <w:numId w:val="7"/>
        </w:numPr>
        <w:jc w:val="left"/>
        <w:rPr>
          <w:rFonts w:asciiTheme="majorBidi" w:eastAsiaTheme="minorHAnsi" w:hAnsiTheme="majorBidi" w:cstheme="majorBidi"/>
          <w:spacing w:val="0"/>
        </w:rPr>
      </w:pPr>
      <w:r>
        <w:rPr>
          <w:rFonts w:asciiTheme="majorBidi" w:eastAsiaTheme="majorBidi" w:hAnsiTheme="majorBidi" w:cstheme="majorBidi"/>
          <w:spacing w:val="0"/>
        </w:rPr>
        <w:t>What kinds of services a</w:t>
      </w:r>
      <w:r w:rsidR="00DC2699">
        <w:rPr>
          <w:rFonts w:asciiTheme="majorBidi" w:eastAsiaTheme="majorBidi" w:hAnsiTheme="majorBidi" w:cstheme="majorBidi"/>
          <w:spacing w:val="0"/>
        </w:rPr>
        <w:t>re provided to clients</w:t>
      </w:r>
      <w:r w:rsidR="00CC2649">
        <w:rPr>
          <w:rFonts w:asciiTheme="majorBidi" w:eastAsiaTheme="majorBidi" w:hAnsiTheme="majorBidi" w:cstheme="majorBidi"/>
          <w:spacing w:val="0"/>
        </w:rPr>
        <w:t>,</w:t>
      </w:r>
      <w:r w:rsidR="00DC2699">
        <w:rPr>
          <w:rFonts w:asciiTheme="majorBidi" w:eastAsiaTheme="majorBidi" w:hAnsiTheme="majorBidi" w:cstheme="majorBidi"/>
          <w:spacing w:val="0"/>
        </w:rPr>
        <w:t xml:space="preserve"> and how satisfied are the</w:t>
      </w:r>
      <w:r w:rsidR="00336229">
        <w:rPr>
          <w:rFonts w:asciiTheme="majorBidi" w:eastAsiaTheme="majorBidi" w:hAnsiTheme="majorBidi" w:cstheme="majorBidi"/>
          <w:spacing w:val="0"/>
        </w:rPr>
        <w:t xml:space="preserve"> clients</w:t>
      </w:r>
      <w:r>
        <w:rPr>
          <w:rFonts w:asciiTheme="majorBidi" w:eastAsiaTheme="majorBidi" w:hAnsiTheme="majorBidi" w:cstheme="majorBidi"/>
          <w:spacing w:val="0"/>
        </w:rPr>
        <w:t xml:space="preserve"> with the services</w:t>
      </w:r>
      <w:r w:rsidR="00DC2699">
        <w:rPr>
          <w:rFonts w:asciiTheme="majorBidi" w:eastAsiaTheme="majorBidi" w:hAnsiTheme="majorBidi" w:cstheme="majorBidi"/>
          <w:spacing w:val="0"/>
        </w:rPr>
        <w:t xml:space="preserve"> received</w:t>
      </w:r>
      <w:r>
        <w:rPr>
          <w:rFonts w:asciiTheme="majorBidi" w:eastAsiaTheme="majorBidi" w:hAnsiTheme="majorBidi" w:cstheme="majorBidi"/>
          <w:spacing w:val="0"/>
        </w:rPr>
        <w:t>?</w:t>
      </w:r>
    </w:p>
    <w:p w14:paraId="42842A7A" w14:textId="77777777" w:rsidR="00174259" w:rsidRPr="00947C15"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 xml:space="preserve">What are </w:t>
      </w:r>
      <w:r w:rsidR="00E1132F">
        <w:rPr>
          <w:rFonts w:asciiTheme="majorBidi" w:eastAsiaTheme="majorBidi" w:hAnsiTheme="majorBidi" w:cstheme="majorBidi"/>
          <w:spacing w:val="0"/>
        </w:rPr>
        <w:t xml:space="preserve">the </w:t>
      </w:r>
      <w:r w:rsidRPr="092EE55A">
        <w:rPr>
          <w:rFonts w:asciiTheme="majorBidi" w:eastAsiaTheme="majorBidi" w:hAnsiTheme="majorBidi" w:cstheme="majorBidi"/>
          <w:spacing w:val="0"/>
        </w:rPr>
        <w:t>programmatic inputs?</w:t>
      </w:r>
      <w:r w:rsidRPr="092EE55A">
        <w:rPr>
          <w:rStyle w:val="FootnoteReference"/>
          <w:rFonts w:asciiTheme="majorBidi" w:eastAsiaTheme="majorBidi" w:hAnsiTheme="majorBidi" w:cstheme="majorBidi"/>
          <w:spacing w:val="0"/>
        </w:rPr>
        <w:footnoteReference w:id="6"/>
      </w:r>
    </w:p>
    <w:p w14:paraId="42842A7B" w14:textId="77777777" w:rsidR="004922EA" w:rsidRPr="00C56F50" w:rsidRDefault="00174259" w:rsidP="004922EA">
      <w:pPr>
        <w:pStyle w:val="OptimalNormal"/>
        <w:numPr>
          <w:ilvl w:val="0"/>
          <w:numId w:val="7"/>
        </w:numPr>
        <w:jc w:val="left"/>
        <w:rPr>
          <w:rFonts w:asciiTheme="majorBidi" w:eastAsiaTheme="minorHAnsi" w:hAnsiTheme="majorBidi" w:cstheme="majorBidi"/>
          <w:spacing w:val="0"/>
        </w:rPr>
      </w:pPr>
      <w:r>
        <w:rPr>
          <w:rFonts w:asciiTheme="majorBidi" w:eastAsiaTheme="majorBidi" w:hAnsiTheme="majorBidi" w:cstheme="majorBidi"/>
          <w:spacing w:val="0"/>
        </w:rPr>
        <w:t>What processes are used by VBOCs for determining client goals, challenges, and needs?</w:t>
      </w:r>
      <w:r w:rsidR="004922EA" w:rsidRPr="092EE55A">
        <w:rPr>
          <w:rFonts w:asciiTheme="majorBidi" w:eastAsiaTheme="majorBidi" w:hAnsiTheme="majorBidi" w:cstheme="majorBidi"/>
          <w:spacing w:val="0"/>
        </w:rPr>
        <w:t xml:space="preserve"> </w:t>
      </w:r>
    </w:p>
    <w:p w14:paraId="42842A7C" w14:textId="77777777" w:rsidR="004922EA" w:rsidRPr="00C56F50"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What are</w:t>
      </w:r>
      <w:r w:rsidR="00E1132F">
        <w:rPr>
          <w:rFonts w:asciiTheme="majorBidi" w:eastAsiaTheme="majorBidi" w:hAnsiTheme="majorBidi" w:cstheme="majorBidi"/>
          <w:spacing w:val="0"/>
        </w:rPr>
        <w:t xml:space="preserve"> the</w:t>
      </w:r>
      <w:r w:rsidRPr="092EE55A">
        <w:rPr>
          <w:rFonts w:asciiTheme="majorBidi" w:eastAsiaTheme="majorBidi" w:hAnsiTheme="majorBidi" w:cstheme="majorBidi"/>
          <w:spacing w:val="0"/>
        </w:rPr>
        <w:t xml:space="preserve"> programmatic outputs?</w:t>
      </w:r>
      <w:r w:rsidRPr="092EE55A">
        <w:rPr>
          <w:rStyle w:val="FootnoteReference"/>
          <w:rFonts w:asciiTheme="majorBidi" w:eastAsiaTheme="majorBidi" w:hAnsiTheme="majorBidi" w:cstheme="majorBidi"/>
          <w:spacing w:val="0"/>
        </w:rPr>
        <w:footnoteReference w:id="7"/>
      </w:r>
      <w:r w:rsidRPr="092EE55A">
        <w:rPr>
          <w:rFonts w:asciiTheme="majorBidi" w:eastAsiaTheme="majorBidi" w:hAnsiTheme="majorBidi" w:cstheme="majorBidi"/>
          <w:spacing w:val="0"/>
        </w:rPr>
        <w:t xml:space="preserve"> </w:t>
      </w:r>
    </w:p>
    <w:p w14:paraId="42842A7D" w14:textId="77777777" w:rsidR="004922EA" w:rsidRPr="00C56F50"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 xml:space="preserve">What are </w:t>
      </w:r>
      <w:r w:rsidR="00E1132F">
        <w:rPr>
          <w:rFonts w:asciiTheme="majorBidi" w:eastAsiaTheme="majorBidi" w:hAnsiTheme="majorBidi" w:cstheme="majorBidi"/>
          <w:spacing w:val="0"/>
        </w:rPr>
        <w:t xml:space="preserve">the </w:t>
      </w:r>
      <w:r w:rsidRPr="092EE55A">
        <w:rPr>
          <w:rFonts w:asciiTheme="majorBidi" w:eastAsiaTheme="majorBidi" w:hAnsiTheme="majorBidi" w:cstheme="majorBidi"/>
          <w:spacing w:val="0"/>
        </w:rPr>
        <w:t>client outcomes?</w:t>
      </w:r>
      <w:r w:rsidRPr="092EE55A">
        <w:rPr>
          <w:rStyle w:val="FootnoteReference"/>
          <w:rFonts w:asciiTheme="majorBidi" w:eastAsiaTheme="majorBidi" w:hAnsiTheme="majorBidi" w:cstheme="majorBidi"/>
          <w:spacing w:val="0"/>
        </w:rPr>
        <w:footnoteReference w:id="8"/>
      </w:r>
      <w:r w:rsidRPr="092EE55A">
        <w:rPr>
          <w:rFonts w:asciiTheme="majorBidi" w:eastAsiaTheme="majorBidi" w:hAnsiTheme="majorBidi" w:cstheme="majorBidi"/>
          <w:spacing w:val="0"/>
        </w:rPr>
        <w:t xml:space="preserve"> </w:t>
      </w:r>
    </w:p>
    <w:p w14:paraId="42842A7E" w14:textId="77777777" w:rsidR="004922EA" w:rsidRPr="00C56F50"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What kinds of data and reporting standards should be used by VBOCs to allow for a future impact study?</w:t>
      </w:r>
    </w:p>
    <w:p w14:paraId="42842A7F" w14:textId="77777777" w:rsidR="004922EA" w:rsidRPr="00C56F50" w:rsidRDefault="004922EA" w:rsidP="004922EA">
      <w:pPr>
        <w:pStyle w:val="OptimalNormal"/>
        <w:numPr>
          <w:ilvl w:val="0"/>
          <w:numId w:val="7"/>
        </w:numPr>
        <w:jc w:val="left"/>
        <w:rPr>
          <w:rFonts w:asciiTheme="majorBidi" w:eastAsiaTheme="minorHAnsi" w:hAnsiTheme="majorBidi" w:cstheme="majorBidi"/>
          <w:spacing w:val="0"/>
        </w:rPr>
      </w:pPr>
      <w:r w:rsidRPr="092EE55A">
        <w:rPr>
          <w:rFonts w:asciiTheme="majorBidi" w:eastAsiaTheme="majorBidi" w:hAnsiTheme="majorBidi" w:cstheme="majorBidi"/>
          <w:spacing w:val="0"/>
        </w:rPr>
        <w:t>How can VBOCs better serve their clients?</w:t>
      </w:r>
    </w:p>
    <w:p w14:paraId="42842A80" w14:textId="77777777" w:rsidR="004922EA" w:rsidRPr="00C56F50" w:rsidRDefault="004922EA" w:rsidP="004922EA">
      <w:pPr>
        <w:pStyle w:val="OptimalNormal"/>
        <w:numPr>
          <w:ilvl w:val="0"/>
          <w:numId w:val="7"/>
        </w:numPr>
        <w:jc w:val="left"/>
        <w:rPr>
          <w:bCs/>
        </w:rPr>
      </w:pPr>
      <w:r w:rsidRPr="092EE55A">
        <w:t>How are VBOCs different from other resource partners and why?</w:t>
      </w:r>
    </w:p>
    <w:p w14:paraId="42842A81" w14:textId="778C93FF" w:rsidR="004922EA" w:rsidRPr="00C56F50" w:rsidRDefault="004922EA" w:rsidP="004922EA">
      <w:pPr>
        <w:pStyle w:val="OptimalNormal"/>
        <w:numPr>
          <w:ilvl w:val="0"/>
          <w:numId w:val="7"/>
        </w:numPr>
        <w:jc w:val="left"/>
      </w:pPr>
      <w:r w:rsidRPr="092EE55A">
        <w:t>How can SBA communicate guidelines and goals to resource partners?</w:t>
      </w:r>
    </w:p>
    <w:p w14:paraId="42842A83" w14:textId="045BE864" w:rsidR="00EF7A6D" w:rsidRDefault="00EF7A6D" w:rsidP="00853944">
      <w:pPr>
        <w:pStyle w:val="OptimalNormal"/>
        <w:jc w:val="left"/>
      </w:pPr>
    </w:p>
    <w:p w14:paraId="15C9F3B9" w14:textId="7A6E6321" w:rsidR="004922EA" w:rsidRPr="00612097" w:rsidRDefault="004922EA" w:rsidP="00853944">
      <w:pPr>
        <w:spacing w:line="240" w:lineRule="auto"/>
        <w:rPr>
          <w:rFonts w:ascii="Times New Roman" w:eastAsia="Times New Roman," w:hAnsi="Times New Roman" w:cs="Times New Roman"/>
          <w:sz w:val="24"/>
          <w:szCs w:val="24"/>
        </w:rPr>
      </w:pPr>
      <w:r w:rsidRPr="00612097">
        <w:rPr>
          <w:rFonts w:ascii="Times New Roman" w:hAnsi="Times New Roman" w:cs="Times New Roman"/>
          <w:sz w:val="24"/>
          <w:szCs w:val="24"/>
        </w:rPr>
        <w:t>The ultimate goal</w:t>
      </w:r>
      <w:r w:rsidR="0031235B">
        <w:rPr>
          <w:rFonts w:ascii="Times New Roman" w:hAnsi="Times New Roman" w:cs="Times New Roman"/>
          <w:sz w:val="24"/>
          <w:szCs w:val="24"/>
        </w:rPr>
        <w:t>s</w:t>
      </w:r>
      <w:r w:rsidR="007157FC">
        <w:rPr>
          <w:rFonts w:ascii="Times New Roman" w:hAnsi="Times New Roman" w:cs="Times New Roman"/>
          <w:sz w:val="24"/>
          <w:szCs w:val="24"/>
        </w:rPr>
        <w:t xml:space="preserve"> of the evaluation</w:t>
      </w:r>
      <w:r w:rsidRPr="00612097">
        <w:rPr>
          <w:rFonts w:ascii="Times New Roman" w:hAnsi="Times New Roman" w:cs="Times New Roman"/>
          <w:sz w:val="24"/>
          <w:szCs w:val="24"/>
        </w:rPr>
        <w:t xml:space="preserve"> </w:t>
      </w:r>
      <w:r w:rsidR="0031235B">
        <w:rPr>
          <w:rFonts w:ascii="Times New Roman" w:hAnsi="Times New Roman" w:cs="Times New Roman"/>
          <w:sz w:val="24"/>
          <w:szCs w:val="24"/>
        </w:rPr>
        <w:t>are</w:t>
      </w:r>
      <w:r w:rsidRPr="00612097">
        <w:rPr>
          <w:rFonts w:ascii="Times New Roman" w:hAnsi="Times New Roman" w:cs="Times New Roman"/>
          <w:sz w:val="24"/>
          <w:szCs w:val="24"/>
        </w:rPr>
        <w:t xml:space="preserve"> to develop specific guidelines </w:t>
      </w:r>
      <w:r w:rsidR="00E1132F">
        <w:rPr>
          <w:rFonts w:ascii="Times New Roman" w:hAnsi="Times New Roman" w:cs="Times New Roman"/>
          <w:sz w:val="24"/>
          <w:szCs w:val="24"/>
        </w:rPr>
        <w:t>for</w:t>
      </w:r>
      <w:r w:rsidRPr="00612097">
        <w:rPr>
          <w:rFonts w:ascii="Times New Roman" w:hAnsi="Times New Roman" w:cs="Times New Roman"/>
          <w:sz w:val="24"/>
          <w:szCs w:val="24"/>
        </w:rPr>
        <w:t xml:space="preserve"> </w:t>
      </w:r>
      <w:r w:rsidR="003B583D" w:rsidRPr="00612097">
        <w:rPr>
          <w:rFonts w:ascii="Times New Roman" w:hAnsi="Times New Roman" w:cs="Times New Roman"/>
          <w:sz w:val="24"/>
          <w:szCs w:val="24"/>
        </w:rPr>
        <w:t>systematic outreach methods</w:t>
      </w:r>
      <w:r w:rsidR="003B583D">
        <w:rPr>
          <w:rFonts w:ascii="Times New Roman" w:hAnsi="Times New Roman" w:cs="Times New Roman"/>
          <w:sz w:val="24"/>
          <w:szCs w:val="24"/>
        </w:rPr>
        <w:t xml:space="preserve">, how to better deliver services, </w:t>
      </w:r>
      <w:r w:rsidR="00D34990">
        <w:rPr>
          <w:rFonts w:ascii="Times New Roman" w:hAnsi="Times New Roman" w:cs="Times New Roman"/>
          <w:sz w:val="24"/>
          <w:szCs w:val="24"/>
        </w:rPr>
        <w:t xml:space="preserve">and </w:t>
      </w:r>
      <w:r w:rsidR="00CB3FD0">
        <w:rPr>
          <w:rFonts w:ascii="Times New Roman" w:hAnsi="Times New Roman" w:cs="Times New Roman"/>
          <w:sz w:val="24"/>
          <w:szCs w:val="24"/>
        </w:rPr>
        <w:t>systematic</w:t>
      </w:r>
      <w:r w:rsidRPr="00612097">
        <w:rPr>
          <w:rFonts w:ascii="Times New Roman" w:hAnsi="Times New Roman" w:cs="Times New Roman"/>
          <w:sz w:val="24"/>
          <w:szCs w:val="24"/>
        </w:rPr>
        <w:t xml:space="preserve"> data collection</w:t>
      </w:r>
      <w:r w:rsidR="00CB3FD0">
        <w:rPr>
          <w:rFonts w:ascii="Times New Roman" w:hAnsi="Times New Roman" w:cs="Times New Roman"/>
          <w:sz w:val="24"/>
          <w:szCs w:val="24"/>
        </w:rPr>
        <w:t xml:space="preserve"> of client outcomes</w:t>
      </w:r>
      <w:r w:rsidR="00174259">
        <w:rPr>
          <w:rFonts w:ascii="Times New Roman" w:hAnsi="Times New Roman" w:cs="Times New Roman"/>
          <w:sz w:val="24"/>
          <w:szCs w:val="24"/>
        </w:rPr>
        <w:t>,</w:t>
      </w:r>
      <w:r w:rsidRPr="00612097">
        <w:rPr>
          <w:rFonts w:ascii="Times New Roman" w:hAnsi="Times New Roman" w:cs="Times New Roman"/>
          <w:sz w:val="24"/>
          <w:szCs w:val="24"/>
        </w:rPr>
        <w:t xml:space="preserve"> </w:t>
      </w:r>
      <w:r w:rsidR="00174259">
        <w:rPr>
          <w:rFonts w:ascii="Times New Roman" w:hAnsi="Times New Roman" w:cs="Times New Roman"/>
          <w:sz w:val="24"/>
          <w:szCs w:val="24"/>
        </w:rPr>
        <w:t>as well as</w:t>
      </w:r>
      <w:r w:rsidR="00E1132F">
        <w:rPr>
          <w:rFonts w:ascii="Times New Roman" w:hAnsi="Times New Roman" w:cs="Times New Roman"/>
          <w:sz w:val="24"/>
          <w:szCs w:val="24"/>
        </w:rPr>
        <w:t xml:space="preserve"> to</w:t>
      </w:r>
      <w:r w:rsidRPr="00612097">
        <w:rPr>
          <w:rFonts w:ascii="Times New Roman" w:hAnsi="Times New Roman" w:cs="Times New Roman"/>
          <w:sz w:val="24"/>
          <w:szCs w:val="24"/>
        </w:rPr>
        <w:t xml:space="preserve"> incentivize </w:t>
      </w:r>
      <w:r w:rsidR="00174259">
        <w:rPr>
          <w:rFonts w:ascii="Times New Roman" w:hAnsi="Times New Roman" w:cs="Times New Roman"/>
          <w:sz w:val="24"/>
          <w:szCs w:val="24"/>
        </w:rPr>
        <w:t xml:space="preserve">VBOC </w:t>
      </w:r>
      <w:r w:rsidRPr="00612097">
        <w:rPr>
          <w:rFonts w:ascii="Times New Roman" w:hAnsi="Times New Roman" w:cs="Times New Roman"/>
          <w:sz w:val="24"/>
          <w:szCs w:val="24"/>
        </w:rPr>
        <w:t xml:space="preserve">collaboration with other resource partners. </w:t>
      </w:r>
      <w:r w:rsidR="005E7551" w:rsidRPr="00612097">
        <w:rPr>
          <w:rFonts w:ascii="Times New Roman" w:eastAsia="Times New Roman," w:hAnsi="Times New Roman" w:cs="Times New Roman"/>
          <w:sz w:val="24"/>
          <w:szCs w:val="24"/>
        </w:rPr>
        <w:t>The major research topics covered by the surveys, site visits, and interviews are presented in Exhibit 1. (The surveys</w:t>
      </w:r>
      <w:r w:rsidR="00F66FB1">
        <w:rPr>
          <w:rFonts w:ascii="Times New Roman" w:eastAsia="Times New Roman," w:hAnsi="Times New Roman" w:cs="Times New Roman"/>
          <w:sz w:val="24"/>
          <w:szCs w:val="24"/>
        </w:rPr>
        <w:t xml:space="preserve"> </w:t>
      </w:r>
      <w:r w:rsidR="005E7551" w:rsidRPr="00612097">
        <w:rPr>
          <w:rFonts w:ascii="Times New Roman" w:eastAsia="Times New Roman," w:hAnsi="Times New Roman" w:cs="Times New Roman"/>
          <w:sz w:val="24"/>
          <w:szCs w:val="24"/>
        </w:rPr>
        <w:t>and interview protocols are attached in Appendix</w:t>
      </w:r>
      <w:r w:rsidR="003D7993">
        <w:rPr>
          <w:rFonts w:ascii="Times New Roman" w:eastAsia="Times New Roman," w:hAnsi="Times New Roman" w:cs="Times New Roman"/>
          <w:sz w:val="24"/>
          <w:szCs w:val="24"/>
        </w:rPr>
        <w:t xml:space="preserve"> B-1, C-1, D-1, E-1, </w:t>
      </w:r>
      <w:proofErr w:type="gramStart"/>
      <w:r w:rsidR="003D7993">
        <w:rPr>
          <w:rFonts w:ascii="Times New Roman" w:eastAsia="Times New Roman," w:hAnsi="Times New Roman" w:cs="Times New Roman"/>
          <w:sz w:val="24"/>
          <w:szCs w:val="24"/>
        </w:rPr>
        <w:t>F</w:t>
      </w:r>
      <w:proofErr w:type="gramEnd"/>
      <w:r w:rsidR="003D7993">
        <w:rPr>
          <w:rFonts w:ascii="Times New Roman" w:eastAsia="Times New Roman," w:hAnsi="Times New Roman" w:cs="Times New Roman"/>
          <w:sz w:val="24"/>
          <w:szCs w:val="24"/>
        </w:rPr>
        <w:t>-1</w:t>
      </w:r>
      <w:r w:rsidR="0063069E">
        <w:rPr>
          <w:rFonts w:ascii="Times New Roman" w:eastAsia="Times New Roman," w:hAnsi="Times New Roman" w:cs="Times New Roman"/>
          <w:sz w:val="24"/>
          <w:szCs w:val="24"/>
        </w:rPr>
        <w:t>.</w:t>
      </w:r>
      <w:r w:rsidR="005E7551" w:rsidRPr="0052095A">
        <w:rPr>
          <w:rFonts w:ascii="Times New Roman" w:eastAsia="Times New Roman," w:hAnsi="Times New Roman" w:cs="Times New Roman"/>
          <w:sz w:val="24"/>
          <w:szCs w:val="24"/>
        </w:rPr>
        <w:t>)</w:t>
      </w:r>
      <w:r w:rsidR="00320019">
        <w:rPr>
          <w:rFonts w:ascii="Times New Roman" w:eastAsia="Times New Roman," w:hAnsi="Times New Roman" w:cs="Times New Roman"/>
          <w:sz w:val="24"/>
          <w:szCs w:val="24"/>
        </w:rPr>
        <w:t xml:space="preserve"> </w:t>
      </w:r>
      <w:r w:rsidR="008B6F36">
        <w:rPr>
          <w:rFonts w:ascii="Times New Roman" w:eastAsia="Times New Roman," w:hAnsi="Times New Roman" w:cs="Times New Roman"/>
          <w:sz w:val="24"/>
          <w:szCs w:val="24"/>
        </w:rPr>
        <w:t>Optimal will</w:t>
      </w:r>
      <w:r w:rsidR="00320019">
        <w:rPr>
          <w:rFonts w:ascii="Times New Roman" w:eastAsia="Times New Roman," w:hAnsi="Times New Roman" w:cs="Times New Roman"/>
          <w:sz w:val="24"/>
          <w:szCs w:val="24"/>
        </w:rPr>
        <w:t xml:space="preserve"> collect, </w:t>
      </w:r>
      <w:r w:rsidR="00A07F1C">
        <w:rPr>
          <w:rFonts w:ascii="Times New Roman" w:eastAsia="Times New Roman," w:hAnsi="Times New Roman" w:cs="Times New Roman"/>
          <w:sz w:val="24"/>
          <w:szCs w:val="24"/>
        </w:rPr>
        <w:t xml:space="preserve">store on secure servers, </w:t>
      </w:r>
      <w:r w:rsidR="003B583D">
        <w:rPr>
          <w:rFonts w:ascii="Times New Roman" w:eastAsia="Times New Roman," w:hAnsi="Times New Roman" w:cs="Times New Roman"/>
          <w:sz w:val="24"/>
          <w:szCs w:val="24"/>
        </w:rPr>
        <w:t xml:space="preserve">and </w:t>
      </w:r>
      <w:r w:rsidR="00320019">
        <w:rPr>
          <w:rFonts w:ascii="Times New Roman" w:eastAsia="Times New Roman," w:hAnsi="Times New Roman" w:cs="Times New Roman"/>
          <w:sz w:val="24"/>
          <w:szCs w:val="24"/>
        </w:rPr>
        <w:t>analyz</w:t>
      </w:r>
      <w:r w:rsidR="008B6F36">
        <w:rPr>
          <w:rFonts w:ascii="Times New Roman" w:eastAsia="Times New Roman," w:hAnsi="Times New Roman" w:cs="Times New Roman"/>
          <w:sz w:val="24"/>
          <w:szCs w:val="24"/>
        </w:rPr>
        <w:t>e all data</w:t>
      </w:r>
      <w:r w:rsidR="003B583D">
        <w:rPr>
          <w:rFonts w:ascii="Times New Roman" w:eastAsia="Times New Roman," w:hAnsi="Times New Roman" w:cs="Times New Roman"/>
          <w:sz w:val="24"/>
          <w:szCs w:val="24"/>
        </w:rPr>
        <w:t xml:space="preserve"> collected; Optimal will provide a final report based on the analysis to SBA</w:t>
      </w:r>
      <w:r w:rsidR="00320019">
        <w:rPr>
          <w:rFonts w:ascii="Times New Roman" w:eastAsia="Times New Roman," w:hAnsi="Times New Roman" w:cs="Times New Roman"/>
          <w:sz w:val="24"/>
          <w:szCs w:val="24"/>
        </w:rPr>
        <w:t xml:space="preserve">. At the end of the contract, Optimal will </w:t>
      </w:r>
      <w:r w:rsidR="00A07F1C">
        <w:rPr>
          <w:rFonts w:ascii="Times New Roman" w:eastAsia="Times New Roman," w:hAnsi="Times New Roman" w:cs="Times New Roman"/>
          <w:sz w:val="24"/>
          <w:szCs w:val="24"/>
        </w:rPr>
        <w:t>transfer</w:t>
      </w:r>
      <w:r w:rsidR="00320019">
        <w:rPr>
          <w:rFonts w:ascii="Times New Roman" w:eastAsia="Times New Roman," w:hAnsi="Times New Roman" w:cs="Times New Roman"/>
          <w:sz w:val="24"/>
          <w:szCs w:val="24"/>
        </w:rPr>
        <w:t xml:space="preserve"> the data collected</w:t>
      </w:r>
      <w:r w:rsidR="00A07F1C">
        <w:rPr>
          <w:rFonts w:ascii="Times New Roman" w:eastAsia="Times New Roman," w:hAnsi="Times New Roman" w:cs="Times New Roman"/>
          <w:sz w:val="24"/>
          <w:szCs w:val="24"/>
        </w:rPr>
        <w:t xml:space="preserve"> </w:t>
      </w:r>
      <w:r w:rsidR="007A1A27">
        <w:rPr>
          <w:rFonts w:ascii="Times New Roman" w:eastAsia="Times New Roman," w:hAnsi="Times New Roman" w:cs="Times New Roman"/>
          <w:sz w:val="24"/>
          <w:szCs w:val="24"/>
        </w:rPr>
        <w:t xml:space="preserve">to SBA </w:t>
      </w:r>
      <w:r w:rsidR="00A07F1C">
        <w:rPr>
          <w:rFonts w:ascii="Times New Roman" w:eastAsia="Times New Roman," w:hAnsi="Times New Roman" w:cs="Times New Roman"/>
          <w:sz w:val="24"/>
          <w:szCs w:val="24"/>
        </w:rPr>
        <w:t>through a secure server</w:t>
      </w:r>
      <w:r w:rsidR="007A1A27">
        <w:rPr>
          <w:rFonts w:ascii="Times New Roman" w:eastAsia="Times New Roman," w:hAnsi="Times New Roman" w:cs="Times New Roman"/>
          <w:sz w:val="24"/>
          <w:szCs w:val="24"/>
        </w:rPr>
        <w:t xml:space="preserve"> for them to store and use in future evaluations</w:t>
      </w:r>
      <w:r w:rsidR="00320019">
        <w:rPr>
          <w:rFonts w:ascii="Times New Roman" w:eastAsia="Times New Roman," w:hAnsi="Times New Roman" w:cs="Times New Roman"/>
          <w:sz w:val="24"/>
          <w:szCs w:val="24"/>
        </w:rPr>
        <w:t xml:space="preserve">. </w:t>
      </w:r>
      <w:r w:rsidR="004F4C70">
        <w:rPr>
          <w:rFonts w:ascii="Times New Roman" w:eastAsia="Times New Roman," w:hAnsi="Times New Roman" w:cs="Times New Roman"/>
          <w:sz w:val="24"/>
          <w:szCs w:val="24"/>
        </w:rPr>
        <w:br w:type="page"/>
      </w:r>
    </w:p>
    <w:p w14:paraId="42842A85" w14:textId="77777777" w:rsidR="00C62761" w:rsidRDefault="009D2C31" w:rsidP="00C62761">
      <w:pPr>
        <w:spacing w:line="480" w:lineRule="auto"/>
        <w:rPr>
          <w:rFonts w:asciiTheme="majorBidi" w:hAnsiTheme="majorBidi" w:cstheme="majorBidi"/>
          <w:b/>
          <w:bCs/>
        </w:rPr>
      </w:pPr>
      <w:proofErr w:type="gramStart"/>
      <w:r w:rsidRPr="092EE55A">
        <w:rPr>
          <w:rFonts w:asciiTheme="majorBidi" w:eastAsiaTheme="majorBidi" w:hAnsiTheme="majorBidi" w:cstheme="majorBidi"/>
          <w:b/>
          <w:bCs/>
          <w:sz w:val="24"/>
          <w:szCs w:val="24"/>
        </w:rPr>
        <w:lastRenderedPageBreak/>
        <w:t>Exhibit</w:t>
      </w:r>
      <w:r w:rsidR="00C62761" w:rsidRPr="092EE55A">
        <w:rPr>
          <w:rFonts w:asciiTheme="majorBidi" w:eastAsiaTheme="majorBidi" w:hAnsiTheme="majorBidi" w:cstheme="majorBidi"/>
          <w:b/>
          <w:bCs/>
          <w:sz w:val="24"/>
          <w:szCs w:val="24"/>
        </w:rPr>
        <w:t xml:space="preserve"> 1.</w:t>
      </w:r>
      <w:proofErr w:type="gramEnd"/>
      <w:r w:rsidR="00C62761" w:rsidRPr="092EE55A">
        <w:rPr>
          <w:rFonts w:asciiTheme="majorBidi" w:eastAsiaTheme="majorBidi" w:hAnsiTheme="majorBidi" w:cstheme="majorBidi"/>
          <w:b/>
          <w:bCs/>
          <w:sz w:val="24"/>
          <w:szCs w:val="24"/>
        </w:rPr>
        <w:t xml:space="preserve"> Instrument </w:t>
      </w:r>
      <w:r w:rsidRPr="092EE55A">
        <w:rPr>
          <w:rFonts w:asciiTheme="majorBidi" w:eastAsiaTheme="majorBidi" w:hAnsiTheme="majorBidi" w:cstheme="majorBidi"/>
          <w:b/>
          <w:bCs/>
          <w:sz w:val="24"/>
          <w:szCs w:val="24"/>
        </w:rPr>
        <w:t>Research</w:t>
      </w:r>
      <w:r w:rsidR="00C62761" w:rsidRPr="092EE55A">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 xml:space="preserve">Topics </w:t>
      </w:r>
    </w:p>
    <w:tbl>
      <w:tblPr>
        <w:tblW w:w="9607" w:type="dxa"/>
        <w:tblLook w:val="04A0" w:firstRow="1" w:lastRow="0" w:firstColumn="1" w:lastColumn="0" w:noHBand="0" w:noVBand="1"/>
      </w:tblPr>
      <w:tblGrid>
        <w:gridCol w:w="2155"/>
        <w:gridCol w:w="1490"/>
        <w:gridCol w:w="1490"/>
        <w:gridCol w:w="1491"/>
        <w:gridCol w:w="1490"/>
        <w:gridCol w:w="1491"/>
      </w:tblGrid>
      <w:tr w:rsidR="00D62112" w:rsidRPr="00BE61C8" w14:paraId="42842A89" w14:textId="77777777" w:rsidTr="005D1208">
        <w:trPr>
          <w:trHeight w:val="300"/>
          <w:tblHeader/>
        </w:trPr>
        <w:tc>
          <w:tcPr>
            <w:tcW w:w="2155" w:type="dxa"/>
            <w:vMerge w:val="restart"/>
            <w:tcBorders>
              <w:top w:val="single" w:sz="4" w:space="0" w:color="auto"/>
              <w:left w:val="single" w:sz="4" w:space="0" w:color="auto"/>
              <w:right w:val="single" w:sz="4" w:space="0" w:color="auto"/>
            </w:tcBorders>
            <w:shd w:val="clear" w:color="000000" w:fill="F2F2F2"/>
            <w:vAlign w:val="bottom"/>
            <w:hideMark/>
          </w:tcPr>
          <w:p w14:paraId="42842A86" w14:textId="77777777" w:rsidR="00D62112" w:rsidRPr="00BE61C8" w:rsidRDefault="00D62112" w:rsidP="00EC00A0">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Research Topics</w:t>
            </w:r>
          </w:p>
          <w:p w14:paraId="42842A87" w14:textId="77777777" w:rsidR="00D62112" w:rsidRPr="00BE61C8" w:rsidRDefault="00D62112" w:rsidP="00EC00A0">
            <w:pPr>
              <w:spacing w:after="0" w:line="240" w:lineRule="auto"/>
              <w:jc w:val="center"/>
              <w:rPr>
                <w:rFonts w:ascii="Times New Roman" w:eastAsia="Times New Roman" w:hAnsi="Times New Roman" w:cs="Times New Roman"/>
                <w:b/>
                <w:bCs/>
                <w:color w:val="000000"/>
              </w:rPr>
            </w:pPr>
          </w:p>
        </w:tc>
        <w:tc>
          <w:tcPr>
            <w:tcW w:w="7452" w:type="dxa"/>
            <w:gridSpan w:val="5"/>
            <w:tcBorders>
              <w:top w:val="single" w:sz="4" w:space="0" w:color="auto"/>
              <w:left w:val="nil"/>
              <w:right w:val="single" w:sz="4" w:space="0" w:color="auto"/>
            </w:tcBorders>
            <w:shd w:val="clear" w:color="000000" w:fill="F2F2F2"/>
          </w:tcPr>
          <w:p w14:paraId="42842A88"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Source of Information </w:t>
            </w:r>
          </w:p>
        </w:tc>
      </w:tr>
      <w:tr w:rsidR="00E179CF" w:rsidRPr="00BE61C8" w14:paraId="42842A90" w14:textId="77777777" w:rsidTr="00153605">
        <w:trPr>
          <w:trHeight w:val="855"/>
          <w:tblHeader/>
        </w:trPr>
        <w:tc>
          <w:tcPr>
            <w:tcW w:w="2155" w:type="dxa"/>
            <w:vMerge/>
            <w:tcBorders>
              <w:left w:val="single" w:sz="4" w:space="0" w:color="auto"/>
              <w:bottom w:val="single" w:sz="4" w:space="0" w:color="auto"/>
              <w:right w:val="single" w:sz="4" w:space="0" w:color="auto"/>
            </w:tcBorders>
            <w:shd w:val="clear" w:color="000000" w:fill="F2F2F2"/>
            <w:hideMark/>
          </w:tcPr>
          <w:p w14:paraId="42842A8A"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p>
        </w:tc>
        <w:tc>
          <w:tcPr>
            <w:tcW w:w="1490" w:type="dxa"/>
            <w:tcBorders>
              <w:top w:val="single" w:sz="4" w:space="0" w:color="auto"/>
              <w:left w:val="nil"/>
              <w:bottom w:val="single" w:sz="4" w:space="0" w:color="auto"/>
              <w:right w:val="single" w:sz="4" w:space="0" w:color="auto"/>
            </w:tcBorders>
            <w:shd w:val="clear" w:color="000000" w:fill="F2F2F2"/>
            <w:hideMark/>
          </w:tcPr>
          <w:p w14:paraId="42842A8B"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Director Survey </w:t>
            </w:r>
          </w:p>
        </w:tc>
        <w:tc>
          <w:tcPr>
            <w:tcW w:w="1490" w:type="dxa"/>
            <w:tcBorders>
              <w:top w:val="single" w:sz="4" w:space="0" w:color="auto"/>
              <w:left w:val="nil"/>
              <w:bottom w:val="single" w:sz="4" w:space="0" w:color="auto"/>
              <w:right w:val="single" w:sz="4" w:space="0" w:color="auto"/>
            </w:tcBorders>
            <w:shd w:val="clear" w:color="000000" w:fill="F2F2F2"/>
            <w:hideMark/>
          </w:tcPr>
          <w:p w14:paraId="42842A8C"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Client Outcome Survey </w:t>
            </w:r>
          </w:p>
        </w:tc>
        <w:tc>
          <w:tcPr>
            <w:tcW w:w="1491" w:type="dxa"/>
            <w:tcBorders>
              <w:top w:val="single" w:sz="4" w:space="0" w:color="auto"/>
              <w:left w:val="nil"/>
              <w:bottom w:val="single" w:sz="4" w:space="0" w:color="auto"/>
              <w:right w:val="single" w:sz="4" w:space="0" w:color="auto"/>
            </w:tcBorders>
            <w:shd w:val="clear" w:color="000000" w:fill="F2F2F2"/>
            <w:hideMark/>
          </w:tcPr>
          <w:p w14:paraId="42842A8D"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Director Interview</w:t>
            </w:r>
          </w:p>
        </w:tc>
        <w:tc>
          <w:tcPr>
            <w:tcW w:w="1490" w:type="dxa"/>
            <w:tcBorders>
              <w:top w:val="single" w:sz="4" w:space="0" w:color="auto"/>
              <w:left w:val="nil"/>
              <w:bottom w:val="single" w:sz="4" w:space="0" w:color="auto"/>
              <w:right w:val="single" w:sz="4" w:space="0" w:color="auto"/>
            </w:tcBorders>
            <w:shd w:val="clear" w:color="000000" w:fill="F2F2F2"/>
          </w:tcPr>
          <w:p w14:paraId="42842A8E" w14:textId="77777777" w:rsidR="00D62112" w:rsidRPr="00713A8E" w:rsidRDefault="00D62112" w:rsidP="00165C4A">
            <w:pPr>
              <w:jc w:val="center"/>
              <w:rPr>
                <w:rFonts w:ascii="Times New Roman" w:eastAsia="Times New Roman" w:hAnsi="Times New Roman" w:cs="Times New Roman"/>
                <w:b/>
                <w:bCs/>
              </w:rPr>
            </w:pPr>
            <w:r w:rsidRPr="00713A8E">
              <w:rPr>
                <w:rFonts w:ascii="Times New Roman" w:eastAsia="Times New Roman" w:hAnsi="Times New Roman" w:cs="Times New Roman"/>
                <w:b/>
                <w:bCs/>
              </w:rPr>
              <w:t xml:space="preserve">Staff Interview </w:t>
            </w:r>
          </w:p>
        </w:tc>
        <w:tc>
          <w:tcPr>
            <w:tcW w:w="1491" w:type="dxa"/>
            <w:tcBorders>
              <w:top w:val="single" w:sz="4" w:space="0" w:color="auto"/>
              <w:left w:val="single" w:sz="4" w:space="0" w:color="auto"/>
              <w:bottom w:val="single" w:sz="4" w:space="0" w:color="auto"/>
              <w:right w:val="single" w:sz="4" w:space="0" w:color="auto"/>
            </w:tcBorders>
            <w:shd w:val="clear" w:color="000000" w:fill="F2F2F2"/>
            <w:hideMark/>
          </w:tcPr>
          <w:p w14:paraId="42842A8F"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Client Interview </w:t>
            </w:r>
          </w:p>
        </w:tc>
      </w:tr>
      <w:tr w:rsidR="00D62112" w:rsidRPr="00BE61C8" w14:paraId="42842A93" w14:textId="77777777" w:rsidTr="005D1208">
        <w:trPr>
          <w:trHeight w:val="300"/>
          <w:tblHeader/>
        </w:trPr>
        <w:tc>
          <w:tcPr>
            <w:tcW w:w="2155" w:type="dxa"/>
            <w:tcBorders>
              <w:top w:val="nil"/>
              <w:left w:val="single" w:sz="4" w:space="0" w:color="auto"/>
              <w:bottom w:val="single" w:sz="4" w:space="0" w:color="auto"/>
              <w:right w:val="single" w:sz="4" w:space="0" w:color="000000"/>
            </w:tcBorders>
            <w:shd w:val="clear" w:color="000000" w:fill="F2F2F2"/>
          </w:tcPr>
          <w:p w14:paraId="42842A91"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p>
        </w:tc>
        <w:tc>
          <w:tcPr>
            <w:tcW w:w="7452" w:type="dxa"/>
            <w:gridSpan w:val="5"/>
            <w:tcBorders>
              <w:top w:val="nil"/>
              <w:left w:val="single" w:sz="4" w:space="0" w:color="auto"/>
              <w:bottom w:val="single" w:sz="4" w:space="0" w:color="auto"/>
              <w:right w:val="single" w:sz="4" w:space="0" w:color="000000"/>
            </w:tcBorders>
            <w:shd w:val="clear" w:color="000000" w:fill="F2F2F2"/>
            <w:vAlign w:val="bottom"/>
            <w:hideMark/>
          </w:tcPr>
          <w:p w14:paraId="42842A92"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Business Ownership </w:t>
            </w:r>
          </w:p>
        </w:tc>
      </w:tr>
      <w:tr w:rsidR="00D62112" w:rsidRPr="00BE61C8" w14:paraId="42842A9A"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94"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Business status </w:t>
            </w:r>
          </w:p>
        </w:tc>
        <w:tc>
          <w:tcPr>
            <w:tcW w:w="1490" w:type="dxa"/>
            <w:tcBorders>
              <w:top w:val="nil"/>
              <w:left w:val="nil"/>
              <w:bottom w:val="single" w:sz="4" w:space="0" w:color="auto"/>
              <w:right w:val="single" w:sz="4" w:space="0" w:color="auto"/>
            </w:tcBorders>
            <w:shd w:val="clear" w:color="auto" w:fill="auto"/>
            <w:vAlign w:val="center"/>
            <w:hideMark/>
          </w:tcPr>
          <w:p w14:paraId="42842A9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96" w14:textId="51D25283"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9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98"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99"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A1"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9B"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Business stage </w:t>
            </w:r>
          </w:p>
        </w:tc>
        <w:tc>
          <w:tcPr>
            <w:tcW w:w="1490" w:type="dxa"/>
            <w:tcBorders>
              <w:top w:val="nil"/>
              <w:left w:val="nil"/>
              <w:bottom w:val="single" w:sz="4" w:space="0" w:color="auto"/>
              <w:right w:val="single" w:sz="4" w:space="0" w:color="auto"/>
            </w:tcBorders>
            <w:shd w:val="clear" w:color="auto" w:fill="auto"/>
            <w:vAlign w:val="center"/>
            <w:hideMark/>
          </w:tcPr>
          <w:p w14:paraId="42842A9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9D" w14:textId="7E8FD3D3"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9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9F"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A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A8"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A2"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Industry </w:t>
            </w:r>
          </w:p>
        </w:tc>
        <w:tc>
          <w:tcPr>
            <w:tcW w:w="1490" w:type="dxa"/>
            <w:tcBorders>
              <w:top w:val="nil"/>
              <w:left w:val="nil"/>
              <w:bottom w:val="single" w:sz="4" w:space="0" w:color="auto"/>
              <w:right w:val="single" w:sz="4" w:space="0" w:color="auto"/>
            </w:tcBorders>
            <w:shd w:val="clear" w:color="auto" w:fill="auto"/>
            <w:vAlign w:val="center"/>
            <w:hideMark/>
          </w:tcPr>
          <w:p w14:paraId="42842AA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A4" w14:textId="114639DE"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A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A6"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A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AF"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A9"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Business plan development </w:t>
            </w:r>
          </w:p>
        </w:tc>
        <w:tc>
          <w:tcPr>
            <w:tcW w:w="1490" w:type="dxa"/>
            <w:tcBorders>
              <w:top w:val="nil"/>
              <w:left w:val="nil"/>
              <w:bottom w:val="single" w:sz="4" w:space="0" w:color="auto"/>
              <w:right w:val="single" w:sz="4" w:space="0" w:color="auto"/>
            </w:tcBorders>
            <w:shd w:val="clear" w:color="auto" w:fill="auto"/>
            <w:vAlign w:val="center"/>
            <w:hideMark/>
          </w:tcPr>
          <w:p w14:paraId="42842AA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AB" w14:textId="3E3C65BE"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A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AD"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A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B6"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B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Number of employees </w:t>
            </w:r>
          </w:p>
        </w:tc>
        <w:tc>
          <w:tcPr>
            <w:tcW w:w="1490" w:type="dxa"/>
            <w:tcBorders>
              <w:top w:val="nil"/>
              <w:left w:val="nil"/>
              <w:bottom w:val="single" w:sz="4" w:space="0" w:color="auto"/>
              <w:right w:val="single" w:sz="4" w:space="0" w:color="auto"/>
            </w:tcBorders>
            <w:shd w:val="clear" w:color="auto" w:fill="auto"/>
            <w:vAlign w:val="center"/>
            <w:hideMark/>
          </w:tcPr>
          <w:p w14:paraId="42842AB1"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B2" w14:textId="6BB7B72D"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B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B4"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B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BD" w14:textId="77777777" w:rsidTr="005D1208">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B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Number of veteran employees </w:t>
            </w:r>
          </w:p>
        </w:tc>
        <w:tc>
          <w:tcPr>
            <w:tcW w:w="1490" w:type="dxa"/>
            <w:tcBorders>
              <w:top w:val="nil"/>
              <w:left w:val="nil"/>
              <w:bottom w:val="single" w:sz="4" w:space="0" w:color="auto"/>
              <w:right w:val="single" w:sz="4" w:space="0" w:color="auto"/>
            </w:tcBorders>
            <w:shd w:val="clear" w:color="auto" w:fill="auto"/>
            <w:vAlign w:val="center"/>
            <w:hideMark/>
          </w:tcPr>
          <w:p w14:paraId="42842AB8"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B9" w14:textId="1D2F2FBB"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B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BB"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B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C4"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B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Income </w:t>
            </w:r>
          </w:p>
        </w:tc>
        <w:tc>
          <w:tcPr>
            <w:tcW w:w="1490" w:type="dxa"/>
            <w:tcBorders>
              <w:top w:val="nil"/>
              <w:left w:val="nil"/>
              <w:bottom w:val="single" w:sz="4" w:space="0" w:color="auto"/>
              <w:right w:val="single" w:sz="4" w:space="0" w:color="auto"/>
            </w:tcBorders>
            <w:shd w:val="clear" w:color="auto" w:fill="auto"/>
            <w:vAlign w:val="center"/>
            <w:hideMark/>
          </w:tcPr>
          <w:p w14:paraId="42842ABF"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C0" w14:textId="58A63815"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C1"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C2"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C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CB"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C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Loan and credit acquisition </w:t>
            </w:r>
          </w:p>
        </w:tc>
        <w:tc>
          <w:tcPr>
            <w:tcW w:w="1490" w:type="dxa"/>
            <w:tcBorders>
              <w:top w:val="nil"/>
              <w:left w:val="nil"/>
              <w:bottom w:val="single" w:sz="4" w:space="0" w:color="auto"/>
              <w:right w:val="single" w:sz="4" w:space="0" w:color="auto"/>
            </w:tcBorders>
            <w:shd w:val="clear" w:color="auto" w:fill="auto"/>
            <w:vAlign w:val="center"/>
            <w:hideMark/>
          </w:tcPr>
          <w:p w14:paraId="42842AC6"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C7" w14:textId="6923EDF4"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C8"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C9"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C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D2"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CC" w14:textId="0265C989"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Online sales </w:t>
            </w:r>
          </w:p>
        </w:tc>
        <w:tc>
          <w:tcPr>
            <w:tcW w:w="1490" w:type="dxa"/>
            <w:tcBorders>
              <w:top w:val="nil"/>
              <w:left w:val="nil"/>
              <w:bottom w:val="single" w:sz="4" w:space="0" w:color="auto"/>
              <w:right w:val="single" w:sz="4" w:space="0" w:color="auto"/>
            </w:tcBorders>
            <w:shd w:val="clear" w:color="auto" w:fill="auto"/>
            <w:vAlign w:val="center"/>
            <w:hideMark/>
          </w:tcPr>
          <w:p w14:paraId="42842ACD"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CE" w14:textId="3C1EA7C4" w:rsidR="00D62112" w:rsidRPr="00BE61C8" w:rsidRDefault="00153605"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CF"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single" w:sz="4" w:space="0" w:color="auto"/>
              <w:left w:val="nil"/>
              <w:bottom w:val="single" w:sz="4" w:space="0" w:color="auto"/>
              <w:right w:val="single" w:sz="4" w:space="0" w:color="auto"/>
            </w:tcBorders>
          </w:tcPr>
          <w:p w14:paraId="42842AD0" w14:textId="77777777" w:rsidR="00D62112" w:rsidRPr="00BE61C8" w:rsidRDefault="00D62112" w:rsidP="00165C4A">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D1"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D9"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D3" w14:textId="427CEA68"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Home</w:t>
            </w:r>
            <w:r w:rsidR="00EC00A0">
              <w:rPr>
                <w:rFonts w:ascii="Times New Roman" w:eastAsia="Times New Roman" w:hAnsi="Times New Roman" w:cs="Times New Roman"/>
                <w:color w:val="000000" w:themeColor="text1"/>
              </w:rPr>
              <w:t>-</w:t>
            </w:r>
            <w:r w:rsidRPr="092EE55A">
              <w:rPr>
                <w:rFonts w:ascii="Times New Roman" w:eastAsia="Times New Roman" w:hAnsi="Times New Roman" w:cs="Times New Roman"/>
                <w:color w:val="000000" w:themeColor="text1"/>
              </w:rPr>
              <w:t xml:space="preserve">based business </w:t>
            </w:r>
          </w:p>
        </w:tc>
        <w:tc>
          <w:tcPr>
            <w:tcW w:w="1490" w:type="dxa"/>
            <w:tcBorders>
              <w:top w:val="nil"/>
              <w:left w:val="nil"/>
              <w:bottom w:val="single" w:sz="4" w:space="0" w:color="auto"/>
              <w:right w:val="single" w:sz="4" w:space="0" w:color="auto"/>
            </w:tcBorders>
            <w:shd w:val="clear" w:color="auto" w:fill="auto"/>
            <w:vAlign w:val="center"/>
            <w:hideMark/>
          </w:tcPr>
          <w:p w14:paraId="42842AD4"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D5"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D6" w14:textId="659641D1"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D7"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D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E0"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D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Business certifications </w:t>
            </w:r>
          </w:p>
        </w:tc>
        <w:tc>
          <w:tcPr>
            <w:tcW w:w="1490" w:type="dxa"/>
            <w:tcBorders>
              <w:top w:val="nil"/>
              <w:left w:val="nil"/>
              <w:bottom w:val="single" w:sz="4" w:space="0" w:color="auto"/>
              <w:right w:val="single" w:sz="4" w:space="0" w:color="auto"/>
            </w:tcBorders>
            <w:shd w:val="clear" w:color="auto" w:fill="auto"/>
            <w:vAlign w:val="center"/>
            <w:hideMark/>
          </w:tcPr>
          <w:p w14:paraId="42842ADB"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DC"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DD" w14:textId="5067DF3E"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DE"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DF"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E7"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E1" w14:textId="0BE6CDC7" w:rsidR="00D62112" w:rsidRPr="00BE61C8" w:rsidRDefault="00D62112" w:rsidP="00EC00A0">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Legal </w:t>
            </w:r>
            <w:r w:rsidR="00EC00A0">
              <w:rPr>
                <w:rFonts w:ascii="Times New Roman" w:eastAsia="Times New Roman" w:hAnsi="Times New Roman" w:cs="Times New Roman"/>
                <w:color w:val="000000" w:themeColor="text1"/>
              </w:rPr>
              <w:t>e</w:t>
            </w:r>
            <w:r w:rsidRPr="092EE55A">
              <w:rPr>
                <w:rFonts w:ascii="Times New Roman" w:eastAsia="Times New Roman" w:hAnsi="Times New Roman" w:cs="Times New Roman"/>
                <w:color w:val="000000" w:themeColor="text1"/>
              </w:rPr>
              <w:t xml:space="preserve">ntity </w:t>
            </w:r>
            <w:r w:rsidR="00EC00A0">
              <w:rPr>
                <w:rFonts w:ascii="Times New Roman" w:eastAsia="Times New Roman" w:hAnsi="Times New Roman" w:cs="Times New Roman"/>
                <w:color w:val="000000" w:themeColor="text1"/>
              </w:rPr>
              <w:t>t</w:t>
            </w:r>
            <w:r w:rsidRPr="092EE55A">
              <w:rPr>
                <w:rFonts w:ascii="Times New Roman" w:eastAsia="Times New Roman" w:hAnsi="Times New Roman" w:cs="Times New Roman"/>
                <w:color w:val="000000" w:themeColor="text1"/>
              </w:rPr>
              <w:t xml:space="preserve">ype </w:t>
            </w:r>
          </w:p>
        </w:tc>
        <w:tc>
          <w:tcPr>
            <w:tcW w:w="1490" w:type="dxa"/>
            <w:tcBorders>
              <w:top w:val="nil"/>
              <w:left w:val="nil"/>
              <w:bottom w:val="single" w:sz="4" w:space="0" w:color="auto"/>
              <w:right w:val="single" w:sz="4" w:space="0" w:color="auto"/>
            </w:tcBorders>
            <w:shd w:val="clear" w:color="auto" w:fill="auto"/>
            <w:vAlign w:val="center"/>
            <w:hideMark/>
          </w:tcPr>
          <w:p w14:paraId="42842AE2"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E3"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E4" w14:textId="3BEC3214"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E5"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E6"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EE"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E8"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Woman-owned business </w:t>
            </w:r>
          </w:p>
        </w:tc>
        <w:tc>
          <w:tcPr>
            <w:tcW w:w="1490" w:type="dxa"/>
            <w:tcBorders>
              <w:top w:val="nil"/>
              <w:left w:val="nil"/>
              <w:bottom w:val="single" w:sz="4" w:space="0" w:color="auto"/>
              <w:right w:val="single" w:sz="4" w:space="0" w:color="auto"/>
            </w:tcBorders>
            <w:shd w:val="clear" w:color="auto" w:fill="auto"/>
            <w:vAlign w:val="center"/>
            <w:hideMark/>
          </w:tcPr>
          <w:p w14:paraId="42842AE9"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EA"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EB" w14:textId="6F49F9F6"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EC"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ED"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3278F8" w:rsidRPr="00BE61C8" w14:paraId="6C2D4627"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14:paraId="2DA56136" w14:textId="2064F77D" w:rsidR="003278F8" w:rsidRPr="092EE55A" w:rsidRDefault="003278F8" w:rsidP="00165C4A">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Service-disabled veteran owned business </w:t>
            </w:r>
          </w:p>
        </w:tc>
        <w:tc>
          <w:tcPr>
            <w:tcW w:w="1490" w:type="dxa"/>
            <w:tcBorders>
              <w:top w:val="nil"/>
              <w:left w:val="nil"/>
              <w:bottom w:val="single" w:sz="4" w:space="0" w:color="auto"/>
              <w:right w:val="single" w:sz="4" w:space="0" w:color="auto"/>
            </w:tcBorders>
            <w:shd w:val="clear" w:color="auto" w:fill="auto"/>
            <w:vAlign w:val="center"/>
          </w:tcPr>
          <w:p w14:paraId="3C8F2CE2" w14:textId="77777777" w:rsidR="003278F8" w:rsidRPr="092EE55A" w:rsidRDefault="003278F8" w:rsidP="00165C4A">
            <w:pPr>
              <w:spacing w:after="0" w:line="240" w:lineRule="auto"/>
              <w:jc w:val="center"/>
              <w:rPr>
                <w:rFonts w:ascii="Times New Roman" w:eastAsia="Times New Roman" w:hAnsi="Times New Roman" w:cs="Times New Roman"/>
                <w:color w:val="000000" w:themeColor="text1"/>
              </w:rPr>
            </w:pPr>
          </w:p>
        </w:tc>
        <w:tc>
          <w:tcPr>
            <w:tcW w:w="1490" w:type="dxa"/>
            <w:tcBorders>
              <w:top w:val="nil"/>
              <w:left w:val="nil"/>
              <w:bottom w:val="single" w:sz="4" w:space="0" w:color="auto"/>
              <w:right w:val="single" w:sz="4" w:space="0" w:color="auto"/>
            </w:tcBorders>
            <w:shd w:val="clear" w:color="auto" w:fill="auto"/>
            <w:vAlign w:val="center"/>
          </w:tcPr>
          <w:p w14:paraId="5BB9B2E4" w14:textId="4EE0B210" w:rsidR="003278F8" w:rsidRPr="092EE55A"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tcPr>
          <w:p w14:paraId="7E10B808" w14:textId="77777777" w:rsidR="003278F8" w:rsidRPr="00BE61C8" w:rsidRDefault="003278F8"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6270F7A0" w14:textId="77777777" w:rsidR="003278F8" w:rsidRPr="00BE61C8" w:rsidRDefault="003278F8"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tcPr>
          <w:p w14:paraId="22D8A48C" w14:textId="27B8A343" w:rsidR="003278F8" w:rsidRPr="092EE55A"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3278F8" w:rsidRPr="00BE61C8" w14:paraId="2A25F50C"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14:paraId="163ED23F" w14:textId="646BFCAB" w:rsidR="003278F8" w:rsidRDefault="003278F8" w:rsidP="00165C4A">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8(a) certified business</w:t>
            </w:r>
          </w:p>
        </w:tc>
        <w:tc>
          <w:tcPr>
            <w:tcW w:w="1490" w:type="dxa"/>
            <w:tcBorders>
              <w:top w:val="nil"/>
              <w:left w:val="nil"/>
              <w:bottom w:val="single" w:sz="4" w:space="0" w:color="auto"/>
              <w:right w:val="single" w:sz="4" w:space="0" w:color="auto"/>
            </w:tcBorders>
            <w:shd w:val="clear" w:color="auto" w:fill="auto"/>
            <w:vAlign w:val="center"/>
          </w:tcPr>
          <w:p w14:paraId="031471F7" w14:textId="77777777" w:rsidR="003278F8" w:rsidRPr="092EE55A" w:rsidRDefault="003278F8" w:rsidP="00165C4A">
            <w:pPr>
              <w:spacing w:after="0" w:line="240" w:lineRule="auto"/>
              <w:jc w:val="center"/>
              <w:rPr>
                <w:rFonts w:ascii="Times New Roman" w:eastAsia="Times New Roman" w:hAnsi="Times New Roman" w:cs="Times New Roman"/>
                <w:color w:val="000000" w:themeColor="text1"/>
              </w:rPr>
            </w:pPr>
          </w:p>
        </w:tc>
        <w:tc>
          <w:tcPr>
            <w:tcW w:w="1490" w:type="dxa"/>
            <w:tcBorders>
              <w:top w:val="nil"/>
              <w:left w:val="nil"/>
              <w:bottom w:val="single" w:sz="4" w:space="0" w:color="auto"/>
              <w:right w:val="single" w:sz="4" w:space="0" w:color="auto"/>
            </w:tcBorders>
            <w:shd w:val="clear" w:color="auto" w:fill="auto"/>
            <w:vAlign w:val="center"/>
          </w:tcPr>
          <w:p w14:paraId="4264B140" w14:textId="1D1BEB87" w:rsidR="003278F8" w:rsidRPr="092EE55A"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tcPr>
          <w:p w14:paraId="2BF0B7A6" w14:textId="77777777" w:rsidR="003278F8" w:rsidRPr="00BE61C8" w:rsidRDefault="003278F8"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CC22C27" w14:textId="77777777" w:rsidR="003278F8" w:rsidRPr="00BE61C8" w:rsidRDefault="003278F8"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tcPr>
          <w:p w14:paraId="5024ADA2" w14:textId="715C18EE" w:rsidR="003278F8"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C8493F" w:rsidRPr="00BE61C8" w14:paraId="5295F7E7" w14:textId="77777777" w:rsidTr="00C8493F">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14:paraId="7C887F64" w14:textId="1657F2AA" w:rsidR="00C8493F" w:rsidRDefault="00C8493F" w:rsidP="00C8493F">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Boots to Business participation </w:t>
            </w:r>
          </w:p>
        </w:tc>
        <w:tc>
          <w:tcPr>
            <w:tcW w:w="1490" w:type="dxa"/>
            <w:tcBorders>
              <w:top w:val="nil"/>
              <w:left w:val="nil"/>
              <w:bottom w:val="single" w:sz="4" w:space="0" w:color="auto"/>
              <w:right w:val="single" w:sz="4" w:space="0" w:color="auto"/>
            </w:tcBorders>
            <w:shd w:val="clear" w:color="auto" w:fill="auto"/>
            <w:vAlign w:val="center"/>
          </w:tcPr>
          <w:p w14:paraId="1B8C1053" w14:textId="77777777" w:rsidR="00C8493F" w:rsidRPr="092EE55A" w:rsidRDefault="00C8493F" w:rsidP="00165C4A">
            <w:pPr>
              <w:spacing w:after="0" w:line="240" w:lineRule="auto"/>
              <w:jc w:val="center"/>
              <w:rPr>
                <w:rFonts w:ascii="Times New Roman" w:eastAsia="Times New Roman" w:hAnsi="Times New Roman" w:cs="Times New Roman"/>
                <w:color w:val="000000" w:themeColor="text1"/>
              </w:rPr>
            </w:pPr>
          </w:p>
        </w:tc>
        <w:tc>
          <w:tcPr>
            <w:tcW w:w="1490" w:type="dxa"/>
            <w:tcBorders>
              <w:top w:val="nil"/>
              <w:left w:val="nil"/>
              <w:bottom w:val="single" w:sz="4" w:space="0" w:color="auto"/>
              <w:right w:val="single" w:sz="4" w:space="0" w:color="auto"/>
            </w:tcBorders>
            <w:shd w:val="clear" w:color="auto" w:fill="auto"/>
            <w:vAlign w:val="center"/>
          </w:tcPr>
          <w:p w14:paraId="675AF054" w14:textId="53275A1B" w:rsidR="00C8493F" w:rsidRPr="092EE55A"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tcPr>
          <w:p w14:paraId="26C2BEDA" w14:textId="77777777" w:rsidR="00C8493F" w:rsidRPr="00BE61C8" w:rsidRDefault="00C8493F"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18208019" w14:textId="77777777" w:rsidR="00C8493F" w:rsidRPr="00BE61C8" w:rsidRDefault="00C8493F"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tcPr>
          <w:p w14:paraId="31DEFCD3" w14:textId="75354942" w:rsidR="00C8493F" w:rsidRDefault="00C8493F" w:rsidP="00153605">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D62112" w:rsidRPr="00BE61C8" w14:paraId="42842AF5"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EF"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Business goals </w:t>
            </w:r>
          </w:p>
        </w:tc>
        <w:tc>
          <w:tcPr>
            <w:tcW w:w="1490" w:type="dxa"/>
            <w:tcBorders>
              <w:top w:val="nil"/>
              <w:left w:val="nil"/>
              <w:bottom w:val="single" w:sz="4" w:space="0" w:color="auto"/>
              <w:right w:val="single" w:sz="4" w:space="0" w:color="auto"/>
            </w:tcBorders>
            <w:shd w:val="clear" w:color="auto" w:fill="auto"/>
            <w:vAlign w:val="center"/>
            <w:hideMark/>
          </w:tcPr>
          <w:p w14:paraId="42842AF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F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F2" w14:textId="04074443"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F3"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F4"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FC"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AF6"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Small-business challenges </w:t>
            </w:r>
          </w:p>
        </w:tc>
        <w:tc>
          <w:tcPr>
            <w:tcW w:w="1490" w:type="dxa"/>
            <w:tcBorders>
              <w:top w:val="nil"/>
              <w:left w:val="nil"/>
              <w:bottom w:val="single" w:sz="4" w:space="0" w:color="auto"/>
              <w:right w:val="single" w:sz="4" w:space="0" w:color="auto"/>
            </w:tcBorders>
            <w:shd w:val="clear" w:color="auto" w:fill="auto"/>
            <w:vAlign w:val="center"/>
            <w:hideMark/>
          </w:tcPr>
          <w:p w14:paraId="42842AF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c>
          <w:tcPr>
            <w:tcW w:w="1490" w:type="dxa"/>
            <w:tcBorders>
              <w:top w:val="nil"/>
              <w:left w:val="nil"/>
              <w:bottom w:val="single" w:sz="4" w:space="0" w:color="auto"/>
              <w:right w:val="single" w:sz="4" w:space="0" w:color="auto"/>
            </w:tcBorders>
            <w:shd w:val="clear" w:color="auto" w:fill="auto"/>
            <w:vAlign w:val="center"/>
            <w:hideMark/>
          </w:tcPr>
          <w:p w14:paraId="42842AF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AF9" w14:textId="25D2756A"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AFA"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AFB"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AFF" w14:textId="77777777" w:rsidTr="005D1208">
        <w:trPr>
          <w:trHeight w:val="300"/>
        </w:trPr>
        <w:tc>
          <w:tcPr>
            <w:tcW w:w="2155" w:type="dxa"/>
            <w:tcBorders>
              <w:top w:val="single" w:sz="4" w:space="0" w:color="auto"/>
              <w:left w:val="single" w:sz="4" w:space="0" w:color="auto"/>
              <w:bottom w:val="single" w:sz="4" w:space="0" w:color="auto"/>
              <w:right w:val="single" w:sz="4" w:space="0" w:color="000000"/>
            </w:tcBorders>
            <w:shd w:val="clear" w:color="000000" w:fill="F2F2F2"/>
          </w:tcPr>
          <w:p w14:paraId="42842AFD"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p>
        </w:tc>
        <w:tc>
          <w:tcPr>
            <w:tcW w:w="7452"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842AFE"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VBOC Services </w:t>
            </w:r>
          </w:p>
        </w:tc>
      </w:tr>
      <w:tr w:rsidR="00D62112" w:rsidRPr="00BE61C8" w14:paraId="42842B06" w14:textId="77777777" w:rsidTr="005D1208">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0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Referrals from other resource partners </w:t>
            </w:r>
          </w:p>
        </w:tc>
        <w:tc>
          <w:tcPr>
            <w:tcW w:w="1490" w:type="dxa"/>
            <w:tcBorders>
              <w:top w:val="nil"/>
              <w:left w:val="nil"/>
              <w:bottom w:val="single" w:sz="4" w:space="0" w:color="auto"/>
              <w:right w:val="single" w:sz="4" w:space="0" w:color="auto"/>
            </w:tcBorders>
            <w:shd w:val="clear" w:color="auto" w:fill="auto"/>
            <w:vAlign w:val="center"/>
            <w:hideMark/>
          </w:tcPr>
          <w:p w14:paraId="42842B0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02"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03"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04"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05"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0D" w14:textId="77777777" w:rsidTr="005D1208">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0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Referrals to other resource partners </w:t>
            </w:r>
          </w:p>
        </w:tc>
        <w:tc>
          <w:tcPr>
            <w:tcW w:w="1490" w:type="dxa"/>
            <w:tcBorders>
              <w:top w:val="nil"/>
              <w:left w:val="nil"/>
              <w:bottom w:val="single" w:sz="4" w:space="0" w:color="auto"/>
              <w:right w:val="single" w:sz="4" w:space="0" w:color="auto"/>
            </w:tcBorders>
            <w:shd w:val="clear" w:color="auto" w:fill="auto"/>
            <w:vAlign w:val="center"/>
            <w:hideMark/>
          </w:tcPr>
          <w:p w14:paraId="42842B0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09"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0A"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0B"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0C"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14"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0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VBOC outreach methods </w:t>
            </w:r>
          </w:p>
        </w:tc>
        <w:tc>
          <w:tcPr>
            <w:tcW w:w="1490" w:type="dxa"/>
            <w:tcBorders>
              <w:top w:val="nil"/>
              <w:left w:val="nil"/>
              <w:bottom w:val="single" w:sz="4" w:space="0" w:color="auto"/>
              <w:right w:val="single" w:sz="4" w:space="0" w:color="auto"/>
            </w:tcBorders>
            <w:shd w:val="clear" w:color="auto" w:fill="auto"/>
            <w:vAlign w:val="center"/>
            <w:hideMark/>
          </w:tcPr>
          <w:p w14:paraId="42842B0F"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10"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1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12"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13"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1B"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1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Services offered/ received </w:t>
            </w:r>
          </w:p>
        </w:tc>
        <w:tc>
          <w:tcPr>
            <w:tcW w:w="1490" w:type="dxa"/>
            <w:tcBorders>
              <w:top w:val="nil"/>
              <w:left w:val="nil"/>
              <w:bottom w:val="single" w:sz="4" w:space="0" w:color="auto"/>
              <w:right w:val="single" w:sz="4" w:space="0" w:color="auto"/>
            </w:tcBorders>
            <w:shd w:val="clear" w:color="auto" w:fill="auto"/>
            <w:vAlign w:val="center"/>
            <w:hideMark/>
          </w:tcPr>
          <w:p w14:paraId="42842B16"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17"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1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19"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1A"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22"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1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lastRenderedPageBreak/>
              <w:t xml:space="preserve">Client satisfaction </w:t>
            </w:r>
          </w:p>
        </w:tc>
        <w:tc>
          <w:tcPr>
            <w:tcW w:w="1490" w:type="dxa"/>
            <w:tcBorders>
              <w:top w:val="nil"/>
              <w:left w:val="nil"/>
              <w:bottom w:val="single" w:sz="4" w:space="0" w:color="auto"/>
              <w:right w:val="single" w:sz="4" w:space="0" w:color="auto"/>
            </w:tcBorders>
            <w:shd w:val="clear" w:color="auto" w:fill="auto"/>
            <w:vAlign w:val="center"/>
            <w:hideMark/>
          </w:tcPr>
          <w:p w14:paraId="42842B1D" w14:textId="17B7158B"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nil"/>
              <w:left w:val="nil"/>
              <w:bottom w:val="single" w:sz="4" w:space="0" w:color="auto"/>
              <w:right w:val="single" w:sz="4" w:space="0" w:color="auto"/>
            </w:tcBorders>
            <w:shd w:val="clear" w:color="auto" w:fill="auto"/>
            <w:vAlign w:val="center"/>
            <w:hideMark/>
          </w:tcPr>
          <w:p w14:paraId="42842B1E"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1F" w14:textId="65C22C1E"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B20"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2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29"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2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Client demographics </w:t>
            </w:r>
          </w:p>
        </w:tc>
        <w:tc>
          <w:tcPr>
            <w:tcW w:w="1490" w:type="dxa"/>
            <w:tcBorders>
              <w:top w:val="nil"/>
              <w:left w:val="nil"/>
              <w:bottom w:val="single" w:sz="4" w:space="0" w:color="auto"/>
              <w:right w:val="single" w:sz="4" w:space="0" w:color="auto"/>
            </w:tcBorders>
            <w:shd w:val="clear" w:color="auto" w:fill="auto"/>
            <w:vAlign w:val="center"/>
            <w:hideMark/>
          </w:tcPr>
          <w:p w14:paraId="42842B24" w14:textId="652364B2"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nil"/>
              <w:left w:val="nil"/>
              <w:bottom w:val="single" w:sz="4" w:space="0" w:color="auto"/>
              <w:right w:val="single" w:sz="4" w:space="0" w:color="auto"/>
            </w:tcBorders>
            <w:shd w:val="clear" w:color="auto" w:fill="auto"/>
            <w:vAlign w:val="center"/>
            <w:hideMark/>
          </w:tcPr>
          <w:p w14:paraId="42842B25"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1" w:type="dxa"/>
            <w:tcBorders>
              <w:top w:val="nil"/>
              <w:left w:val="nil"/>
              <w:bottom w:val="single" w:sz="4" w:space="0" w:color="auto"/>
              <w:right w:val="single" w:sz="4" w:space="0" w:color="auto"/>
            </w:tcBorders>
            <w:shd w:val="clear" w:color="auto" w:fill="auto"/>
            <w:vAlign w:val="center"/>
            <w:hideMark/>
          </w:tcPr>
          <w:p w14:paraId="42842B26" w14:textId="19DAECCA"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0" w:type="dxa"/>
            <w:tcBorders>
              <w:top w:val="single" w:sz="4" w:space="0" w:color="auto"/>
              <w:left w:val="nil"/>
              <w:bottom w:val="single" w:sz="4" w:space="0" w:color="auto"/>
              <w:right w:val="single" w:sz="4" w:space="0" w:color="auto"/>
            </w:tcBorders>
            <w:vAlign w:val="center"/>
          </w:tcPr>
          <w:p w14:paraId="42842B27" w14:textId="7777777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2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r>
      <w:tr w:rsidR="00D62112" w:rsidRPr="00BE61C8" w14:paraId="42842B2C" w14:textId="77777777" w:rsidTr="005D1208">
        <w:trPr>
          <w:trHeight w:val="300"/>
        </w:trPr>
        <w:tc>
          <w:tcPr>
            <w:tcW w:w="2155" w:type="dxa"/>
            <w:tcBorders>
              <w:top w:val="single" w:sz="4" w:space="0" w:color="auto"/>
              <w:left w:val="single" w:sz="4" w:space="0" w:color="auto"/>
              <w:bottom w:val="single" w:sz="4" w:space="0" w:color="auto"/>
              <w:right w:val="single" w:sz="4" w:space="0" w:color="000000"/>
            </w:tcBorders>
            <w:shd w:val="clear" w:color="000000" w:fill="F2F2F2"/>
          </w:tcPr>
          <w:p w14:paraId="42842B2A"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p>
        </w:tc>
        <w:tc>
          <w:tcPr>
            <w:tcW w:w="7452" w:type="dxa"/>
            <w:gridSpan w:val="5"/>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842B2B" w14:textId="77777777" w:rsidR="00D62112" w:rsidRPr="00BE61C8" w:rsidRDefault="00D62112" w:rsidP="00165C4A">
            <w:pPr>
              <w:spacing w:after="0" w:line="240" w:lineRule="auto"/>
              <w:jc w:val="center"/>
              <w:rPr>
                <w:rFonts w:ascii="Times New Roman" w:eastAsia="Times New Roman" w:hAnsi="Times New Roman" w:cs="Times New Roman"/>
                <w:b/>
                <w:bCs/>
                <w:color w:val="000000"/>
              </w:rPr>
            </w:pPr>
            <w:r w:rsidRPr="092EE55A">
              <w:rPr>
                <w:rFonts w:ascii="Times New Roman" w:eastAsia="Times New Roman" w:hAnsi="Times New Roman" w:cs="Times New Roman"/>
                <w:b/>
                <w:bCs/>
                <w:color w:val="000000" w:themeColor="text1"/>
              </w:rPr>
              <w:t xml:space="preserve">VBOC Capacity </w:t>
            </w:r>
          </w:p>
        </w:tc>
      </w:tr>
      <w:tr w:rsidR="00D62112" w:rsidRPr="00BE61C8" w14:paraId="42842B33" w14:textId="77777777" w:rsidTr="005D1208">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2D"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Staff experience and capacity </w:t>
            </w:r>
          </w:p>
        </w:tc>
        <w:tc>
          <w:tcPr>
            <w:tcW w:w="1490" w:type="dxa"/>
            <w:tcBorders>
              <w:top w:val="nil"/>
              <w:left w:val="nil"/>
              <w:bottom w:val="single" w:sz="4" w:space="0" w:color="auto"/>
              <w:right w:val="single" w:sz="4" w:space="0" w:color="auto"/>
            </w:tcBorders>
            <w:shd w:val="clear" w:color="auto" w:fill="auto"/>
            <w:vAlign w:val="center"/>
            <w:hideMark/>
          </w:tcPr>
          <w:p w14:paraId="42842B2E"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2F" w14:textId="6B868A75"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30"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3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32"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3A"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34"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Internal VBOC goals </w:t>
            </w:r>
          </w:p>
        </w:tc>
        <w:tc>
          <w:tcPr>
            <w:tcW w:w="1490" w:type="dxa"/>
            <w:tcBorders>
              <w:top w:val="nil"/>
              <w:left w:val="nil"/>
              <w:bottom w:val="single" w:sz="4" w:space="0" w:color="auto"/>
              <w:right w:val="single" w:sz="4" w:space="0" w:color="auto"/>
            </w:tcBorders>
            <w:shd w:val="clear" w:color="auto" w:fill="auto"/>
            <w:vAlign w:val="center"/>
            <w:hideMark/>
          </w:tcPr>
          <w:p w14:paraId="42842B35"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36" w14:textId="237AA5D7"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37"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3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39"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41"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3B"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Documented staff training </w:t>
            </w:r>
          </w:p>
        </w:tc>
        <w:tc>
          <w:tcPr>
            <w:tcW w:w="1490" w:type="dxa"/>
            <w:tcBorders>
              <w:top w:val="nil"/>
              <w:left w:val="nil"/>
              <w:bottom w:val="single" w:sz="4" w:space="0" w:color="auto"/>
              <w:right w:val="single" w:sz="4" w:space="0" w:color="auto"/>
            </w:tcBorders>
            <w:shd w:val="clear" w:color="auto" w:fill="auto"/>
            <w:vAlign w:val="center"/>
            <w:hideMark/>
          </w:tcPr>
          <w:p w14:paraId="42842B3C"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3D" w14:textId="3338DBFC"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3E"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3F"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4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48"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42"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VBOC website information </w:t>
            </w:r>
          </w:p>
        </w:tc>
        <w:tc>
          <w:tcPr>
            <w:tcW w:w="1490" w:type="dxa"/>
            <w:tcBorders>
              <w:top w:val="nil"/>
              <w:left w:val="nil"/>
              <w:bottom w:val="single" w:sz="4" w:space="0" w:color="auto"/>
              <w:right w:val="single" w:sz="4" w:space="0" w:color="auto"/>
            </w:tcBorders>
            <w:shd w:val="clear" w:color="auto" w:fill="auto"/>
            <w:vAlign w:val="center"/>
            <w:hideMark/>
          </w:tcPr>
          <w:p w14:paraId="42842B43"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44" w14:textId="275C12D6"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45"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46"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4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4F"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49"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Method of service delivery </w:t>
            </w:r>
          </w:p>
        </w:tc>
        <w:tc>
          <w:tcPr>
            <w:tcW w:w="1490" w:type="dxa"/>
            <w:tcBorders>
              <w:top w:val="nil"/>
              <w:left w:val="nil"/>
              <w:bottom w:val="single" w:sz="4" w:space="0" w:color="auto"/>
              <w:right w:val="single" w:sz="4" w:space="0" w:color="auto"/>
            </w:tcBorders>
            <w:shd w:val="clear" w:color="auto" w:fill="auto"/>
            <w:vAlign w:val="center"/>
            <w:hideMark/>
          </w:tcPr>
          <w:p w14:paraId="42842B4A"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4B" w14:textId="124B6FBD"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4C"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4D"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4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56"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50"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Client needs assessment </w:t>
            </w:r>
          </w:p>
        </w:tc>
        <w:tc>
          <w:tcPr>
            <w:tcW w:w="1490" w:type="dxa"/>
            <w:tcBorders>
              <w:top w:val="nil"/>
              <w:left w:val="nil"/>
              <w:bottom w:val="single" w:sz="4" w:space="0" w:color="auto"/>
              <w:right w:val="single" w:sz="4" w:space="0" w:color="auto"/>
            </w:tcBorders>
            <w:shd w:val="clear" w:color="auto" w:fill="auto"/>
            <w:vAlign w:val="center"/>
            <w:hideMark/>
          </w:tcPr>
          <w:p w14:paraId="42842B5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52" w14:textId="730A70E3"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53"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54"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5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5D"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57"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Location of service delivery </w:t>
            </w:r>
          </w:p>
        </w:tc>
        <w:tc>
          <w:tcPr>
            <w:tcW w:w="1490" w:type="dxa"/>
            <w:tcBorders>
              <w:top w:val="nil"/>
              <w:left w:val="nil"/>
              <w:bottom w:val="single" w:sz="4" w:space="0" w:color="auto"/>
              <w:right w:val="single" w:sz="4" w:space="0" w:color="auto"/>
            </w:tcBorders>
            <w:shd w:val="clear" w:color="auto" w:fill="auto"/>
            <w:vAlign w:val="center"/>
            <w:hideMark/>
          </w:tcPr>
          <w:p w14:paraId="42842B58"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59" w14:textId="72999C63"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5A"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5B"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5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64"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5E"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Training topics </w:t>
            </w:r>
          </w:p>
        </w:tc>
        <w:tc>
          <w:tcPr>
            <w:tcW w:w="1490" w:type="dxa"/>
            <w:tcBorders>
              <w:top w:val="nil"/>
              <w:left w:val="nil"/>
              <w:bottom w:val="single" w:sz="4" w:space="0" w:color="auto"/>
              <w:right w:val="single" w:sz="4" w:space="0" w:color="auto"/>
            </w:tcBorders>
            <w:shd w:val="clear" w:color="auto" w:fill="auto"/>
            <w:vAlign w:val="center"/>
            <w:hideMark/>
          </w:tcPr>
          <w:p w14:paraId="42842B5F"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60" w14:textId="0A117FC6"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61"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62"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6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6B"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65"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Counseling topics </w:t>
            </w:r>
          </w:p>
        </w:tc>
        <w:tc>
          <w:tcPr>
            <w:tcW w:w="1490" w:type="dxa"/>
            <w:tcBorders>
              <w:top w:val="nil"/>
              <w:left w:val="nil"/>
              <w:bottom w:val="single" w:sz="4" w:space="0" w:color="auto"/>
              <w:right w:val="single" w:sz="4" w:space="0" w:color="auto"/>
            </w:tcBorders>
            <w:shd w:val="clear" w:color="auto" w:fill="auto"/>
            <w:vAlign w:val="center"/>
            <w:hideMark/>
          </w:tcPr>
          <w:p w14:paraId="42842B66"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67" w14:textId="5C5F8181"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68" w14:textId="62BB20FF" w:rsidR="00D62112" w:rsidRPr="00BE61C8" w:rsidRDefault="00153605"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69"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6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72"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6C"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VBOC-specific initiatives </w:t>
            </w:r>
          </w:p>
        </w:tc>
        <w:tc>
          <w:tcPr>
            <w:tcW w:w="1490" w:type="dxa"/>
            <w:tcBorders>
              <w:top w:val="nil"/>
              <w:left w:val="nil"/>
              <w:bottom w:val="single" w:sz="4" w:space="0" w:color="auto"/>
              <w:right w:val="single" w:sz="4" w:space="0" w:color="auto"/>
            </w:tcBorders>
            <w:shd w:val="clear" w:color="auto" w:fill="auto"/>
            <w:vAlign w:val="center"/>
            <w:hideMark/>
          </w:tcPr>
          <w:p w14:paraId="42842B6D"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6E" w14:textId="56F82301"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6F" w14:textId="2157F34A" w:rsidR="00D62112" w:rsidRPr="00BE61C8" w:rsidRDefault="00153605"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70"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71"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79" w14:textId="77777777" w:rsidTr="005D1208">
        <w:trPr>
          <w:trHeight w:val="6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73"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VBOC method and frequency of reporting </w:t>
            </w:r>
          </w:p>
        </w:tc>
        <w:tc>
          <w:tcPr>
            <w:tcW w:w="1490" w:type="dxa"/>
            <w:tcBorders>
              <w:top w:val="nil"/>
              <w:left w:val="nil"/>
              <w:bottom w:val="single" w:sz="4" w:space="0" w:color="auto"/>
              <w:right w:val="single" w:sz="4" w:space="0" w:color="auto"/>
            </w:tcBorders>
            <w:shd w:val="clear" w:color="auto" w:fill="auto"/>
            <w:vAlign w:val="center"/>
            <w:hideMark/>
          </w:tcPr>
          <w:p w14:paraId="42842B74"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75" w14:textId="0863C1D9"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76" w14:textId="675783C0" w:rsidR="00D62112" w:rsidRPr="00BE61C8" w:rsidRDefault="00153605"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77"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78"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w:t>
            </w:r>
          </w:p>
        </w:tc>
      </w:tr>
      <w:tr w:rsidR="00D62112" w:rsidRPr="00BE61C8" w14:paraId="42842B80" w14:textId="77777777" w:rsidTr="005D1208">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842B7A" w14:textId="77777777" w:rsidR="00D62112" w:rsidRPr="00BE61C8" w:rsidRDefault="00D62112" w:rsidP="00165C4A">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 xml:space="preserve">Inter-VBOC collaboration </w:t>
            </w:r>
          </w:p>
        </w:tc>
        <w:tc>
          <w:tcPr>
            <w:tcW w:w="1490" w:type="dxa"/>
            <w:tcBorders>
              <w:top w:val="nil"/>
              <w:left w:val="nil"/>
              <w:bottom w:val="single" w:sz="4" w:space="0" w:color="auto"/>
              <w:right w:val="single" w:sz="4" w:space="0" w:color="auto"/>
            </w:tcBorders>
            <w:shd w:val="clear" w:color="auto" w:fill="auto"/>
            <w:vAlign w:val="center"/>
            <w:hideMark/>
          </w:tcPr>
          <w:p w14:paraId="42842B7B"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nil"/>
              <w:left w:val="nil"/>
              <w:bottom w:val="single" w:sz="4" w:space="0" w:color="auto"/>
              <w:right w:val="single" w:sz="4" w:space="0" w:color="auto"/>
            </w:tcBorders>
            <w:shd w:val="clear" w:color="auto" w:fill="auto"/>
            <w:vAlign w:val="center"/>
            <w:hideMark/>
          </w:tcPr>
          <w:p w14:paraId="42842B7C" w14:textId="11101C74" w:rsidR="00D62112" w:rsidRPr="00BE61C8" w:rsidRDefault="00D62112" w:rsidP="00153605">
            <w:pPr>
              <w:spacing w:after="0" w:line="240" w:lineRule="auto"/>
              <w:jc w:val="center"/>
              <w:rPr>
                <w:rFonts w:ascii="Times New Roman" w:eastAsia="Times New Roman" w:hAnsi="Times New Roman" w:cs="Times New Roman"/>
                <w:color w:val="000000"/>
              </w:rPr>
            </w:pPr>
          </w:p>
        </w:tc>
        <w:tc>
          <w:tcPr>
            <w:tcW w:w="1491" w:type="dxa"/>
            <w:tcBorders>
              <w:top w:val="nil"/>
              <w:left w:val="nil"/>
              <w:bottom w:val="single" w:sz="4" w:space="0" w:color="auto"/>
              <w:right w:val="single" w:sz="4" w:space="0" w:color="auto"/>
            </w:tcBorders>
            <w:shd w:val="clear" w:color="auto" w:fill="auto"/>
            <w:vAlign w:val="center"/>
            <w:hideMark/>
          </w:tcPr>
          <w:p w14:paraId="42842B7D" w14:textId="48D5E030" w:rsidR="00D62112" w:rsidRPr="00BE61C8" w:rsidRDefault="00153605" w:rsidP="00153605">
            <w:pPr>
              <w:spacing w:after="0" w:line="240" w:lineRule="auto"/>
              <w:jc w:val="center"/>
              <w:rPr>
                <w:rFonts w:ascii="Times New Roman" w:eastAsia="Times New Roman" w:hAnsi="Times New Roman" w:cs="Times New Roman"/>
                <w:color w:val="000000"/>
              </w:rPr>
            </w:pPr>
            <w:r w:rsidRPr="092EE55A">
              <w:rPr>
                <w:rFonts w:ascii="Times New Roman" w:eastAsia="Times New Roman" w:hAnsi="Times New Roman" w:cs="Times New Roman"/>
                <w:color w:val="000000" w:themeColor="text1"/>
              </w:rPr>
              <w:t>x</w:t>
            </w:r>
          </w:p>
        </w:tc>
        <w:tc>
          <w:tcPr>
            <w:tcW w:w="1490" w:type="dxa"/>
            <w:tcBorders>
              <w:top w:val="single" w:sz="4" w:space="0" w:color="auto"/>
              <w:left w:val="nil"/>
              <w:bottom w:val="single" w:sz="4" w:space="0" w:color="auto"/>
              <w:right w:val="single" w:sz="4" w:space="0" w:color="auto"/>
            </w:tcBorders>
            <w:vAlign w:val="center"/>
          </w:tcPr>
          <w:p w14:paraId="42842B7E" w14:textId="77777777" w:rsidR="00D62112" w:rsidRPr="00BE61C8" w:rsidRDefault="00D62112" w:rsidP="0015360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42842B7F" w14:textId="32204BE2" w:rsidR="00D62112" w:rsidRPr="00BE61C8" w:rsidRDefault="00D62112" w:rsidP="00153605">
            <w:pPr>
              <w:spacing w:after="0" w:line="240" w:lineRule="auto"/>
              <w:jc w:val="center"/>
              <w:rPr>
                <w:rFonts w:ascii="Times New Roman" w:eastAsia="Times New Roman" w:hAnsi="Times New Roman" w:cs="Times New Roman"/>
                <w:color w:val="000000"/>
              </w:rPr>
            </w:pPr>
          </w:p>
        </w:tc>
      </w:tr>
    </w:tbl>
    <w:p w14:paraId="42842B81" w14:textId="77777777" w:rsidR="00EF7A6D" w:rsidRDefault="00EF7A6D" w:rsidP="00853944">
      <w:pPr>
        <w:spacing w:line="240" w:lineRule="auto"/>
        <w:rPr>
          <w:rFonts w:asciiTheme="majorBidi" w:eastAsiaTheme="majorBidi" w:hAnsiTheme="majorBidi" w:cstheme="majorBidi"/>
          <w:bCs/>
          <w:i/>
          <w:sz w:val="24"/>
          <w:szCs w:val="24"/>
        </w:rPr>
      </w:pPr>
    </w:p>
    <w:p w14:paraId="42842B85" w14:textId="5E0963E2" w:rsidR="00EF7A6D" w:rsidRPr="00BA3723" w:rsidRDefault="092EE55A" w:rsidP="00853944">
      <w:pPr>
        <w:spacing w:line="240" w:lineRule="auto"/>
      </w:pPr>
      <w:r w:rsidRPr="00853944">
        <w:rPr>
          <w:rFonts w:asciiTheme="majorBidi" w:eastAsiaTheme="majorBidi" w:hAnsiTheme="majorBidi" w:cstheme="majorBidi"/>
          <w:bCs/>
          <w:i/>
          <w:sz w:val="24"/>
          <w:szCs w:val="24"/>
          <w:u w:val="single"/>
        </w:rPr>
        <w:t>Director Survey</w:t>
      </w:r>
      <w:r w:rsidR="000C4403">
        <w:rPr>
          <w:rFonts w:asciiTheme="majorBidi" w:eastAsiaTheme="majorBidi" w:hAnsiTheme="majorBidi" w:cstheme="majorBidi"/>
          <w:bCs/>
          <w:i/>
          <w:sz w:val="24"/>
          <w:szCs w:val="24"/>
        </w:rPr>
        <w:t xml:space="preserve">. </w:t>
      </w:r>
      <w:r w:rsidR="00682852">
        <w:rPr>
          <w:rFonts w:asciiTheme="majorBidi" w:eastAsiaTheme="majorBidi" w:hAnsiTheme="majorBidi" w:cstheme="majorBidi"/>
          <w:sz w:val="24"/>
          <w:szCs w:val="24"/>
        </w:rPr>
        <w:t>Th</w:t>
      </w:r>
      <w:r w:rsidR="00280510">
        <w:rPr>
          <w:rFonts w:asciiTheme="majorBidi" w:eastAsiaTheme="majorBidi" w:hAnsiTheme="majorBidi" w:cstheme="majorBidi"/>
          <w:sz w:val="24"/>
          <w:szCs w:val="24"/>
        </w:rPr>
        <w:t xml:space="preserve">is </w:t>
      </w:r>
      <w:r w:rsidR="00682852">
        <w:rPr>
          <w:rFonts w:asciiTheme="majorBidi" w:eastAsiaTheme="majorBidi" w:hAnsiTheme="majorBidi" w:cstheme="majorBidi"/>
          <w:sz w:val="24"/>
          <w:szCs w:val="24"/>
        </w:rPr>
        <w:t>is a new data collection effort to elicit</w:t>
      </w:r>
      <w:r w:rsidR="00ED085B" w:rsidRPr="092EE55A">
        <w:rPr>
          <w:rFonts w:asciiTheme="majorBidi" w:eastAsiaTheme="majorBidi" w:hAnsiTheme="majorBidi" w:cstheme="majorBidi"/>
          <w:sz w:val="24"/>
          <w:szCs w:val="24"/>
        </w:rPr>
        <w:t xml:space="preserve"> feedback across VBOC </w:t>
      </w:r>
      <w:r w:rsidR="00280510">
        <w:rPr>
          <w:rFonts w:asciiTheme="majorBidi" w:eastAsiaTheme="majorBidi" w:hAnsiTheme="majorBidi" w:cstheme="majorBidi"/>
          <w:sz w:val="24"/>
          <w:szCs w:val="24"/>
        </w:rPr>
        <w:t xml:space="preserve">from the </w:t>
      </w:r>
      <w:r w:rsidR="00ED085B" w:rsidRPr="092EE55A">
        <w:rPr>
          <w:rFonts w:asciiTheme="majorBidi" w:eastAsiaTheme="majorBidi" w:hAnsiTheme="majorBidi" w:cstheme="majorBidi"/>
          <w:sz w:val="24"/>
          <w:szCs w:val="24"/>
        </w:rPr>
        <w:t>center</w:t>
      </w:r>
      <w:r w:rsidR="0031235B">
        <w:rPr>
          <w:rFonts w:asciiTheme="majorBidi" w:eastAsiaTheme="majorBidi" w:hAnsiTheme="majorBidi" w:cstheme="majorBidi"/>
          <w:sz w:val="24"/>
          <w:szCs w:val="24"/>
        </w:rPr>
        <w:t xml:space="preserve"> </w:t>
      </w:r>
      <w:r w:rsidR="00280510">
        <w:rPr>
          <w:rFonts w:asciiTheme="majorBidi" w:eastAsiaTheme="majorBidi" w:hAnsiTheme="majorBidi" w:cstheme="majorBidi"/>
          <w:sz w:val="24"/>
          <w:szCs w:val="24"/>
        </w:rPr>
        <w:t xml:space="preserve">directors. The information will </w:t>
      </w:r>
      <w:r w:rsidR="00682852">
        <w:rPr>
          <w:rFonts w:asciiTheme="majorBidi" w:eastAsiaTheme="majorBidi" w:hAnsiTheme="majorBidi" w:cstheme="majorBidi"/>
          <w:sz w:val="24"/>
          <w:szCs w:val="24"/>
        </w:rPr>
        <w:t xml:space="preserve">enable </w:t>
      </w:r>
      <w:r w:rsidR="00ED085B" w:rsidRPr="092EE55A">
        <w:rPr>
          <w:rFonts w:asciiTheme="majorBidi" w:eastAsiaTheme="majorBidi" w:hAnsiTheme="majorBidi" w:cstheme="majorBidi"/>
          <w:sz w:val="24"/>
          <w:szCs w:val="24"/>
        </w:rPr>
        <w:t>SBA to</w:t>
      </w:r>
      <w:r w:rsidR="00B340DE">
        <w:rPr>
          <w:rFonts w:asciiTheme="majorBidi" w:eastAsiaTheme="majorBidi" w:hAnsiTheme="majorBidi" w:cstheme="majorBidi"/>
          <w:sz w:val="24"/>
          <w:szCs w:val="24"/>
        </w:rPr>
        <w:t xml:space="preserve"> evaluate VBOC performance as well as</w:t>
      </w:r>
      <w:r w:rsidR="00ED085B" w:rsidRPr="092EE55A">
        <w:rPr>
          <w:rFonts w:asciiTheme="majorBidi" w:eastAsiaTheme="majorBidi" w:hAnsiTheme="majorBidi" w:cstheme="majorBidi"/>
          <w:sz w:val="24"/>
          <w:szCs w:val="24"/>
        </w:rPr>
        <w:t xml:space="preserve"> compile </w:t>
      </w:r>
      <w:r w:rsidR="00BB66E7">
        <w:rPr>
          <w:rFonts w:asciiTheme="majorBidi" w:eastAsiaTheme="majorBidi" w:hAnsiTheme="majorBidi" w:cstheme="majorBidi"/>
          <w:sz w:val="24"/>
          <w:szCs w:val="24"/>
        </w:rPr>
        <w:t xml:space="preserve">their challenges, recommendations, </w:t>
      </w:r>
      <w:r w:rsidR="00ED085B" w:rsidRPr="092EE55A">
        <w:rPr>
          <w:rFonts w:asciiTheme="majorBidi" w:eastAsiaTheme="majorBidi" w:hAnsiTheme="majorBidi" w:cstheme="majorBidi"/>
          <w:sz w:val="24"/>
          <w:szCs w:val="24"/>
        </w:rPr>
        <w:t>best practices</w:t>
      </w:r>
      <w:r w:rsidR="00BB66E7">
        <w:rPr>
          <w:rFonts w:asciiTheme="majorBidi" w:eastAsiaTheme="majorBidi" w:hAnsiTheme="majorBidi" w:cstheme="majorBidi"/>
          <w:sz w:val="24"/>
          <w:szCs w:val="24"/>
        </w:rPr>
        <w:t>,</w:t>
      </w:r>
      <w:r w:rsidR="00ED085B" w:rsidRPr="092EE55A">
        <w:rPr>
          <w:rFonts w:asciiTheme="majorBidi" w:eastAsiaTheme="majorBidi" w:hAnsiTheme="majorBidi" w:cstheme="majorBidi"/>
          <w:sz w:val="24"/>
          <w:szCs w:val="24"/>
        </w:rPr>
        <w:t xml:space="preserve"> and lessons learned. </w:t>
      </w:r>
      <w:r w:rsidR="00E301F1" w:rsidRPr="092EE55A">
        <w:rPr>
          <w:rFonts w:asciiTheme="majorBidi" w:eastAsiaTheme="majorBidi" w:hAnsiTheme="majorBidi" w:cstheme="majorBidi"/>
          <w:sz w:val="24"/>
          <w:szCs w:val="24"/>
        </w:rPr>
        <w:t xml:space="preserve">The director survey will </w:t>
      </w:r>
      <w:r w:rsidR="00BB66E7">
        <w:rPr>
          <w:rFonts w:asciiTheme="majorBidi" w:eastAsiaTheme="majorBidi" w:hAnsiTheme="majorBidi" w:cstheme="majorBidi"/>
          <w:sz w:val="24"/>
          <w:szCs w:val="24"/>
        </w:rPr>
        <w:t xml:space="preserve">primarily </w:t>
      </w:r>
      <w:r w:rsidR="00E301F1" w:rsidRPr="092EE55A">
        <w:rPr>
          <w:rFonts w:asciiTheme="majorBidi" w:eastAsiaTheme="majorBidi" w:hAnsiTheme="majorBidi" w:cstheme="majorBidi"/>
          <w:sz w:val="24"/>
          <w:szCs w:val="24"/>
        </w:rPr>
        <w:t xml:space="preserve">collect </w:t>
      </w:r>
      <w:r w:rsidR="00BB66E7">
        <w:rPr>
          <w:rFonts w:asciiTheme="majorBidi" w:eastAsiaTheme="majorBidi" w:hAnsiTheme="majorBidi" w:cstheme="majorBidi"/>
          <w:sz w:val="24"/>
          <w:szCs w:val="24"/>
        </w:rPr>
        <w:t xml:space="preserve">quantitative </w:t>
      </w:r>
      <w:r w:rsidR="00E301F1" w:rsidRPr="092EE55A">
        <w:rPr>
          <w:rFonts w:asciiTheme="majorBidi" w:eastAsiaTheme="majorBidi" w:hAnsiTheme="majorBidi" w:cstheme="majorBidi"/>
          <w:sz w:val="24"/>
          <w:szCs w:val="24"/>
        </w:rPr>
        <w:t xml:space="preserve">information on </w:t>
      </w:r>
      <w:r w:rsidR="00E301F1" w:rsidRPr="092EE55A">
        <w:rPr>
          <w:rFonts w:ascii="Times New Roman," w:eastAsia="Times New Roman," w:hAnsi="Times New Roman," w:cs="Times New Roman,"/>
          <w:sz w:val="24"/>
          <w:szCs w:val="24"/>
        </w:rPr>
        <w:t>program implementation (e.g., services provided, program staff, outreach efforts, intake procedures, tracking procedures),</w:t>
      </w:r>
      <w:r w:rsidR="00C8493F">
        <w:rPr>
          <w:rFonts w:ascii="Times New Roman," w:eastAsia="Times New Roman," w:hAnsi="Times New Roman," w:cs="Times New Roman,"/>
          <w:sz w:val="24"/>
          <w:szCs w:val="24"/>
        </w:rPr>
        <w:t xml:space="preserve"> and</w:t>
      </w:r>
      <w:r w:rsidR="00E301F1" w:rsidRPr="092EE55A">
        <w:rPr>
          <w:rFonts w:ascii="Times New Roman," w:eastAsia="Times New Roman," w:hAnsi="Times New Roman," w:cs="Times New Roman,"/>
          <w:sz w:val="24"/>
          <w:szCs w:val="24"/>
        </w:rPr>
        <w:t xml:space="preserve"> program outputs (e.g., clients served, services utilized, referral network</w:t>
      </w:r>
      <w:r w:rsidR="00695E24">
        <w:rPr>
          <w:rFonts w:ascii="Times New Roman," w:eastAsia="Times New Roman," w:hAnsi="Times New Roman," w:cs="Times New Roman,"/>
          <w:sz w:val="24"/>
          <w:szCs w:val="24"/>
        </w:rPr>
        <w:t>s</w:t>
      </w:r>
      <w:r w:rsidR="00E301F1" w:rsidRPr="092EE55A">
        <w:rPr>
          <w:rFonts w:ascii="Times New Roman," w:eastAsia="Times New Roman," w:hAnsi="Times New Roman," w:cs="Times New Roman,"/>
          <w:sz w:val="24"/>
          <w:szCs w:val="24"/>
        </w:rPr>
        <w:t>)</w:t>
      </w:r>
      <w:r w:rsidR="003B583D">
        <w:rPr>
          <w:rFonts w:ascii="Times New Roman," w:eastAsia="Times New Roman," w:hAnsi="Times New Roman," w:cs="Times New Roman,"/>
          <w:sz w:val="24"/>
          <w:szCs w:val="24"/>
        </w:rPr>
        <w:t>.</w:t>
      </w:r>
      <w:r w:rsidR="00E301F1" w:rsidRPr="092EE55A">
        <w:rPr>
          <w:rFonts w:ascii="Times New Roman," w:eastAsia="Times New Roman," w:hAnsi="Times New Roman," w:cs="Times New Roman,"/>
          <w:sz w:val="24"/>
          <w:szCs w:val="24"/>
        </w:rPr>
        <w:t xml:space="preserve"> </w:t>
      </w:r>
    </w:p>
    <w:p w14:paraId="42842B87" w14:textId="0BAB1828" w:rsidR="005D21F0" w:rsidRPr="007A1A27" w:rsidRDefault="092EE55A" w:rsidP="00853944">
      <w:pPr>
        <w:spacing w:line="240" w:lineRule="auto"/>
        <w:rPr>
          <w:rFonts w:asciiTheme="majorBidi" w:eastAsiaTheme="majorBidi" w:hAnsiTheme="majorBidi" w:cstheme="majorBidi"/>
          <w:sz w:val="24"/>
          <w:szCs w:val="24"/>
        </w:rPr>
      </w:pPr>
      <w:r w:rsidRPr="00853944">
        <w:rPr>
          <w:rFonts w:asciiTheme="majorBidi" w:eastAsiaTheme="majorBidi" w:hAnsiTheme="majorBidi" w:cstheme="majorBidi"/>
          <w:bCs/>
          <w:i/>
          <w:sz w:val="24"/>
          <w:szCs w:val="24"/>
          <w:u w:val="single"/>
        </w:rPr>
        <w:t>Client Outcome Survey</w:t>
      </w:r>
      <w:r w:rsidR="0091421A">
        <w:rPr>
          <w:rFonts w:asciiTheme="majorBidi" w:eastAsiaTheme="majorBidi" w:hAnsiTheme="majorBidi" w:cstheme="majorBidi"/>
          <w:bCs/>
          <w:i/>
          <w:sz w:val="24"/>
          <w:szCs w:val="24"/>
        </w:rPr>
        <w:t xml:space="preserve">. </w:t>
      </w:r>
      <w:r w:rsidR="00B42106" w:rsidRPr="092EE55A">
        <w:rPr>
          <w:rFonts w:asciiTheme="majorBidi" w:eastAsiaTheme="majorBidi" w:hAnsiTheme="majorBidi" w:cstheme="majorBidi"/>
          <w:sz w:val="24"/>
          <w:szCs w:val="24"/>
        </w:rPr>
        <w:t xml:space="preserve">The client outcome survey </w:t>
      </w:r>
      <w:r w:rsidR="00682852">
        <w:rPr>
          <w:rFonts w:asciiTheme="majorBidi" w:eastAsiaTheme="majorBidi" w:hAnsiTheme="majorBidi" w:cstheme="majorBidi"/>
          <w:sz w:val="24"/>
          <w:szCs w:val="24"/>
        </w:rPr>
        <w:t>is</w:t>
      </w:r>
      <w:r w:rsidR="00B42106" w:rsidRPr="092EE55A">
        <w:rPr>
          <w:rFonts w:asciiTheme="majorBidi" w:eastAsiaTheme="majorBidi" w:hAnsiTheme="majorBidi" w:cstheme="majorBidi"/>
          <w:sz w:val="24"/>
          <w:szCs w:val="24"/>
        </w:rPr>
        <w:t xml:space="preserve"> a new data collection effort that </w:t>
      </w:r>
      <w:r w:rsidR="00947C15">
        <w:rPr>
          <w:rFonts w:asciiTheme="majorBidi" w:eastAsiaTheme="majorBidi" w:hAnsiTheme="majorBidi" w:cstheme="majorBidi"/>
          <w:sz w:val="24"/>
          <w:szCs w:val="24"/>
        </w:rPr>
        <w:t>will</w:t>
      </w:r>
      <w:r w:rsidR="00F432AB">
        <w:rPr>
          <w:rFonts w:asciiTheme="majorBidi" w:eastAsiaTheme="majorBidi" w:hAnsiTheme="majorBidi" w:cstheme="majorBidi"/>
          <w:sz w:val="24"/>
          <w:szCs w:val="24"/>
        </w:rPr>
        <w:t xml:space="preserve"> assist </w:t>
      </w:r>
      <w:r w:rsidR="00B42106" w:rsidRPr="092EE55A">
        <w:rPr>
          <w:rFonts w:asciiTheme="majorBidi" w:eastAsiaTheme="majorBidi" w:hAnsiTheme="majorBidi" w:cstheme="majorBidi"/>
          <w:sz w:val="24"/>
          <w:szCs w:val="24"/>
        </w:rPr>
        <w:t xml:space="preserve">SBA </w:t>
      </w:r>
      <w:r w:rsidR="00F432AB">
        <w:rPr>
          <w:rFonts w:asciiTheme="majorBidi" w:eastAsiaTheme="majorBidi" w:hAnsiTheme="majorBidi" w:cstheme="majorBidi"/>
          <w:sz w:val="24"/>
          <w:szCs w:val="24"/>
        </w:rPr>
        <w:t xml:space="preserve">with </w:t>
      </w:r>
      <w:r w:rsidR="00B42106" w:rsidRPr="092EE55A">
        <w:rPr>
          <w:rFonts w:asciiTheme="majorBidi" w:eastAsiaTheme="majorBidi" w:hAnsiTheme="majorBidi" w:cstheme="majorBidi"/>
          <w:sz w:val="24"/>
          <w:szCs w:val="24"/>
        </w:rPr>
        <w:t>conduct</w:t>
      </w:r>
      <w:r w:rsidR="00F432AB">
        <w:rPr>
          <w:rFonts w:asciiTheme="majorBidi" w:eastAsiaTheme="majorBidi" w:hAnsiTheme="majorBidi" w:cstheme="majorBidi"/>
          <w:sz w:val="24"/>
          <w:szCs w:val="24"/>
        </w:rPr>
        <w:t xml:space="preserve">ing an </w:t>
      </w:r>
      <w:r w:rsidR="00B42106" w:rsidRPr="092EE55A">
        <w:rPr>
          <w:rFonts w:asciiTheme="majorBidi" w:eastAsiaTheme="majorBidi" w:hAnsiTheme="majorBidi" w:cstheme="majorBidi"/>
          <w:sz w:val="24"/>
          <w:szCs w:val="24"/>
        </w:rPr>
        <w:t>impact evaluation</w:t>
      </w:r>
      <w:r w:rsidR="00F432AB">
        <w:rPr>
          <w:rFonts w:asciiTheme="majorBidi" w:eastAsiaTheme="majorBidi" w:hAnsiTheme="majorBidi" w:cstheme="majorBidi"/>
          <w:sz w:val="24"/>
          <w:szCs w:val="24"/>
        </w:rPr>
        <w:t xml:space="preserve"> in the long-term</w:t>
      </w:r>
      <w:r w:rsidR="00280510">
        <w:rPr>
          <w:rFonts w:asciiTheme="majorBidi" w:eastAsiaTheme="majorBidi" w:hAnsiTheme="majorBidi" w:cstheme="majorBidi"/>
          <w:sz w:val="24"/>
          <w:szCs w:val="24"/>
        </w:rPr>
        <w:t xml:space="preserve"> of those small businesses or nascent small businesses that received services from a VBOC. </w:t>
      </w:r>
      <w:r w:rsidR="00E301F1" w:rsidRPr="08987214">
        <w:rPr>
          <w:rFonts w:ascii="Times New Roman," w:eastAsia="Times New Roman," w:hAnsi="Times New Roman," w:cs="Times New Roman,"/>
          <w:sz w:val="24"/>
          <w:szCs w:val="24"/>
        </w:rPr>
        <w:t xml:space="preserve">The client outcome survey will collect data on client demographics, </w:t>
      </w:r>
      <w:r w:rsidR="00887653">
        <w:rPr>
          <w:rFonts w:ascii="Times New Roman," w:eastAsia="Times New Roman," w:hAnsi="Times New Roman," w:cs="Times New Roman,"/>
          <w:sz w:val="24"/>
          <w:szCs w:val="24"/>
        </w:rPr>
        <w:t xml:space="preserve">client business stage, </w:t>
      </w:r>
      <w:r w:rsidR="00F432AB">
        <w:rPr>
          <w:rFonts w:ascii="Times New Roman," w:eastAsia="Times New Roman," w:hAnsi="Times New Roman," w:cs="Times New Roman,"/>
          <w:sz w:val="24"/>
          <w:szCs w:val="24"/>
        </w:rPr>
        <w:t xml:space="preserve">client </w:t>
      </w:r>
      <w:r w:rsidR="00E301F1" w:rsidRPr="08987214">
        <w:rPr>
          <w:rFonts w:ascii="Times New Roman," w:eastAsia="Times New Roman," w:hAnsi="Times New Roman," w:cs="Times New Roman,"/>
          <w:sz w:val="24"/>
          <w:szCs w:val="24"/>
        </w:rPr>
        <w:t>business needs and goals, services received</w:t>
      </w:r>
      <w:r w:rsidR="00F432AB">
        <w:rPr>
          <w:rFonts w:ascii="Times New Roman," w:eastAsia="Times New Roman," w:hAnsi="Times New Roman," w:cs="Times New Roman,"/>
          <w:sz w:val="24"/>
          <w:szCs w:val="24"/>
        </w:rPr>
        <w:t xml:space="preserve"> by clients</w:t>
      </w:r>
      <w:r w:rsidR="00E301F1" w:rsidRPr="08987214">
        <w:rPr>
          <w:rFonts w:ascii="Times New Roman," w:eastAsia="Times New Roman," w:hAnsi="Times New Roman," w:cs="Times New Roman,"/>
          <w:sz w:val="24"/>
          <w:szCs w:val="24"/>
        </w:rPr>
        <w:t xml:space="preserve">, client outcomes, </w:t>
      </w:r>
      <w:r w:rsidR="007A1A27">
        <w:rPr>
          <w:rFonts w:ascii="Times New Roman," w:eastAsia="Times New Roman," w:hAnsi="Times New Roman," w:cs="Times New Roman,"/>
          <w:sz w:val="24"/>
          <w:szCs w:val="24"/>
        </w:rPr>
        <w:t xml:space="preserve">clients’ perceptions about the impact of services, </w:t>
      </w:r>
      <w:r w:rsidR="00E301F1" w:rsidRPr="08987214">
        <w:rPr>
          <w:rFonts w:ascii="Times New Roman," w:eastAsia="Times New Roman," w:hAnsi="Times New Roman," w:cs="Times New Roman,"/>
          <w:sz w:val="24"/>
          <w:szCs w:val="24"/>
        </w:rPr>
        <w:t xml:space="preserve">and </w:t>
      </w:r>
      <w:r w:rsidR="00385819">
        <w:rPr>
          <w:rFonts w:ascii="Times New Roman," w:eastAsia="Times New Roman," w:hAnsi="Times New Roman," w:cs="Times New Roman,"/>
          <w:sz w:val="24"/>
          <w:szCs w:val="24"/>
        </w:rPr>
        <w:t xml:space="preserve">client </w:t>
      </w:r>
      <w:r w:rsidR="00E301F1" w:rsidRPr="08987214">
        <w:rPr>
          <w:rFonts w:ascii="Times New Roman," w:eastAsia="Times New Roman," w:hAnsi="Times New Roman," w:cs="Times New Roman,"/>
          <w:sz w:val="24"/>
          <w:szCs w:val="24"/>
        </w:rPr>
        <w:t xml:space="preserve">satisfaction with VBOCs. </w:t>
      </w:r>
    </w:p>
    <w:p w14:paraId="42842B8D" w14:textId="08DBE9D7" w:rsidR="005D21F0" w:rsidRPr="00D7012A" w:rsidRDefault="092EE55A" w:rsidP="00853944">
      <w:pPr>
        <w:spacing w:line="240" w:lineRule="auto"/>
        <w:rPr>
          <w:rFonts w:asciiTheme="majorBidi" w:eastAsiaTheme="majorBidi" w:hAnsiTheme="majorBidi" w:cstheme="majorBidi"/>
          <w:bCs/>
          <w:i/>
          <w:sz w:val="24"/>
          <w:szCs w:val="24"/>
        </w:rPr>
      </w:pPr>
      <w:r w:rsidRPr="00853944">
        <w:rPr>
          <w:rFonts w:asciiTheme="majorBidi" w:eastAsiaTheme="majorBidi" w:hAnsiTheme="majorBidi" w:cstheme="majorBidi"/>
          <w:bCs/>
          <w:i/>
          <w:sz w:val="24"/>
          <w:szCs w:val="24"/>
          <w:u w:val="single"/>
        </w:rPr>
        <w:lastRenderedPageBreak/>
        <w:t>Interviews</w:t>
      </w:r>
      <w:r w:rsidR="0090531D">
        <w:rPr>
          <w:rFonts w:asciiTheme="majorBidi" w:eastAsiaTheme="majorBidi" w:hAnsiTheme="majorBidi" w:cstheme="majorBidi"/>
          <w:bCs/>
          <w:i/>
          <w:sz w:val="24"/>
          <w:szCs w:val="24"/>
        </w:rPr>
        <w:t xml:space="preserve">. </w:t>
      </w:r>
      <w:r w:rsidR="00B635D6">
        <w:rPr>
          <w:rFonts w:asciiTheme="majorBidi" w:eastAsiaTheme="majorBidi" w:hAnsiTheme="majorBidi" w:cstheme="majorBidi"/>
          <w:sz w:val="24"/>
          <w:szCs w:val="24"/>
        </w:rPr>
        <w:t>I</w:t>
      </w:r>
      <w:r w:rsidR="00B44405" w:rsidRPr="00EB4EDC">
        <w:rPr>
          <w:rFonts w:asciiTheme="majorBidi" w:eastAsiaTheme="majorBidi" w:hAnsiTheme="majorBidi" w:cstheme="majorBidi"/>
          <w:sz w:val="24"/>
          <w:szCs w:val="24"/>
        </w:rPr>
        <w:t>nterviews are</w:t>
      </w:r>
      <w:r w:rsidR="00947C15">
        <w:rPr>
          <w:rFonts w:asciiTheme="majorBidi" w:eastAsiaTheme="majorBidi" w:hAnsiTheme="majorBidi" w:cstheme="majorBidi"/>
          <w:sz w:val="24"/>
          <w:szCs w:val="24"/>
        </w:rPr>
        <w:t xml:space="preserve"> essential for collecting comprehensive qualitative data as</w:t>
      </w:r>
      <w:r w:rsidR="00B44405" w:rsidRPr="00EB4EDC">
        <w:rPr>
          <w:rFonts w:asciiTheme="majorBidi" w:eastAsiaTheme="majorBidi" w:hAnsiTheme="majorBidi" w:cstheme="majorBidi"/>
          <w:sz w:val="24"/>
          <w:szCs w:val="24"/>
        </w:rPr>
        <w:t xml:space="preserve"> part of Optimal’s performance evaluation of </w:t>
      </w:r>
      <w:r w:rsidR="00FB120C">
        <w:rPr>
          <w:rFonts w:asciiTheme="majorBidi" w:eastAsiaTheme="majorBidi" w:hAnsiTheme="majorBidi" w:cstheme="majorBidi"/>
          <w:sz w:val="24"/>
          <w:szCs w:val="24"/>
        </w:rPr>
        <w:t>OVBD</w:t>
      </w:r>
      <w:r w:rsidR="00B44405" w:rsidRPr="00EB4EDC">
        <w:rPr>
          <w:rFonts w:asciiTheme="majorBidi" w:eastAsiaTheme="majorBidi" w:hAnsiTheme="majorBidi" w:cstheme="majorBidi"/>
          <w:sz w:val="24"/>
          <w:szCs w:val="24"/>
        </w:rPr>
        <w:t>.</w:t>
      </w:r>
      <w:r w:rsidR="007E2C3E" w:rsidRPr="00EB4EDC">
        <w:rPr>
          <w:rFonts w:asciiTheme="majorBidi" w:eastAsiaTheme="majorBidi" w:hAnsiTheme="majorBidi" w:cstheme="majorBidi"/>
          <w:sz w:val="24"/>
          <w:szCs w:val="24"/>
        </w:rPr>
        <w:t xml:space="preserve"> </w:t>
      </w:r>
      <w:r w:rsidRPr="00EB4EDC">
        <w:rPr>
          <w:rFonts w:asciiTheme="majorBidi" w:eastAsiaTheme="majorBidi" w:hAnsiTheme="majorBidi" w:cstheme="majorBidi"/>
          <w:sz w:val="24"/>
          <w:szCs w:val="24"/>
        </w:rPr>
        <w:t xml:space="preserve">This qualitative data will contextualize </w:t>
      </w:r>
      <w:r w:rsidR="00EB4EDC" w:rsidRPr="00EB4EDC">
        <w:rPr>
          <w:rFonts w:asciiTheme="majorBidi" w:eastAsiaTheme="majorBidi" w:hAnsiTheme="majorBidi" w:cstheme="majorBidi"/>
          <w:sz w:val="24"/>
          <w:szCs w:val="24"/>
        </w:rPr>
        <w:t xml:space="preserve">and help explain </w:t>
      </w:r>
      <w:r w:rsidRPr="00EB4EDC">
        <w:rPr>
          <w:rFonts w:asciiTheme="majorBidi" w:eastAsiaTheme="majorBidi" w:hAnsiTheme="majorBidi" w:cstheme="majorBidi"/>
          <w:sz w:val="24"/>
          <w:szCs w:val="24"/>
        </w:rPr>
        <w:t>the data collected through the director and client outcome survey</w:t>
      </w:r>
      <w:r w:rsidR="00320DA6">
        <w:rPr>
          <w:rFonts w:asciiTheme="majorBidi" w:eastAsiaTheme="majorBidi" w:hAnsiTheme="majorBidi" w:cstheme="majorBidi"/>
          <w:sz w:val="24"/>
          <w:szCs w:val="24"/>
        </w:rPr>
        <w:t>s</w:t>
      </w:r>
      <w:r w:rsidRPr="00EB4EDC">
        <w:rPr>
          <w:rFonts w:asciiTheme="majorBidi" w:eastAsiaTheme="majorBidi" w:hAnsiTheme="majorBidi" w:cstheme="majorBidi"/>
          <w:sz w:val="24"/>
          <w:szCs w:val="24"/>
        </w:rPr>
        <w:t>.</w:t>
      </w:r>
      <w:r w:rsidR="00F66FB1">
        <w:rPr>
          <w:rFonts w:asciiTheme="majorBidi" w:eastAsiaTheme="majorBidi" w:hAnsiTheme="majorBidi" w:cstheme="majorBidi"/>
          <w:sz w:val="24"/>
          <w:szCs w:val="24"/>
        </w:rPr>
        <w:t xml:space="preserve"> </w:t>
      </w:r>
      <w:r w:rsidR="003C2E98">
        <w:rPr>
          <w:rFonts w:asciiTheme="majorBidi" w:eastAsiaTheme="majorBidi" w:hAnsiTheme="majorBidi" w:cstheme="majorBidi"/>
          <w:sz w:val="24"/>
          <w:szCs w:val="24"/>
        </w:rPr>
        <w:t xml:space="preserve">In comparison to the surveys, therefore, different questions and data will be collected from the interviews. </w:t>
      </w:r>
      <w:r w:rsidR="00F820F6">
        <w:rPr>
          <w:rFonts w:asciiTheme="majorBidi" w:eastAsiaTheme="majorBidi" w:hAnsiTheme="majorBidi" w:cstheme="majorBidi"/>
          <w:sz w:val="24"/>
          <w:szCs w:val="24"/>
        </w:rPr>
        <w:t xml:space="preserve">Information will be collected in person from VBOC </w:t>
      </w:r>
      <w:r w:rsidR="003C2E98">
        <w:rPr>
          <w:rFonts w:asciiTheme="majorBidi" w:eastAsiaTheme="majorBidi" w:hAnsiTheme="majorBidi" w:cstheme="majorBidi"/>
          <w:sz w:val="24"/>
          <w:szCs w:val="24"/>
        </w:rPr>
        <w:t xml:space="preserve">directors, staff, and clients </w:t>
      </w:r>
      <w:r w:rsidR="00F820F6">
        <w:rPr>
          <w:rFonts w:asciiTheme="majorBidi" w:eastAsiaTheme="majorBidi" w:hAnsiTheme="majorBidi" w:cstheme="majorBidi"/>
          <w:sz w:val="24"/>
          <w:szCs w:val="24"/>
        </w:rPr>
        <w:t xml:space="preserve">during site visits to the centers. </w:t>
      </w:r>
      <w:r w:rsidR="002D10A5">
        <w:rPr>
          <w:rFonts w:ascii="Times New Roman" w:eastAsia="Times New Roman" w:hAnsi="Times New Roman" w:cs="Times New Roman"/>
          <w:sz w:val="24"/>
          <w:szCs w:val="24"/>
        </w:rPr>
        <w:t>During the two days spent at each selected site</w:t>
      </w:r>
      <w:r w:rsidR="002D10A5">
        <w:rPr>
          <w:rFonts w:asciiTheme="majorBidi" w:eastAsiaTheme="majorBidi" w:hAnsiTheme="majorBidi" w:cstheme="majorBidi"/>
          <w:sz w:val="24"/>
          <w:szCs w:val="24"/>
        </w:rPr>
        <w:t>, a</w:t>
      </w:r>
      <w:r w:rsidR="002D10A5" w:rsidRPr="00EB4EDC">
        <w:rPr>
          <w:rFonts w:ascii="Times New Roman" w:eastAsia="Times New Roman" w:hAnsi="Times New Roman" w:cs="Times New Roman"/>
          <w:sz w:val="24"/>
          <w:szCs w:val="24"/>
        </w:rPr>
        <w:t xml:space="preserve">n Optimal researcher will conduct interviews with directors, staff, and clients in order to identify VBOC client demographics, services provided, intake protocols, reporting protocols, </w:t>
      </w:r>
      <w:r w:rsidR="002D10A5">
        <w:rPr>
          <w:rFonts w:ascii="Times New Roman" w:eastAsia="Times New Roman" w:hAnsi="Times New Roman" w:cs="Times New Roman"/>
          <w:sz w:val="24"/>
          <w:szCs w:val="24"/>
        </w:rPr>
        <w:t xml:space="preserve">service networks, referral networks, </w:t>
      </w:r>
      <w:r w:rsidR="002D10A5" w:rsidRPr="00EB4EDC">
        <w:rPr>
          <w:rFonts w:ascii="Times New Roman" w:eastAsia="Times New Roman" w:hAnsi="Times New Roman" w:cs="Times New Roman"/>
          <w:sz w:val="24"/>
          <w:szCs w:val="24"/>
        </w:rPr>
        <w:t>feedback mechanisms, best practices, lessons learned, and challenges.</w:t>
      </w:r>
    </w:p>
    <w:p w14:paraId="42842B90" w14:textId="68D3539D" w:rsidR="00861018" w:rsidRPr="00A6121A" w:rsidRDefault="00831E74" w:rsidP="00853944">
      <w:pPr>
        <w:spacing w:line="240" w:lineRule="auto"/>
        <w:rPr>
          <w:rFonts w:ascii="Times New Roman" w:eastAsia="Times New Roman" w:hAnsi="Times New Roman" w:cs="Times New Roman"/>
          <w:sz w:val="24"/>
          <w:szCs w:val="24"/>
        </w:rPr>
      </w:pPr>
      <w:r w:rsidRPr="00572F3E">
        <w:rPr>
          <w:rFonts w:asciiTheme="majorBidi" w:eastAsiaTheme="majorBidi" w:hAnsiTheme="majorBidi" w:cstheme="majorBidi"/>
          <w:i/>
          <w:sz w:val="24"/>
          <w:szCs w:val="24"/>
          <w:u w:val="single"/>
        </w:rPr>
        <w:t>Director Interview</w:t>
      </w:r>
      <w:r w:rsidR="00CF1729">
        <w:rPr>
          <w:rFonts w:asciiTheme="majorBidi" w:eastAsiaTheme="majorBidi" w:hAnsiTheme="majorBidi" w:cstheme="majorBidi"/>
          <w:i/>
          <w:sz w:val="24"/>
          <w:szCs w:val="24"/>
          <w:u w:val="single"/>
        </w:rPr>
        <w:t>s</w:t>
      </w:r>
      <w:r w:rsidRPr="00EB4EDC">
        <w:rPr>
          <w:rFonts w:asciiTheme="majorBidi" w:eastAsiaTheme="majorBidi" w:hAnsiTheme="majorBidi" w:cstheme="majorBidi"/>
          <w:i/>
          <w:sz w:val="24"/>
          <w:szCs w:val="24"/>
        </w:rPr>
        <w:t>.</w:t>
      </w:r>
      <w:r w:rsidR="00933ABF" w:rsidRPr="00EB4EDC">
        <w:rPr>
          <w:rFonts w:asciiTheme="majorBidi" w:eastAsiaTheme="majorBidi" w:hAnsiTheme="majorBidi" w:cstheme="majorBidi"/>
          <w:sz w:val="24"/>
          <w:szCs w:val="24"/>
        </w:rPr>
        <w:t xml:space="preserve"> </w:t>
      </w:r>
      <w:r w:rsidR="007A15FD">
        <w:rPr>
          <w:rFonts w:asciiTheme="majorBidi" w:eastAsiaTheme="majorBidi" w:hAnsiTheme="majorBidi" w:cstheme="majorBidi"/>
          <w:sz w:val="24"/>
          <w:szCs w:val="24"/>
        </w:rPr>
        <w:t xml:space="preserve">Director interviews will provide context </w:t>
      </w:r>
      <w:r w:rsidR="00515A1D">
        <w:rPr>
          <w:rFonts w:asciiTheme="majorBidi" w:eastAsiaTheme="majorBidi" w:hAnsiTheme="majorBidi" w:cstheme="majorBidi"/>
          <w:sz w:val="24"/>
          <w:szCs w:val="24"/>
        </w:rPr>
        <w:t xml:space="preserve">for the </w:t>
      </w:r>
      <w:r w:rsidR="007A15FD">
        <w:rPr>
          <w:rFonts w:asciiTheme="majorBidi" w:eastAsiaTheme="majorBidi" w:hAnsiTheme="majorBidi" w:cstheme="majorBidi"/>
          <w:sz w:val="24"/>
          <w:szCs w:val="24"/>
        </w:rPr>
        <w:t>interpret</w:t>
      </w:r>
      <w:r w:rsidR="00515A1D">
        <w:rPr>
          <w:rFonts w:asciiTheme="majorBidi" w:eastAsiaTheme="majorBidi" w:hAnsiTheme="majorBidi" w:cstheme="majorBidi"/>
          <w:sz w:val="24"/>
          <w:szCs w:val="24"/>
        </w:rPr>
        <w:t>ation of</w:t>
      </w:r>
      <w:r w:rsidR="007A15FD">
        <w:rPr>
          <w:rFonts w:asciiTheme="majorBidi" w:eastAsiaTheme="majorBidi" w:hAnsiTheme="majorBidi" w:cstheme="majorBidi"/>
          <w:sz w:val="24"/>
          <w:szCs w:val="24"/>
        </w:rPr>
        <w:t xml:space="preserve"> the quantitative data from the director survey regarding services</w:t>
      </w:r>
      <w:r w:rsidR="007A09AA">
        <w:rPr>
          <w:rFonts w:asciiTheme="majorBidi" w:eastAsiaTheme="majorBidi" w:hAnsiTheme="majorBidi" w:cstheme="majorBidi"/>
          <w:sz w:val="24"/>
          <w:szCs w:val="24"/>
        </w:rPr>
        <w:t xml:space="preserve"> provided</w:t>
      </w:r>
      <w:r w:rsidR="007A15FD">
        <w:rPr>
          <w:rFonts w:asciiTheme="majorBidi" w:eastAsiaTheme="majorBidi" w:hAnsiTheme="majorBidi" w:cstheme="majorBidi"/>
          <w:sz w:val="24"/>
          <w:szCs w:val="24"/>
        </w:rPr>
        <w:t xml:space="preserve">, </w:t>
      </w:r>
      <w:r w:rsidR="007B35EE">
        <w:rPr>
          <w:rFonts w:asciiTheme="majorBidi" w:eastAsiaTheme="majorBidi" w:hAnsiTheme="majorBidi" w:cstheme="majorBidi"/>
          <w:sz w:val="24"/>
          <w:szCs w:val="24"/>
        </w:rPr>
        <w:t xml:space="preserve">VBOC capacity, </w:t>
      </w:r>
      <w:r w:rsidR="007F427C">
        <w:rPr>
          <w:rFonts w:asciiTheme="majorBidi" w:eastAsiaTheme="majorBidi" w:hAnsiTheme="majorBidi" w:cstheme="majorBidi"/>
          <w:sz w:val="24"/>
          <w:szCs w:val="24"/>
        </w:rPr>
        <w:t>populations served,</w:t>
      </w:r>
      <w:r w:rsidR="00FF6F60">
        <w:rPr>
          <w:rFonts w:asciiTheme="majorBidi" w:eastAsiaTheme="majorBidi" w:hAnsiTheme="majorBidi" w:cstheme="majorBidi"/>
          <w:sz w:val="24"/>
          <w:szCs w:val="24"/>
        </w:rPr>
        <w:t xml:space="preserve"> </w:t>
      </w:r>
      <w:r w:rsidR="007A15FD">
        <w:rPr>
          <w:rFonts w:asciiTheme="majorBidi" w:eastAsiaTheme="majorBidi" w:hAnsiTheme="majorBidi" w:cstheme="majorBidi"/>
          <w:sz w:val="24"/>
          <w:szCs w:val="24"/>
        </w:rPr>
        <w:t>impleme</w:t>
      </w:r>
      <w:r w:rsidR="0014104D">
        <w:rPr>
          <w:rFonts w:asciiTheme="majorBidi" w:eastAsiaTheme="majorBidi" w:hAnsiTheme="majorBidi" w:cstheme="majorBidi"/>
          <w:sz w:val="24"/>
          <w:szCs w:val="24"/>
        </w:rPr>
        <w:t>ntation</w:t>
      </w:r>
      <w:r w:rsidR="007A09AA">
        <w:rPr>
          <w:rFonts w:asciiTheme="majorBidi" w:eastAsiaTheme="majorBidi" w:hAnsiTheme="majorBidi" w:cstheme="majorBidi"/>
          <w:sz w:val="24"/>
          <w:szCs w:val="24"/>
        </w:rPr>
        <w:t xml:space="preserve"> strategies</w:t>
      </w:r>
      <w:r w:rsidR="0014104D">
        <w:rPr>
          <w:rFonts w:asciiTheme="majorBidi" w:eastAsiaTheme="majorBidi" w:hAnsiTheme="majorBidi" w:cstheme="majorBidi"/>
          <w:sz w:val="24"/>
          <w:szCs w:val="24"/>
        </w:rPr>
        <w:t xml:space="preserve">, </w:t>
      </w:r>
      <w:r w:rsidR="007A09AA">
        <w:rPr>
          <w:rFonts w:asciiTheme="majorBidi" w:eastAsiaTheme="majorBidi" w:hAnsiTheme="majorBidi" w:cstheme="majorBidi"/>
          <w:sz w:val="24"/>
          <w:szCs w:val="24"/>
        </w:rPr>
        <w:t xml:space="preserve">service providers, referral networks, </w:t>
      </w:r>
      <w:r w:rsidR="0014104D">
        <w:rPr>
          <w:rFonts w:asciiTheme="majorBidi" w:eastAsiaTheme="majorBidi" w:hAnsiTheme="majorBidi" w:cstheme="majorBidi"/>
          <w:sz w:val="24"/>
          <w:szCs w:val="24"/>
        </w:rPr>
        <w:t xml:space="preserve">challenges, </w:t>
      </w:r>
      <w:r w:rsidR="007A15FD">
        <w:rPr>
          <w:rFonts w:asciiTheme="majorBidi" w:eastAsiaTheme="majorBidi" w:hAnsiTheme="majorBidi" w:cstheme="majorBidi"/>
          <w:sz w:val="24"/>
          <w:szCs w:val="24"/>
        </w:rPr>
        <w:t>best practices</w:t>
      </w:r>
      <w:r w:rsidR="007F427C">
        <w:rPr>
          <w:rFonts w:asciiTheme="majorBidi" w:eastAsiaTheme="majorBidi" w:hAnsiTheme="majorBidi" w:cstheme="majorBidi"/>
          <w:sz w:val="24"/>
          <w:szCs w:val="24"/>
        </w:rPr>
        <w:t>, and ideas for improvement</w:t>
      </w:r>
      <w:r w:rsidR="007A15FD">
        <w:rPr>
          <w:rFonts w:asciiTheme="majorBidi" w:eastAsiaTheme="majorBidi" w:hAnsiTheme="majorBidi" w:cstheme="majorBidi"/>
          <w:sz w:val="24"/>
          <w:szCs w:val="24"/>
        </w:rPr>
        <w:t xml:space="preserve">. </w:t>
      </w:r>
    </w:p>
    <w:p w14:paraId="3A9D53C5" w14:textId="1194DDEB" w:rsidR="0090531D" w:rsidRDefault="00831E74" w:rsidP="00853944">
      <w:pPr>
        <w:spacing w:line="240" w:lineRule="auto"/>
        <w:rPr>
          <w:rFonts w:ascii="Times New Roman" w:eastAsia="Times New Roman" w:hAnsi="Times New Roman" w:cs="Times New Roman"/>
          <w:sz w:val="24"/>
          <w:szCs w:val="24"/>
        </w:rPr>
      </w:pPr>
      <w:r w:rsidRPr="00572F3E">
        <w:rPr>
          <w:rFonts w:asciiTheme="majorBidi" w:eastAsiaTheme="majorBidi" w:hAnsiTheme="majorBidi" w:cstheme="majorBidi"/>
          <w:i/>
          <w:sz w:val="24"/>
          <w:szCs w:val="24"/>
          <w:u w:val="single"/>
        </w:rPr>
        <w:t>Staff Interview</w:t>
      </w:r>
      <w:r w:rsidR="00CF1729">
        <w:rPr>
          <w:rFonts w:asciiTheme="majorBidi" w:eastAsiaTheme="majorBidi" w:hAnsiTheme="majorBidi" w:cstheme="majorBidi"/>
          <w:i/>
          <w:sz w:val="24"/>
          <w:szCs w:val="24"/>
          <w:u w:val="single"/>
        </w:rPr>
        <w:t>s</w:t>
      </w:r>
      <w:r w:rsidRPr="00EB4EDC">
        <w:rPr>
          <w:rFonts w:asciiTheme="majorBidi" w:eastAsiaTheme="majorBidi" w:hAnsiTheme="majorBidi" w:cstheme="majorBidi"/>
          <w:i/>
          <w:sz w:val="24"/>
          <w:szCs w:val="24"/>
        </w:rPr>
        <w:t>.</w:t>
      </w:r>
      <w:r w:rsidR="00933ABF" w:rsidRPr="00EB4EDC">
        <w:rPr>
          <w:rFonts w:asciiTheme="majorBidi" w:eastAsiaTheme="majorBidi" w:hAnsiTheme="majorBidi" w:cstheme="majorBidi"/>
          <w:sz w:val="24"/>
          <w:szCs w:val="24"/>
        </w:rPr>
        <w:t xml:space="preserve"> </w:t>
      </w:r>
      <w:r w:rsidR="007A15FD">
        <w:rPr>
          <w:rFonts w:asciiTheme="majorBidi" w:eastAsiaTheme="majorBidi" w:hAnsiTheme="majorBidi" w:cstheme="majorBidi"/>
          <w:sz w:val="24"/>
          <w:szCs w:val="24"/>
        </w:rPr>
        <w:t xml:space="preserve">Staff interviews will provide context </w:t>
      </w:r>
      <w:r w:rsidR="00EA0EE7">
        <w:rPr>
          <w:rFonts w:asciiTheme="majorBidi" w:eastAsiaTheme="majorBidi" w:hAnsiTheme="majorBidi" w:cstheme="majorBidi"/>
          <w:sz w:val="24"/>
          <w:szCs w:val="24"/>
        </w:rPr>
        <w:t xml:space="preserve">for </w:t>
      </w:r>
      <w:r w:rsidR="007A15FD">
        <w:rPr>
          <w:rFonts w:asciiTheme="majorBidi" w:eastAsiaTheme="majorBidi" w:hAnsiTheme="majorBidi" w:cstheme="majorBidi"/>
          <w:sz w:val="24"/>
          <w:szCs w:val="24"/>
        </w:rPr>
        <w:t>interpret</w:t>
      </w:r>
      <w:r w:rsidR="00CC139C">
        <w:rPr>
          <w:rFonts w:asciiTheme="majorBidi" w:eastAsiaTheme="majorBidi" w:hAnsiTheme="majorBidi" w:cstheme="majorBidi"/>
          <w:sz w:val="24"/>
          <w:szCs w:val="24"/>
        </w:rPr>
        <w:t>ing</w:t>
      </w:r>
      <w:r w:rsidR="00EA0EE7">
        <w:rPr>
          <w:rFonts w:asciiTheme="majorBidi" w:eastAsiaTheme="majorBidi" w:hAnsiTheme="majorBidi" w:cstheme="majorBidi"/>
          <w:sz w:val="24"/>
          <w:szCs w:val="24"/>
        </w:rPr>
        <w:t xml:space="preserve"> </w:t>
      </w:r>
      <w:r w:rsidR="007A15FD">
        <w:rPr>
          <w:rFonts w:asciiTheme="majorBidi" w:eastAsiaTheme="majorBidi" w:hAnsiTheme="majorBidi" w:cstheme="majorBidi"/>
          <w:sz w:val="24"/>
          <w:szCs w:val="24"/>
        </w:rPr>
        <w:t xml:space="preserve">the quantitative data from the director survey regarding </w:t>
      </w:r>
      <w:r w:rsidR="007B35EE">
        <w:rPr>
          <w:rFonts w:asciiTheme="majorBidi" w:eastAsiaTheme="majorBidi" w:hAnsiTheme="majorBidi" w:cstheme="majorBidi"/>
          <w:sz w:val="24"/>
          <w:szCs w:val="24"/>
        </w:rPr>
        <w:t>services provided, VBOC capacity, populations served, implementation strategies, service providers, referral networks, challenges, best practices, and ideas for improvement. The interview</w:t>
      </w:r>
      <w:r w:rsidR="007A15FD">
        <w:rPr>
          <w:rFonts w:asciiTheme="majorBidi" w:eastAsiaTheme="majorBidi" w:hAnsiTheme="majorBidi" w:cstheme="majorBidi"/>
          <w:sz w:val="24"/>
          <w:szCs w:val="24"/>
        </w:rPr>
        <w:t xml:space="preserve"> will </w:t>
      </w:r>
      <w:r w:rsidR="00861018">
        <w:rPr>
          <w:rFonts w:asciiTheme="majorBidi" w:eastAsiaTheme="majorBidi" w:hAnsiTheme="majorBidi" w:cstheme="majorBidi"/>
          <w:sz w:val="24"/>
          <w:szCs w:val="24"/>
        </w:rPr>
        <w:t xml:space="preserve">also </w:t>
      </w:r>
      <w:r w:rsidR="007A15FD">
        <w:rPr>
          <w:rFonts w:asciiTheme="majorBidi" w:eastAsiaTheme="majorBidi" w:hAnsiTheme="majorBidi" w:cstheme="majorBidi"/>
          <w:sz w:val="24"/>
          <w:szCs w:val="24"/>
        </w:rPr>
        <w:t>be valuable to have an additional perspective to the director</w:t>
      </w:r>
      <w:r w:rsidR="00372399">
        <w:rPr>
          <w:rFonts w:asciiTheme="majorBidi" w:eastAsiaTheme="majorBidi" w:hAnsiTheme="majorBidi" w:cstheme="majorBidi"/>
          <w:sz w:val="24"/>
          <w:szCs w:val="24"/>
        </w:rPr>
        <w:t>s’ perspective</w:t>
      </w:r>
      <w:r w:rsidR="007A15FD">
        <w:rPr>
          <w:rFonts w:asciiTheme="majorBidi" w:eastAsiaTheme="majorBidi" w:hAnsiTheme="majorBidi" w:cstheme="majorBidi"/>
          <w:sz w:val="24"/>
          <w:szCs w:val="24"/>
        </w:rPr>
        <w:t xml:space="preserve">. </w:t>
      </w:r>
      <w:r w:rsidR="00933ABF" w:rsidRPr="00EB4EDC">
        <w:rPr>
          <w:rFonts w:asciiTheme="majorBidi" w:eastAsiaTheme="majorBidi" w:hAnsiTheme="majorBidi" w:cstheme="majorBidi"/>
          <w:sz w:val="24"/>
          <w:szCs w:val="24"/>
        </w:rPr>
        <w:t xml:space="preserve">Each VBOC has a variety of staffing </w:t>
      </w:r>
      <w:r w:rsidR="00EA0EE7">
        <w:rPr>
          <w:rFonts w:asciiTheme="majorBidi" w:eastAsiaTheme="majorBidi" w:hAnsiTheme="majorBidi" w:cstheme="majorBidi"/>
          <w:sz w:val="24"/>
          <w:szCs w:val="24"/>
        </w:rPr>
        <w:t>arrangements</w:t>
      </w:r>
      <w:r w:rsidR="007B35EE">
        <w:rPr>
          <w:rFonts w:asciiTheme="majorBidi" w:eastAsiaTheme="majorBidi" w:hAnsiTheme="majorBidi" w:cstheme="majorBidi"/>
          <w:sz w:val="24"/>
          <w:szCs w:val="24"/>
        </w:rPr>
        <w:t>,</w:t>
      </w:r>
      <w:r w:rsidR="00EA0EE7" w:rsidRPr="00EB4EDC">
        <w:rPr>
          <w:rFonts w:asciiTheme="majorBidi" w:eastAsiaTheme="majorBidi" w:hAnsiTheme="majorBidi" w:cstheme="majorBidi"/>
          <w:sz w:val="24"/>
          <w:szCs w:val="24"/>
        </w:rPr>
        <w:t xml:space="preserve"> </w:t>
      </w:r>
      <w:r w:rsidR="00EA0EE7">
        <w:rPr>
          <w:rFonts w:asciiTheme="majorBidi" w:eastAsiaTheme="majorBidi" w:hAnsiTheme="majorBidi" w:cstheme="majorBidi"/>
          <w:sz w:val="24"/>
          <w:szCs w:val="24"/>
        </w:rPr>
        <w:t xml:space="preserve">including </w:t>
      </w:r>
      <w:r w:rsidR="00933ABF" w:rsidRPr="00EB4EDC">
        <w:rPr>
          <w:rFonts w:asciiTheme="majorBidi" w:eastAsiaTheme="majorBidi" w:hAnsiTheme="majorBidi" w:cstheme="majorBidi"/>
          <w:sz w:val="24"/>
          <w:szCs w:val="24"/>
        </w:rPr>
        <w:t xml:space="preserve">full-time, part-time, salaried, and un-salaried </w:t>
      </w:r>
      <w:r w:rsidR="00EA0EE7">
        <w:rPr>
          <w:rFonts w:asciiTheme="majorBidi" w:eastAsiaTheme="majorBidi" w:hAnsiTheme="majorBidi" w:cstheme="majorBidi"/>
          <w:sz w:val="24"/>
          <w:szCs w:val="24"/>
        </w:rPr>
        <w:t xml:space="preserve">employees. </w:t>
      </w:r>
      <w:r w:rsidR="00C62761">
        <w:rPr>
          <w:rFonts w:asciiTheme="majorBidi" w:eastAsiaTheme="majorBidi" w:hAnsiTheme="majorBidi" w:cstheme="majorBidi"/>
          <w:sz w:val="24"/>
          <w:szCs w:val="24"/>
        </w:rPr>
        <w:t xml:space="preserve">All staff </w:t>
      </w:r>
      <w:r w:rsidR="0093723B">
        <w:rPr>
          <w:rFonts w:asciiTheme="majorBidi" w:eastAsiaTheme="majorBidi" w:hAnsiTheme="majorBidi" w:cstheme="majorBidi"/>
          <w:sz w:val="24"/>
          <w:szCs w:val="24"/>
        </w:rPr>
        <w:t xml:space="preserve">members </w:t>
      </w:r>
      <w:r w:rsidR="00EA0EE7">
        <w:rPr>
          <w:rFonts w:asciiTheme="majorBidi" w:eastAsiaTheme="majorBidi" w:hAnsiTheme="majorBidi" w:cstheme="majorBidi"/>
          <w:sz w:val="24"/>
          <w:szCs w:val="24"/>
        </w:rPr>
        <w:t xml:space="preserve">will be </w:t>
      </w:r>
      <w:r w:rsidR="00C62761">
        <w:rPr>
          <w:rFonts w:asciiTheme="majorBidi" w:eastAsiaTheme="majorBidi" w:hAnsiTheme="majorBidi" w:cstheme="majorBidi"/>
          <w:sz w:val="24"/>
          <w:szCs w:val="24"/>
        </w:rPr>
        <w:t>invited to participate in individual interviews</w:t>
      </w:r>
      <w:r w:rsidR="007A15FD">
        <w:rPr>
          <w:rFonts w:asciiTheme="majorBidi" w:eastAsiaTheme="majorBidi" w:hAnsiTheme="majorBidi" w:cstheme="majorBidi"/>
          <w:sz w:val="24"/>
          <w:szCs w:val="24"/>
        </w:rPr>
        <w:t xml:space="preserve"> (</w:t>
      </w:r>
      <w:r w:rsidR="007A15FD" w:rsidRPr="008A69C7">
        <w:rPr>
          <w:rFonts w:asciiTheme="majorBidi" w:eastAsiaTheme="majorBidi" w:hAnsiTheme="majorBidi" w:cstheme="majorBidi"/>
          <w:sz w:val="24"/>
          <w:szCs w:val="24"/>
        </w:rPr>
        <w:t xml:space="preserve">see </w:t>
      </w:r>
      <w:r w:rsidR="008A69C7" w:rsidRPr="008A69C7">
        <w:rPr>
          <w:rFonts w:asciiTheme="majorBidi" w:eastAsiaTheme="majorBidi" w:hAnsiTheme="majorBidi" w:cstheme="majorBidi"/>
          <w:sz w:val="24"/>
          <w:szCs w:val="24"/>
        </w:rPr>
        <w:t xml:space="preserve">Appendix </w:t>
      </w:r>
      <w:r w:rsidR="003D7993">
        <w:rPr>
          <w:rFonts w:asciiTheme="majorBidi" w:eastAsiaTheme="majorBidi" w:hAnsiTheme="majorBidi" w:cstheme="majorBidi"/>
          <w:sz w:val="24"/>
          <w:szCs w:val="24"/>
        </w:rPr>
        <w:t>E-1</w:t>
      </w:r>
      <w:r w:rsidR="007A15FD">
        <w:rPr>
          <w:rFonts w:asciiTheme="majorBidi" w:eastAsiaTheme="majorBidi" w:hAnsiTheme="majorBidi" w:cstheme="majorBidi"/>
          <w:sz w:val="24"/>
          <w:szCs w:val="24"/>
        </w:rPr>
        <w:t>)</w:t>
      </w:r>
      <w:r w:rsidR="00C62761">
        <w:rPr>
          <w:rFonts w:asciiTheme="majorBidi" w:eastAsiaTheme="majorBidi" w:hAnsiTheme="majorBidi" w:cstheme="majorBidi"/>
          <w:sz w:val="24"/>
          <w:szCs w:val="24"/>
        </w:rPr>
        <w:t xml:space="preserve">. </w:t>
      </w:r>
    </w:p>
    <w:p w14:paraId="42842B93" w14:textId="646DE35B" w:rsidR="00E3194E" w:rsidRPr="00EB4EDC" w:rsidRDefault="00831E74" w:rsidP="00853944">
      <w:pPr>
        <w:spacing w:line="240" w:lineRule="auto"/>
        <w:rPr>
          <w:rFonts w:asciiTheme="majorBidi" w:eastAsiaTheme="majorBidi" w:hAnsiTheme="majorBidi" w:cstheme="majorBidi"/>
          <w:sz w:val="24"/>
          <w:szCs w:val="24"/>
        </w:rPr>
      </w:pPr>
      <w:r w:rsidRPr="00572F3E">
        <w:rPr>
          <w:rFonts w:asciiTheme="majorBidi" w:eastAsiaTheme="majorBidi" w:hAnsiTheme="majorBidi" w:cstheme="majorBidi"/>
          <w:i/>
          <w:sz w:val="24"/>
          <w:szCs w:val="24"/>
          <w:u w:val="single"/>
        </w:rPr>
        <w:t>Client Interview</w:t>
      </w:r>
      <w:r w:rsidR="00FF6F60">
        <w:rPr>
          <w:rFonts w:asciiTheme="majorBidi" w:eastAsiaTheme="majorBidi" w:hAnsiTheme="majorBidi" w:cstheme="majorBidi"/>
          <w:i/>
          <w:sz w:val="24"/>
          <w:szCs w:val="24"/>
          <w:u w:val="single"/>
        </w:rPr>
        <w:t>s</w:t>
      </w:r>
      <w:r w:rsidRPr="00EB4EDC">
        <w:rPr>
          <w:rFonts w:asciiTheme="majorBidi" w:eastAsiaTheme="majorBidi" w:hAnsiTheme="majorBidi" w:cstheme="majorBidi"/>
          <w:i/>
          <w:sz w:val="24"/>
          <w:szCs w:val="24"/>
        </w:rPr>
        <w:t xml:space="preserve">. </w:t>
      </w:r>
      <w:r w:rsidR="00DA3169" w:rsidRPr="00DA3169">
        <w:rPr>
          <w:rFonts w:asciiTheme="majorBidi" w:eastAsiaTheme="majorBidi" w:hAnsiTheme="majorBidi" w:cstheme="majorBidi"/>
          <w:sz w:val="24"/>
          <w:szCs w:val="24"/>
        </w:rPr>
        <w:t>F</w:t>
      </w:r>
      <w:r w:rsidR="00DA3169">
        <w:rPr>
          <w:rFonts w:asciiTheme="majorBidi" w:eastAsiaTheme="majorBidi" w:hAnsiTheme="majorBidi" w:cstheme="majorBidi"/>
          <w:sz w:val="24"/>
          <w:szCs w:val="24"/>
        </w:rPr>
        <w:t xml:space="preserve">rom each selected VBOC, </w:t>
      </w:r>
      <w:r w:rsidR="009F7538">
        <w:rPr>
          <w:rFonts w:asciiTheme="majorBidi" w:eastAsiaTheme="majorBidi" w:hAnsiTheme="majorBidi" w:cstheme="majorBidi"/>
          <w:sz w:val="24"/>
          <w:szCs w:val="24"/>
        </w:rPr>
        <w:t xml:space="preserve">Optimal will </w:t>
      </w:r>
      <w:r w:rsidR="0013017A">
        <w:rPr>
          <w:rFonts w:asciiTheme="majorBidi" w:eastAsiaTheme="majorBidi" w:hAnsiTheme="majorBidi" w:cstheme="majorBidi"/>
          <w:sz w:val="24"/>
          <w:szCs w:val="24"/>
        </w:rPr>
        <w:t xml:space="preserve">interview </w:t>
      </w:r>
      <w:r w:rsidR="00DA3169">
        <w:rPr>
          <w:rFonts w:asciiTheme="majorBidi" w:eastAsiaTheme="majorBidi" w:hAnsiTheme="majorBidi" w:cstheme="majorBidi"/>
          <w:sz w:val="24"/>
          <w:szCs w:val="24"/>
        </w:rPr>
        <w:t xml:space="preserve">two clients who received counseling services and two clients who received only training services. </w:t>
      </w:r>
      <w:r w:rsidR="00722BCA">
        <w:rPr>
          <w:rFonts w:asciiTheme="majorBidi" w:eastAsiaTheme="majorBidi" w:hAnsiTheme="majorBidi" w:cstheme="majorBidi"/>
          <w:sz w:val="24"/>
          <w:szCs w:val="24"/>
        </w:rPr>
        <w:t xml:space="preserve">Purposive sampling will be used. </w:t>
      </w:r>
      <w:r w:rsidR="00DA3169">
        <w:rPr>
          <w:rFonts w:asciiTheme="majorBidi" w:eastAsiaTheme="majorBidi" w:hAnsiTheme="majorBidi" w:cstheme="majorBidi"/>
          <w:sz w:val="24"/>
          <w:szCs w:val="24"/>
        </w:rPr>
        <w:t xml:space="preserve">For the counseling clients, </w:t>
      </w:r>
      <w:r w:rsidR="009F7538">
        <w:rPr>
          <w:rFonts w:asciiTheme="majorBidi" w:eastAsiaTheme="majorBidi" w:hAnsiTheme="majorBidi" w:cstheme="majorBidi"/>
          <w:sz w:val="24"/>
          <w:szCs w:val="24"/>
        </w:rPr>
        <w:t>at least one pre</w:t>
      </w:r>
      <w:r w:rsidR="0014104D">
        <w:rPr>
          <w:rFonts w:asciiTheme="majorBidi" w:eastAsiaTheme="majorBidi" w:hAnsiTheme="majorBidi" w:cstheme="majorBidi"/>
          <w:sz w:val="24"/>
          <w:szCs w:val="24"/>
        </w:rPr>
        <w:t>-</w:t>
      </w:r>
      <w:r w:rsidR="009F7538">
        <w:rPr>
          <w:rFonts w:asciiTheme="majorBidi" w:eastAsiaTheme="majorBidi" w:hAnsiTheme="majorBidi" w:cstheme="majorBidi"/>
          <w:sz w:val="24"/>
          <w:szCs w:val="24"/>
        </w:rPr>
        <w:t>venture and one in-business client</w:t>
      </w:r>
      <w:r w:rsidR="00DA3169">
        <w:rPr>
          <w:rFonts w:asciiTheme="majorBidi" w:eastAsiaTheme="majorBidi" w:hAnsiTheme="majorBidi" w:cstheme="majorBidi"/>
          <w:sz w:val="24"/>
          <w:szCs w:val="24"/>
        </w:rPr>
        <w:t xml:space="preserve"> will be selected</w:t>
      </w:r>
      <w:r w:rsidR="00284649">
        <w:rPr>
          <w:rFonts w:asciiTheme="majorBidi" w:eastAsiaTheme="majorBidi" w:hAnsiTheme="majorBidi" w:cstheme="majorBidi"/>
          <w:sz w:val="24"/>
          <w:szCs w:val="24"/>
        </w:rPr>
        <w:t xml:space="preserve">; </w:t>
      </w:r>
      <w:r w:rsidR="007B35EE">
        <w:rPr>
          <w:rFonts w:asciiTheme="majorBidi" w:eastAsiaTheme="majorBidi" w:hAnsiTheme="majorBidi" w:cstheme="majorBidi"/>
          <w:sz w:val="24"/>
          <w:szCs w:val="24"/>
        </w:rPr>
        <w:t>both</w:t>
      </w:r>
      <w:r w:rsidR="00DA3169">
        <w:rPr>
          <w:rFonts w:asciiTheme="majorBidi" w:eastAsiaTheme="majorBidi" w:hAnsiTheme="majorBidi" w:cstheme="majorBidi"/>
          <w:sz w:val="24"/>
          <w:szCs w:val="24"/>
        </w:rPr>
        <w:t xml:space="preserve"> </w:t>
      </w:r>
      <w:r w:rsidR="00284649">
        <w:rPr>
          <w:rFonts w:asciiTheme="majorBidi" w:eastAsiaTheme="majorBidi" w:hAnsiTheme="majorBidi" w:cstheme="majorBidi"/>
          <w:sz w:val="24"/>
          <w:szCs w:val="24"/>
        </w:rPr>
        <w:t xml:space="preserve">clients should </w:t>
      </w:r>
      <w:r w:rsidR="00DA3169">
        <w:rPr>
          <w:rFonts w:asciiTheme="majorBidi" w:eastAsiaTheme="majorBidi" w:hAnsiTheme="majorBidi" w:cstheme="majorBidi"/>
          <w:sz w:val="24"/>
          <w:szCs w:val="24"/>
        </w:rPr>
        <w:t>represent “typical” clients in terms of services received, business needs, and business outcomes.</w:t>
      </w:r>
      <w:r w:rsidR="009F7538">
        <w:rPr>
          <w:rFonts w:asciiTheme="majorBidi" w:eastAsiaTheme="majorBidi" w:hAnsiTheme="majorBidi" w:cstheme="majorBidi"/>
          <w:sz w:val="24"/>
          <w:szCs w:val="24"/>
        </w:rPr>
        <w:t xml:space="preserve"> </w:t>
      </w:r>
      <w:r w:rsidR="00722BCA" w:rsidRPr="00722BCA">
        <w:rPr>
          <w:rFonts w:ascii="Times New Roman" w:eastAsia="Times New Roman" w:hAnsi="Times New Roman" w:cs="Times New Roman"/>
          <w:sz w:val="24"/>
          <w:szCs w:val="24"/>
        </w:rPr>
        <w:t>Training clients will be selected based on the topic of training attended and no receipt of counseling services; one client will be selected from each of the two most highly attended training topics offered.</w:t>
      </w:r>
      <w:r w:rsidR="00722BCA" w:rsidRPr="00722BCA">
        <w:rPr>
          <w:rFonts w:asciiTheme="majorBidi" w:eastAsiaTheme="majorBidi" w:hAnsiTheme="majorBidi" w:cstheme="majorBidi"/>
          <w:sz w:val="24"/>
          <w:szCs w:val="24"/>
        </w:rPr>
        <w:t xml:space="preserve"> </w:t>
      </w:r>
      <w:r w:rsidR="00722BCA">
        <w:rPr>
          <w:rFonts w:asciiTheme="majorBidi" w:eastAsiaTheme="majorBidi" w:hAnsiTheme="majorBidi" w:cstheme="majorBidi"/>
          <w:sz w:val="24"/>
          <w:szCs w:val="24"/>
        </w:rPr>
        <w:t>Client interviews will provide context for the quantitative data from the client survey regarding client goals, client needs, client challenges, client services received, referrals, business outcomes of clients, and client satisfaction with services received.</w:t>
      </w:r>
    </w:p>
    <w:p w14:paraId="42842B95" w14:textId="77777777" w:rsidR="003B1EC8" w:rsidRDefault="00C66D3D" w:rsidP="003B1EC8">
      <w:pPr>
        <w:pStyle w:val="Heading2"/>
        <w:rPr>
          <w:rFonts w:asciiTheme="majorBidi" w:hAnsiTheme="majorBidi" w:cstheme="majorBidi"/>
        </w:rPr>
      </w:pPr>
      <w:bookmarkStart w:id="4" w:name="_Toc381944828"/>
      <w:bookmarkStart w:id="5" w:name="_Toc411410177"/>
      <w:r w:rsidRPr="092EE55A">
        <w:rPr>
          <w:rFonts w:asciiTheme="majorBidi" w:eastAsiaTheme="majorBidi" w:hAnsiTheme="majorBidi" w:cstheme="majorBidi"/>
        </w:rPr>
        <w:t>Use of Information Technology and Burden Reduction</w:t>
      </w:r>
      <w:bookmarkEnd w:id="4"/>
      <w:bookmarkEnd w:id="5"/>
    </w:p>
    <w:p w14:paraId="42842B97" w14:textId="77777777" w:rsidR="00C66D3D" w:rsidRDefault="00C66D3D" w:rsidP="0031235B">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14:paraId="444AD7B1" w14:textId="77777777" w:rsidR="00F820F6" w:rsidRDefault="00F820F6" w:rsidP="0031235B">
      <w:pPr>
        <w:spacing w:after="0" w:line="240" w:lineRule="auto"/>
        <w:rPr>
          <w:rFonts w:asciiTheme="majorBidi" w:hAnsiTheme="majorBidi" w:cstheme="majorBidi"/>
          <w:b/>
          <w:bCs/>
        </w:rPr>
      </w:pPr>
    </w:p>
    <w:p w14:paraId="42842B99" w14:textId="67BB8062" w:rsidR="00CB215D" w:rsidRPr="003B1EC8" w:rsidRDefault="092EE55A" w:rsidP="00853944">
      <w:pPr>
        <w:spacing w:line="240" w:lineRule="auto"/>
      </w:pPr>
      <w:r w:rsidRPr="00853944">
        <w:rPr>
          <w:rFonts w:asciiTheme="majorBidi" w:eastAsiaTheme="majorBidi" w:hAnsiTheme="majorBidi" w:cstheme="majorBidi"/>
          <w:i/>
          <w:iCs/>
          <w:sz w:val="24"/>
          <w:szCs w:val="24"/>
          <w:u w:val="single"/>
        </w:rPr>
        <w:t>Surveys</w:t>
      </w:r>
      <w:r w:rsidR="00621F5E">
        <w:rPr>
          <w:rFonts w:asciiTheme="majorBidi" w:eastAsiaTheme="majorBidi" w:hAnsiTheme="majorBidi" w:cstheme="majorBidi"/>
          <w:i/>
          <w:iCs/>
          <w:sz w:val="24"/>
          <w:szCs w:val="24"/>
        </w:rPr>
        <w:t>.</w:t>
      </w:r>
      <w:r w:rsidRPr="00D7012A">
        <w:rPr>
          <w:rFonts w:asciiTheme="majorBidi" w:eastAsiaTheme="majorBidi" w:hAnsiTheme="majorBidi" w:cstheme="majorBidi"/>
          <w:i/>
          <w:iCs/>
          <w:sz w:val="24"/>
          <w:szCs w:val="24"/>
        </w:rPr>
        <w:t xml:space="preserve"> </w:t>
      </w:r>
      <w:r w:rsidRPr="092EE55A">
        <w:rPr>
          <w:rFonts w:asciiTheme="majorBidi" w:eastAsiaTheme="majorBidi" w:hAnsiTheme="majorBidi" w:cstheme="majorBidi"/>
          <w:sz w:val="24"/>
          <w:szCs w:val="24"/>
        </w:rPr>
        <w:t>SBA is committed to complying with the E-Government Act</w:t>
      </w:r>
      <w:r w:rsidR="009D4122">
        <w:rPr>
          <w:rFonts w:asciiTheme="majorBidi" w:eastAsiaTheme="majorBidi" w:hAnsiTheme="majorBidi" w:cstheme="majorBidi"/>
          <w:sz w:val="24"/>
          <w:szCs w:val="24"/>
        </w:rPr>
        <w:t xml:space="preserve"> of</w:t>
      </w:r>
      <w:r w:rsidR="00284649">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2002 to promote the use of technology</w:t>
      </w:r>
      <w:r w:rsidR="007A1A27">
        <w:rPr>
          <w:rFonts w:asciiTheme="majorBidi" w:eastAsiaTheme="majorBidi" w:hAnsiTheme="majorBidi" w:cstheme="majorBidi"/>
          <w:sz w:val="24"/>
          <w:szCs w:val="24"/>
        </w:rPr>
        <w:t xml:space="preserve"> in order to lessen the burden of data collection</w:t>
      </w:r>
      <w:r w:rsidRPr="092EE55A">
        <w:rPr>
          <w:rFonts w:asciiTheme="majorBidi" w:eastAsiaTheme="majorBidi" w:hAnsiTheme="majorBidi" w:cstheme="majorBidi"/>
          <w:sz w:val="24"/>
          <w:szCs w:val="24"/>
        </w:rPr>
        <w:t xml:space="preserve">. </w:t>
      </w:r>
      <w:r w:rsidR="00D34E68">
        <w:rPr>
          <w:rFonts w:asciiTheme="majorBidi" w:eastAsiaTheme="majorBidi" w:hAnsiTheme="majorBidi" w:cstheme="majorBidi"/>
          <w:sz w:val="24"/>
          <w:szCs w:val="24"/>
        </w:rPr>
        <w:t>Survey d</w:t>
      </w:r>
      <w:r w:rsidRPr="092EE55A">
        <w:rPr>
          <w:rFonts w:asciiTheme="majorBidi" w:eastAsiaTheme="majorBidi" w:hAnsiTheme="majorBidi" w:cstheme="majorBidi"/>
          <w:sz w:val="24"/>
          <w:szCs w:val="24"/>
        </w:rPr>
        <w:t>ata will be collected</w:t>
      </w:r>
      <w:r w:rsidR="00BE449F">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via web-based surveys, which facilitate the </w:t>
      </w:r>
      <w:r w:rsidR="00D34E68">
        <w:rPr>
          <w:rFonts w:asciiTheme="majorBidi" w:eastAsiaTheme="majorBidi" w:hAnsiTheme="majorBidi" w:cstheme="majorBidi"/>
          <w:sz w:val="24"/>
          <w:szCs w:val="24"/>
        </w:rPr>
        <w:t xml:space="preserve">efficient </w:t>
      </w:r>
      <w:r w:rsidRPr="092EE55A">
        <w:rPr>
          <w:rFonts w:asciiTheme="majorBidi" w:eastAsiaTheme="majorBidi" w:hAnsiTheme="majorBidi" w:cstheme="majorBidi"/>
          <w:sz w:val="24"/>
          <w:szCs w:val="24"/>
        </w:rPr>
        <w:t>collection and analysis of data. Web-based surveys are cost</w:t>
      </w:r>
      <w:r w:rsidR="00D34E68">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and time</w:t>
      </w:r>
      <w:r w:rsidR="00D34E68">
        <w:rPr>
          <w:rFonts w:asciiTheme="majorBidi" w:eastAsiaTheme="majorBidi" w:hAnsiTheme="majorBidi" w:cstheme="majorBidi"/>
          <w:sz w:val="24"/>
          <w:szCs w:val="24"/>
        </w:rPr>
        <w:t>-efficient</w:t>
      </w:r>
      <w:r w:rsidRPr="092EE55A">
        <w:rPr>
          <w:rFonts w:asciiTheme="majorBidi" w:eastAsiaTheme="majorBidi" w:hAnsiTheme="majorBidi" w:cstheme="majorBidi"/>
          <w:sz w:val="24"/>
          <w:szCs w:val="24"/>
        </w:rPr>
        <w:t>, and</w:t>
      </w:r>
      <w:r w:rsidR="00A64D7F">
        <w:rPr>
          <w:rFonts w:asciiTheme="majorBidi" w:eastAsiaTheme="majorBidi" w:hAnsiTheme="majorBidi" w:cstheme="majorBidi"/>
          <w:sz w:val="24"/>
          <w:szCs w:val="24"/>
        </w:rPr>
        <w:t xml:space="preserve"> they</w:t>
      </w:r>
      <w:r w:rsidRPr="092EE55A">
        <w:rPr>
          <w:rFonts w:asciiTheme="majorBidi" w:eastAsiaTheme="majorBidi" w:hAnsiTheme="majorBidi" w:cstheme="majorBidi"/>
          <w:sz w:val="24"/>
          <w:szCs w:val="24"/>
        </w:rPr>
        <w:t xml:space="preserve"> allow for flexibility in the survey’s format. The web-based survey also allows respondents to </w:t>
      </w:r>
      <w:r w:rsidR="00A851F4">
        <w:rPr>
          <w:rFonts w:asciiTheme="majorBidi" w:eastAsiaTheme="majorBidi" w:hAnsiTheme="majorBidi" w:cstheme="majorBidi"/>
          <w:sz w:val="24"/>
          <w:szCs w:val="24"/>
        </w:rPr>
        <w:t xml:space="preserve">stop at any time and resume the survey at the point </w:t>
      </w:r>
      <w:r w:rsidR="000B7AF7">
        <w:rPr>
          <w:rFonts w:asciiTheme="majorBidi" w:eastAsiaTheme="majorBidi" w:hAnsiTheme="majorBidi" w:cstheme="majorBidi"/>
          <w:sz w:val="24"/>
          <w:szCs w:val="24"/>
        </w:rPr>
        <w:t>at which they last</w:t>
      </w:r>
      <w:r w:rsidR="00A851F4">
        <w:rPr>
          <w:rFonts w:asciiTheme="majorBidi" w:eastAsiaTheme="majorBidi" w:hAnsiTheme="majorBidi" w:cstheme="majorBidi"/>
          <w:sz w:val="24"/>
          <w:szCs w:val="24"/>
        </w:rPr>
        <w:t xml:space="preserve"> stopped</w:t>
      </w:r>
      <w:r w:rsidR="000B7AF7">
        <w:rPr>
          <w:rFonts w:asciiTheme="majorBidi" w:eastAsiaTheme="majorBidi" w:hAnsiTheme="majorBidi" w:cstheme="majorBidi"/>
          <w:sz w:val="24"/>
          <w:szCs w:val="24"/>
        </w:rPr>
        <w:t xml:space="preserve"> from</w:t>
      </w:r>
      <w:r w:rsidR="00A851F4">
        <w:rPr>
          <w:rFonts w:asciiTheme="majorBidi" w:eastAsiaTheme="majorBidi" w:hAnsiTheme="majorBidi" w:cstheme="majorBidi"/>
          <w:sz w:val="24"/>
          <w:szCs w:val="24"/>
        </w:rPr>
        <w:t xml:space="preserve">. </w:t>
      </w:r>
      <w:r w:rsidR="00F820F6">
        <w:rPr>
          <w:rFonts w:asciiTheme="majorBidi" w:eastAsiaTheme="majorBidi" w:hAnsiTheme="majorBidi" w:cstheme="majorBidi"/>
          <w:sz w:val="24"/>
          <w:szCs w:val="24"/>
        </w:rPr>
        <w:t xml:space="preserve"> </w:t>
      </w:r>
      <w:r w:rsidR="00D10B6C">
        <w:rPr>
          <w:rFonts w:asciiTheme="majorBidi" w:eastAsiaTheme="majorBidi" w:hAnsiTheme="majorBidi" w:cstheme="majorBidi"/>
          <w:sz w:val="24"/>
          <w:szCs w:val="24"/>
        </w:rPr>
        <w:t xml:space="preserve">Notice regarding the survey, interviews and site visits, as well </w:t>
      </w:r>
      <w:r w:rsidR="00D10B6C">
        <w:rPr>
          <w:rFonts w:asciiTheme="majorBidi" w:eastAsiaTheme="majorBidi" w:hAnsiTheme="majorBidi" w:cstheme="majorBidi"/>
          <w:sz w:val="24"/>
          <w:szCs w:val="24"/>
        </w:rPr>
        <w:lastRenderedPageBreak/>
        <w:t xml:space="preserve">as the consent </w:t>
      </w:r>
      <w:r w:rsidR="00F820F6">
        <w:rPr>
          <w:rFonts w:asciiTheme="majorBidi" w:eastAsiaTheme="majorBidi" w:hAnsiTheme="majorBidi" w:cstheme="majorBidi"/>
          <w:sz w:val="24"/>
          <w:szCs w:val="24"/>
        </w:rPr>
        <w:t xml:space="preserve">forms, interview protocols and other information related to </w:t>
      </w:r>
      <w:r w:rsidR="00D10B6C">
        <w:rPr>
          <w:rFonts w:asciiTheme="majorBidi" w:eastAsiaTheme="majorBidi" w:hAnsiTheme="majorBidi" w:cstheme="majorBidi"/>
          <w:sz w:val="24"/>
          <w:szCs w:val="24"/>
        </w:rPr>
        <w:t>t</w:t>
      </w:r>
      <w:r w:rsidR="00F820F6">
        <w:rPr>
          <w:rFonts w:asciiTheme="majorBidi" w:eastAsiaTheme="majorBidi" w:hAnsiTheme="majorBidi" w:cstheme="majorBidi"/>
          <w:sz w:val="24"/>
          <w:szCs w:val="24"/>
        </w:rPr>
        <w:t xml:space="preserve">his information collection will be sent electronically to help minimize the burden </w:t>
      </w:r>
      <w:r w:rsidR="00D10B6C">
        <w:rPr>
          <w:rFonts w:asciiTheme="majorBidi" w:eastAsiaTheme="majorBidi" w:hAnsiTheme="majorBidi" w:cstheme="majorBidi"/>
          <w:sz w:val="24"/>
          <w:szCs w:val="24"/>
        </w:rPr>
        <w:t xml:space="preserve">on respondents.  </w:t>
      </w:r>
    </w:p>
    <w:p w14:paraId="42842B9C" w14:textId="77777777" w:rsidR="003B1EC8" w:rsidRPr="003B1EC8" w:rsidRDefault="00C66D3D" w:rsidP="0031235B">
      <w:pPr>
        <w:pStyle w:val="Heading2"/>
        <w:rPr>
          <w:rFonts w:asciiTheme="majorBidi" w:hAnsiTheme="majorBidi" w:cstheme="majorBidi"/>
        </w:rPr>
      </w:pPr>
      <w:bookmarkStart w:id="6" w:name="_Toc381944829"/>
      <w:bookmarkStart w:id="7" w:name="_Toc411410178"/>
      <w:r w:rsidRPr="092EE55A">
        <w:rPr>
          <w:rFonts w:asciiTheme="majorBidi" w:eastAsiaTheme="majorBidi" w:hAnsiTheme="majorBidi" w:cstheme="majorBidi"/>
        </w:rPr>
        <w:t>Efforts to Identify Duplication and Use of Similar Information</w:t>
      </w:r>
      <w:bookmarkEnd w:id="6"/>
      <w:bookmarkEnd w:id="7"/>
    </w:p>
    <w:p w14:paraId="42842B9D" w14:textId="77777777" w:rsidR="00C66D3D" w:rsidRDefault="00C66D3D" w:rsidP="0031235B">
      <w:pPr>
        <w:spacing w:line="240" w:lineRule="auto"/>
        <w:rPr>
          <w:rFonts w:asciiTheme="majorBidi" w:hAnsiTheme="majorBidi" w:cstheme="majorBidi"/>
          <w:b/>
        </w:rPr>
      </w:pPr>
      <w:r w:rsidRPr="092EE55A">
        <w:rPr>
          <w:rFonts w:asciiTheme="majorBidi" w:eastAsiaTheme="majorBidi" w:hAnsiTheme="majorBidi" w:cstheme="majorBidi"/>
          <w:b/>
          <w:bCs/>
          <w:sz w:val="24"/>
          <w:szCs w:val="24"/>
        </w:rPr>
        <w:t>Describe efforts to identify duplication. Show specifically why any similar information already available cannot be used or modified for use for the purposes described in Item 2 above.</w:t>
      </w:r>
    </w:p>
    <w:p w14:paraId="42842B9E" w14:textId="05032E26" w:rsidR="006E4D2C" w:rsidRPr="003B1EC8" w:rsidRDefault="006E4D2C" w:rsidP="00853944">
      <w:pPr>
        <w:spacing w:line="240" w:lineRule="auto"/>
        <w:rPr>
          <w:rFonts w:asciiTheme="majorBidi" w:hAnsiTheme="majorBidi" w:cstheme="majorBidi"/>
          <w:b/>
        </w:rPr>
      </w:pPr>
      <w:r w:rsidRPr="092EE55A">
        <w:rPr>
          <w:rFonts w:asciiTheme="majorBidi" w:eastAsiaTheme="majorBidi" w:hAnsiTheme="majorBidi" w:cstheme="majorBidi"/>
          <w:sz w:val="24"/>
          <w:szCs w:val="24"/>
        </w:rPr>
        <w:t xml:space="preserve">The SBA OVBD does not currently employ a consistent methodology for collecting </w:t>
      </w:r>
      <w:r w:rsidR="004D7CCC">
        <w:rPr>
          <w:rFonts w:asciiTheme="majorBidi" w:eastAsiaTheme="majorBidi" w:hAnsiTheme="majorBidi" w:cstheme="majorBidi"/>
          <w:sz w:val="24"/>
          <w:szCs w:val="24"/>
        </w:rPr>
        <w:t xml:space="preserve">information </w:t>
      </w:r>
      <w:r w:rsidR="00A63CD7">
        <w:rPr>
          <w:rFonts w:asciiTheme="majorBidi" w:eastAsiaTheme="majorBidi" w:hAnsiTheme="majorBidi" w:cstheme="majorBidi"/>
          <w:sz w:val="24"/>
          <w:szCs w:val="24"/>
        </w:rPr>
        <w:t>about</w:t>
      </w:r>
      <w:r w:rsidR="004D7CCC">
        <w:rPr>
          <w:rFonts w:asciiTheme="majorBidi" w:eastAsiaTheme="majorBidi" w:hAnsiTheme="majorBidi" w:cstheme="majorBidi"/>
          <w:sz w:val="24"/>
          <w:szCs w:val="24"/>
        </w:rPr>
        <w:t xml:space="preserve"> </w:t>
      </w:r>
      <w:r w:rsidR="003620AF">
        <w:rPr>
          <w:rFonts w:asciiTheme="majorBidi" w:eastAsiaTheme="majorBidi" w:hAnsiTheme="majorBidi" w:cstheme="majorBidi"/>
          <w:sz w:val="24"/>
          <w:szCs w:val="24"/>
        </w:rPr>
        <w:t xml:space="preserve">either </w:t>
      </w:r>
      <w:r w:rsidR="004D7CCC">
        <w:rPr>
          <w:rFonts w:asciiTheme="majorBidi" w:eastAsiaTheme="majorBidi" w:hAnsiTheme="majorBidi" w:cstheme="majorBidi"/>
          <w:sz w:val="24"/>
          <w:szCs w:val="24"/>
        </w:rPr>
        <w:t xml:space="preserve">directors </w:t>
      </w:r>
      <w:r w:rsidR="003620AF">
        <w:rPr>
          <w:rFonts w:asciiTheme="majorBidi" w:eastAsiaTheme="majorBidi" w:hAnsiTheme="majorBidi" w:cstheme="majorBidi"/>
          <w:sz w:val="24"/>
          <w:szCs w:val="24"/>
        </w:rPr>
        <w:t xml:space="preserve">or </w:t>
      </w:r>
      <w:r w:rsidRPr="092EE55A">
        <w:rPr>
          <w:rFonts w:asciiTheme="majorBidi" w:eastAsiaTheme="majorBidi" w:hAnsiTheme="majorBidi" w:cstheme="majorBidi"/>
          <w:sz w:val="24"/>
          <w:szCs w:val="24"/>
        </w:rPr>
        <w:t xml:space="preserve">client outcomes in order to evaluate </w:t>
      </w:r>
      <w:r w:rsidR="00723DAA">
        <w:rPr>
          <w:rFonts w:asciiTheme="majorBidi" w:eastAsiaTheme="majorBidi" w:hAnsiTheme="majorBidi" w:cstheme="majorBidi"/>
          <w:sz w:val="24"/>
          <w:szCs w:val="24"/>
        </w:rPr>
        <w:t xml:space="preserve">the </w:t>
      </w:r>
      <w:r w:rsidRPr="092EE55A">
        <w:rPr>
          <w:rFonts w:asciiTheme="majorBidi" w:eastAsiaTheme="majorBidi" w:hAnsiTheme="majorBidi" w:cstheme="majorBidi"/>
          <w:sz w:val="24"/>
          <w:szCs w:val="24"/>
        </w:rPr>
        <w:t xml:space="preserve">VBOC </w:t>
      </w:r>
      <w:r w:rsidR="00723DAA">
        <w:rPr>
          <w:rFonts w:asciiTheme="majorBidi" w:eastAsiaTheme="majorBidi" w:hAnsiTheme="majorBidi" w:cstheme="majorBidi"/>
          <w:sz w:val="24"/>
          <w:szCs w:val="24"/>
        </w:rPr>
        <w:t>program (both how it is performing and its impact on clients)</w:t>
      </w:r>
      <w:r w:rsidRPr="092EE55A">
        <w:rPr>
          <w:rFonts w:asciiTheme="majorBidi" w:eastAsiaTheme="majorBidi" w:hAnsiTheme="majorBidi" w:cstheme="majorBidi"/>
          <w:sz w:val="24"/>
          <w:szCs w:val="24"/>
        </w:rPr>
        <w:t>. The director and client outcomes survey</w:t>
      </w:r>
      <w:r w:rsidR="00A63CD7">
        <w:rPr>
          <w:rFonts w:asciiTheme="majorBidi" w:eastAsiaTheme="majorBidi" w:hAnsiTheme="majorBidi" w:cstheme="majorBidi"/>
          <w:sz w:val="24"/>
          <w:szCs w:val="24"/>
        </w:rPr>
        <w:t>s</w:t>
      </w:r>
      <w:r w:rsidRPr="092EE55A">
        <w:rPr>
          <w:rFonts w:asciiTheme="majorBidi" w:eastAsiaTheme="majorBidi" w:hAnsiTheme="majorBidi" w:cstheme="majorBidi"/>
          <w:sz w:val="24"/>
          <w:szCs w:val="24"/>
        </w:rPr>
        <w:t xml:space="preserve"> will be the first of their kind</w:t>
      </w:r>
      <w:r w:rsidR="003620AF">
        <w:rPr>
          <w:rFonts w:asciiTheme="majorBidi" w:eastAsiaTheme="majorBidi" w:hAnsiTheme="majorBidi" w:cstheme="majorBidi"/>
          <w:sz w:val="24"/>
          <w:szCs w:val="24"/>
        </w:rPr>
        <w:t>,</w:t>
      </w:r>
      <w:r w:rsidR="00B43BC1">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collect</w:t>
      </w:r>
      <w:r w:rsidR="003620AF">
        <w:rPr>
          <w:rFonts w:asciiTheme="majorBidi" w:eastAsiaTheme="majorBidi" w:hAnsiTheme="majorBidi" w:cstheme="majorBidi"/>
          <w:sz w:val="24"/>
          <w:szCs w:val="24"/>
        </w:rPr>
        <w:t>ing</w:t>
      </w:r>
      <w:r w:rsidRPr="092EE55A">
        <w:rPr>
          <w:rFonts w:asciiTheme="majorBidi" w:eastAsiaTheme="majorBidi" w:hAnsiTheme="majorBidi" w:cstheme="majorBidi"/>
          <w:sz w:val="24"/>
          <w:szCs w:val="24"/>
        </w:rPr>
        <w:t xml:space="preserve"> information </w:t>
      </w:r>
      <w:r w:rsidR="003620AF">
        <w:rPr>
          <w:rFonts w:asciiTheme="majorBidi" w:eastAsiaTheme="majorBidi" w:hAnsiTheme="majorBidi" w:cstheme="majorBidi"/>
          <w:sz w:val="24"/>
          <w:szCs w:val="24"/>
        </w:rPr>
        <w:t xml:space="preserve">that </w:t>
      </w:r>
      <w:r w:rsidR="00723DAA">
        <w:rPr>
          <w:rFonts w:asciiTheme="majorBidi" w:eastAsiaTheme="majorBidi" w:hAnsiTheme="majorBidi" w:cstheme="majorBidi"/>
          <w:sz w:val="24"/>
          <w:szCs w:val="24"/>
        </w:rPr>
        <w:t>allow</w:t>
      </w:r>
      <w:r w:rsidR="003620AF">
        <w:rPr>
          <w:rFonts w:asciiTheme="majorBidi" w:eastAsiaTheme="majorBidi" w:hAnsiTheme="majorBidi" w:cstheme="majorBidi"/>
          <w:sz w:val="24"/>
          <w:szCs w:val="24"/>
        </w:rPr>
        <w:t>s</w:t>
      </w:r>
      <w:r w:rsidR="00723DAA">
        <w:rPr>
          <w:rFonts w:asciiTheme="majorBidi" w:eastAsiaTheme="majorBidi" w:hAnsiTheme="majorBidi" w:cstheme="majorBidi"/>
          <w:sz w:val="24"/>
          <w:szCs w:val="24"/>
        </w:rPr>
        <w:t xml:space="preserve"> for a rigorous evaluation of the program.</w:t>
      </w:r>
      <w:r w:rsidRPr="092EE55A">
        <w:rPr>
          <w:rFonts w:asciiTheme="majorBidi" w:eastAsiaTheme="majorBidi" w:hAnsiTheme="majorBidi" w:cstheme="majorBidi"/>
          <w:sz w:val="24"/>
          <w:szCs w:val="24"/>
        </w:rPr>
        <w:t xml:space="preserve"> </w:t>
      </w:r>
      <w:r w:rsidR="003620AF">
        <w:rPr>
          <w:rFonts w:asciiTheme="majorBidi" w:eastAsiaTheme="majorBidi" w:hAnsiTheme="majorBidi" w:cstheme="majorBidi"/>
          <w:sz w:val="24"/>
          <w:szCs w:val="24"/>
        </w:rPr>
        <w:t xml:space="preserve">Similarly, the data items to be collected via </w:t>
      </w:r>
      <w:r w:rsidR="00A63CD7">
        <w:rPr>
          <w:rFonts w:asciiTheme="majorBidi" w:eastAsiaTheme="majorBidi" w:hAnsiTheme="majorBidi" w:cstheme="majorBidi"/>
          <w:sz w:val="24"/>
          <w:szCs w:val="24"/>
        </w:rPr>
        <w:t xml:space="preserve">the </w:t>
      </w:r>
      <w:r w:rsidR="003620AF">
        <w:rPr>
          <w:rFonts w:asciiTheme="majorBidi" w:eastAsiaTheme="majorBidi" w:hAnsiTheme="majorBidi" w:cstheme="majorBidi"/>
          <w:sz w:val="24"/>
          <w:szCs w:val="24"/>
        </w:rPr>
        <w:t>c</w:t>
      </w:r>
      <w:r w:rsidR="0014104D">
        <w:rPr>
          <w:rFonts w:asciiTheme="majorBidi" w:eastAsiaTheme="majorBidi" w:hAnsiTheme="majorBidi" w:cstheme="majorBidi"/>
          <w:sz w:val="24"/>
          <w:szCs w:val="24"/>
        </w:rPr>
        <w:t xml:space="preserve">lient survey are not currently </w:t>
      </w:r>
      <w:r w:rsidR="003620AF">
        <w:rPr>
          <w:rFonts w:asciiTheme="majorBidi" w:eastAsiaTheme="majorBidi" w:hAnsiTheme="majorBidi" w:cstheme="majorBidi"/>
          <w:sz w:val="24"/>
          <w:szCs w:val="24"/>
        </w:rPr>
        <w:t xml:space="preserve">available </w:t>
      </w:r>
      <w:r w:rsidR="00A31166">
        <w:rPr>
          <w:rFonts w:asciiTheme="majorBidi" w:eastAsiaTheme="majorBidi" w:hAnsiTheme="majorBidi" w:cstheme="majorBidi"/>
          <w:sz w:val="24"/>
          <w:szCs w:val="24"/>
        </w:rPr>
        <w:t>from a large number of clients in any</w:t>
      </w:r>
      <w:r w:rsidR="003620AF">
        <w:rPr>
          <w:rFonts w:asciiTheme="majorBidi" w:eastAsiaTheme="majorBidi" w:hAnsiTheme="majorBidi" w:cstheme="majorBidi"/>
          <w:sz w:val="24"/>
          <w:szCs w:val="24"/>
        </w:rPr>
        <w:t xml:space="preserve"> </w:t>
      </w:r>
      <w:r w:rsidR="0014104D">
        <w:rPr>
          <w:rFonts w:asciiTheme="majorBidi" w:eastAsiaTheme="majorBidi" w:hAnsiTheme="majorBidi" w:cstheme="majorBidi"/>
          <w:sz w:val="24"/>
          <w:szCs w:val="24"/>
        </w:rPr>
        <w:t>administrative data</w:t>
      </w:r>
      <w:r w:rsidR="003620AF">
        <w:rPr>
          <w:rFonts w:asciiTheme="majorBidi" w:eastAsiaTheme="majorBidi" w:hAnsiTheme="majorBidi" w:cstheme="majorBidi"/>
          <w:sz w:val="24"/>
          <w:szCs w:val="24"/>
        </w:rPr>
        <w:t xml:space="preserve"> or other data source</w:t>
      </w:r>
      <w:r w:rsidR="0014104D">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The results </w:t>
      </w:r>
      <w:r w:rsidR="00A63CD7">
        <w:rPr>
          <w:rFonts w:asciiTheme="majorBidi" w:eastAsiaTheme="majorBidi" w:hAnsiTheme="majorBidi" w:cstheme="majorBidi"/>
          <w:sz w:val="24"/>
          <w:szCs w:val="24"/>
        </w:rPr>
        <w:t xml:space="preserve">of the client survey </w:t>
      </w:r>
      <w:r w:rsidRPr="092EE55A">
        <w:rPr>
          <w:rFonts w:asciiTheme="majorBidi" w:eastAsiaTheme="majorBidi" w:hAnsiTheme="majorBidi" w:cstheme="majorBidi"/>
          <w:sz w:val="24"/>
          <w:szCs w:val="24"/>
        </w:rPr>
        <w:t xml:space="preserve">will be used to complement administrative data, but </w:t>
      </w:r>
      <w:r w:rsidR="00A31166">
        <w:rPr>
          <w:rFonts w:asciiTheme="majorBidi" w:eastAsiaTheme="majorBidi" w:hAnsiTheme="majorBidi" w:cstheme="majorBidi"/>
          <w:sz w:val="24"/>
          <w:szCs w:val="24"/>
        </w:rPr>
        <w:t>they</w:t>
      </w:r>
      <w:r w:rsidR="00A63CD7">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in no way duplicate </w:t>
      </w:r>
      <w:r w:rsidR="00A31166">
        <w:rPr>
          <w:rFonts w:asciiTheme="majorBidi" w:eastAsiaTheme="majorBidi" w:hAnsiTheme="majorBidi" w:cstheme="majorBidi"/>
          <w:sz w:val="24"/>
          <w:szCs w:val="24"/>
        </w:rPr>
        <w:t>administrative data</w:t>
      </w:r>
      <w:r w:rsidRPr="092EE55A">
        <w:rPr>
          <w:rFonts w:asciiTheme="majorBidi" w:eastAsiaTheme="majorBidi" w:hAnsiTheme="majorBidi" w:cstheme="majorBidi"/>
          <w:sz w:val="24"/>
          <w:szCs w:val="24"/>
        </w:rPr>
        <w:t xml:space="preserve">. </w:t>
      </w:r>
    </w:p>
    <w:p w14:paraId="42842BA0" w14:textId="327BE3A1" w:rsidR="003B1EC8" w:rsidRPr="003B1EC8" w:rsidRDefault="00C66D3D" w:rsidP="0031235B">
      <w:pPr>
        <w:pStyle w:val="Heading2"/>
      </w:pPr>
      <w:bookmarkStart w:id="8" w:name="_Toc381944830"/>
      <w:bookmarkStart w:id="9" w:name="_Toc411410179"/>
      <w:r w:rsidRPr="00D10B6C">
        <w:rPr>
          <w:rFonts w:asciiTheme="majorBidi" w:eastAsiaTheme="majorBidi" w:hAnsiTheme="majorBidi" w:cstheme="majorBidi"/>
        </w:rPr>
        <w:t xml:space="preserve">Impacts </w:t>
      </w:r>
      <w:r w:rsidR="00A651C4" w:rsidRPr="00D10B6C">
        <w:rPr>
          <w:rFonts w:asciiTheme="majorBidi" w:eastAsiaTheme="majorBidi" w:hAnsiTheme="majorBidi" w:cstheme="majorBidi"/>
        </w:rPr>
        <w:t xml:space="preserve">on </w:t>
      </w:r>
      <w:r w:rsidRPr="00D10B6C">
        <w:rPr>
          <w:rFonts w:asciiTheme="majorBidi" w:eastAsiaTheme="majorBidi" w:hAnsiTheme="majorBidi" w:cstheme="majorBidi"/>
        </w:rPr>
        <w:t>Small Businesses or Other Small Entities</w:t>
      </w:r>
      <w:bookmarkEnd w:id="8"/>
      <w:bookmarkEnd w:id="9"/>
      <w:r w:rsidRPr="00D10B6C">
        <w:rPr>
          <w:rFonts w:asciiTheme="majorBidi" w:eastAsiaTheme="majorBidi" w:hAnsiTheme="majorBidi" w:cstheme="majorBidi"/>
        </w:rPr>
        <w:t xml:space="preserve"> </w:t>
      </w:r>
    </w:p>
    <w:p w14:paraId="42842BA1" w14:textId="77777777" w:rsidR="00C66D3D" w:rsidRDefault="00C66D3D" w:rsidP="0031235B">
      <w:pPr>
        <w:spacing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If the collection of information impacts small business or other small entities</w:t>
      </w:r>
      <w:r w:rsidR="00A63CD7">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describe any methods used to minimize burden.</w:t>
      </w:r>
    </w:p>
    <w:p w14:paraId="42842BA2" w14:textId="74C31801" w:rsidR="00462C9A" w:rsidRDefault="007A1A27" w:rsidP="00853944">
      <w:pPr>
        <w:spacing w:line="240" w:lineRule="auto"/>
        <w:rPr>
          <w:rFonts w:asciiTheme="majorBidi" w:eastAsiaTheme="majorBidi" w:hAnsiTheme="majorBidi" w:cstheme="majorBidi"/>
          <w:sz w:val="24"/>
          <w:szCs w:val="24"/>
        </w:rPr>
      </w:pPr>
      <w:r w:rsidRPr="00853944">
        <w:rPr>
          <w:rFonts w:asciiTheme="majorBidi" w:hAnsiTheme="majorBidi" w:cstheme="majorBidi"/>
          <w:i/>
          <w:iCs/>
          <w:u w:val="single"/>
        </w:rPr>
        <w:t>Clients</w:t>
      </w:r>
      <w:r w:rsidR="00EA3FD0">
        <w:rPr>
          <w:rFonts w:asciiTheme="majorBidi" w:hAnsiTheme="majorBidi" w:cstheme="majorBidi"/>
          <w:i/>
          <w:iCs/>
          <w:u w:val="single"/>
        </w:rPr>
        <w:t>.</w:t>
      </w:r>
      <w:r w:rsidR="00E92437">
        <w:rPr>
          <w:rFonts w:asciiTheme="majorBidi" w:hAnsiTheme="majorBidi" w:cstheme="majorBidi"/>
          <w:i/>
          <w:iCs/>
        </w:rPr>
        <w:t xml:space="preserve"> </w:t>
      </w:r>
      <w:r w:rsidR="00462C9A" w:rsidRPr="092EE55A">
        <w:rPr>
          <w:rFonts w:asciiTheme="majorBidi" w:eastAsiaTheme="majorBidi" w:hAnsiTheme="majorBidi" w:cstheme="majorBidi"/>
          <w:sz w:val="24"/>
          <w:szCs w:val="24"/>
        </w:rPr>
        <w:t xml:space="preserve">VBOC clients are </w:t>
      </w:r>
      <w:r w:rsidR="00A31166">
        <w:rPr>
          <w:rFonts w:asciiTheme="majorBidi" w:eastAsiaTheme="majorBidi" w:hAnsiTheme="majorBidi" w:cstheme="majorBidi"/>
          <w:sz w:val="24"/>
          <w:szCs w:val="24"/>
        </w:rPr>
        <w:t xml:space="preserve">either </w:t>
      </w:r>
      <w:r w:rsidR="00462C9A" w:rsidRPr="092EE55A">
        <w:rPr>
          <w:rFonts w:asciiTheme="majorBidi" w:eastAsiaTheme="majorBidi" w:hAnsiTheme="majorBidi" w:cstheme="majorBidi"/>
          <w:sz w:val="24"/>
          <w:szCs w:val="24"/>
        </w:rPr>
        <w:t>interested in starting small business</w:t>
      </w:r>
      <w:r w:rsidR="0014104D">
        <w:rPr>
          <w:rFonts w:asciiTheme="majorBidi" w:eastAsiaTheme="majorBidi" w:hAnsiTheme="majorBidi" w:cstheme="majorBidi"/>
          <w:sz w:val="24"/>
          <w:szCs w:val="24"/>
        </w:rPr>
        <w:t>es</w:t>
      </w:r>
      <w:r w:rsidR="00462C9A" w:rsidRPr="092EE55A">
        <w:rPr>
          <w:rFonts w:asciiTheme="majorBidi" w:eastAsiaTheme="majorBidi" w:hAnsiTheme="majorBidi" w:cstheme="majorBidi"/>
          <w:sz w:val="24"/>
          <w:szCs w:val="24"/>
        </w:rPr>
        <w:t xml:space="preserve">, are in the process of starting a small business, or </w:t>
      </w:r>
      <w:r w:rsidR="0014104D">
        <w:rPr>
          <w:rFonts w:asciiTheme="majorBidi" w:eastAsiaTheme="majorBidi" w:hAnsiTheme="majorBidi" w:cstheme="majorBidi"/>
          <w:sz w:val="24"/>
          <w:szCs w:val="24"/>
        </w:rPr>
        <w:t xml:space="preserve">wish to grow their </w:t>
      </w:r>
      <w:r w:rsidR="00462C9A" w:rsidRPr="092EE55A">
        <w:rPr>
          <w:rFonts w:asciiTheme="majorBidi" w:eastAsiaTheme="majorBidi" w:hAnsiTheme="majorBidi" w:cstheme="majorBidi"/>
          <w:sz w:val="24"/>
          <w:szCs w:val="24"/>
        </w:rPr>
        <w:t>small business</w:t>
      </w:r>
      <w:r w:rsidR="00F66FB1">
        <w:rPr>
          <w:rFonts w:asciiTheme="majorBidi" w:eastAsiaTheme="majorBidi" w:hAnsiTheme="majorBidi" w:cstheme="majorBidi"/>
          <w:sz w:val="24"/>
          <w:szCs w:val="24"/>
        </w:rPr>
        <w:t xml:space="preserve"> currently in operation</w:t>
      </w:r>
      <w:r w:rsidR="00462C9A" w:rsidRPr="092EE55A">
        <w:rPr>
          <w:rFonts w:asciiTheme="majorBidi" w:eastAsiaTheme="majorBidi" w:hAnsiTheme="majorBidi" w:cstheme="majorBidi"/>
          <w:sz w:val="24"/>
          <w:szCs w:val="24"/>
        </w:rPr>
        <w:t xml:space="preserve">. Considering the population that the </w:t>
      </w:r>
      <w:r>
        <w:rPr>
          <w:rFonts w:asciiTheme="majorBidi" w:eastAsiaTheme="majorBidi" w:hAnsiTheme="majorBidi" w:cstheme="majorBidi"/>
          <w:sz w:val="24"/>
          <w:szCs w:val="24"/>
        </w:rPr>
        <w:t xml:space="preserve">VBOC </w:t>
      </w:r>
      <w:r w:rsidR="00462C9A" w:rsidRPr="092EE55A">
        <w:rPr>
          <w:rFonts w:asciiTheme="majorBidi" w:eastAsiaTheme="majorBidi" w:hAnsiTheme="majorBidi" w:cstheme="majorBidi"/>
          <w:sz w:val="24"/>
          <w:szCs w:val="24"/>
        </w:rPr>
        <w:t xml:space="preserve">serves, </w:t>
      </w:r>
      <w:r w:rsidR="0014104D">
        <w:rPr>
          <w:rFonts w:asciiTheme="majorBidi" w:eastAsiaTheme="majorBidi" w:hAnsiTheme="majorBidi" w:cstheme="majorBidi"/>
          <w:sz w:val="24"/>
          <w:szCs w:val="24"/>
        </w:rPr>
        <w:t xml:space="preserve">client-owned </w:t>
      </w:r>
      <w:r w:rsidR="00462C9A" w:rsidRPr="092EE55A">
        <w:rPr>
          <w:rFonts w:asciiTheme="majorBidi" w:eastAsiaTheme="majorBidi" w:hAnsiTheme="majorBidi" w:cstheme="majorBidi"/>
          <w:sz w:val="24"/>
          <w:szCs w:val="24"/>
        </w:rPr>
        <w:t xml:space="preserve">small businesses will be impacted by </w:t>
      </w:r>
      <w:r w:rsidR="003B341B">
        <w:rPr>
          <w:rFonts w:asciiTheme="majorBidi" w:eastAsiaTheme="majorBidi" w:hAnsiTheme="majorBidi" w:cstheme="majorBidi"/>
          <w:sz w:val="24"/>
          <w:szCs w:val="24"/>
        </w:rPr>
        <w:t xml:space="preserve">the </w:t>
      </w:r>
      <w:r w:rsidR="00F66FB1">
        <w:rPr>
          <w:rFonts w:asciiTheme="majorBidi" w:eastAsiaTheme="majorBidi" w:hAnsiTheme="majorBidi" w:cstheme="majorBidi"/>
          <w:sz w:val="24"/>
          <w:szCs w:val="24"/>
        </w:rPr>
        <w:t>survey</w:t>
      </w:r>
      <w:r w:rsidR="00462C9A" w:rsidRPr="092EE55A">
        <w:rPr>
          <w:rFonts w:asciiTheme="majorBidi" w:eastAsiaTheme="majorBidi" w:hAnsiTheme="majorBidi" w:cstheme="majorBidi"/>
          <w:sz w:val="24"/>
          <w:szCs w:val="24"/>
        </w:rPr>
        <w:t xml:space="preserve">s. </w:t>
      </w:r>
      <w:r w:rsidR="001F0003">
        <w:rPr>
          <w:rFonts w:asciiTheme="majorBidi" w:eastAsiaTheme="majorBidi" w:hAnsiTheme="majorBidi" w:cstheme="majorBidi"/>
          <w:sz w:val="24"/>
          <w:szCs w:val="24"/>
        </w:rPr>
        <w:t>To minimize the burden, e</w:t>
      </w:r>
      <w:r w:rsidR="00462C9A" w:rsidRPr="092EE55A">
        <w:rPr>
          <w:rFonts w:asciiTheme="majorBidi" w:eastAsiaTheme="majorBidi" w:hAnsiTheme="majorBidi" w:cstheme="majorBidi"/>
          <w:sz w:val="24"/>
          <w:szCs w:val="24"/>
        </w:rPr>
        <w:t>fforts have been made to simplify and streamline the client outcome survey.</w:t>
      </w:r>
      <w:r w:rsidR="00B6266C" w:rsidRPr="092EE55A">
        <w:rPr>
          <w:rFonts w:asciiTheme="majorBidi" w:eastAsiaTheme="majorBidi" w:hAnsiTheme="majorBidi" w:cstheme="majorBidi"/>
          <w:sz w:val="24"/>
          <w:szCs w:val="24"/>
        </w:rPr>
        <w:t xml:space="preserve"> </w:t>
      </w:r>
      <w:r w:rsidR="00A37622" w:rsidRPr="092EE55A">
        <w:rPr>
          <w:rFonts w:asciiTheme="majorBidi" w:eastAsiaTheme="majorBidi" w:hAnsiTheme="majorBidi" w:cstheme="majorBidi"/>
          <w:sz w:val="24"/>
          <w:szCs w:val="24"/>
        </w:rPr>
        <w:t>The survey will be disseminated via an online platform</w:t>
      </w:r>
      <w:r w:rsidR="00723DAA">
        <w:rPr>
          <w:rFonts w:asciiTheme="majorBidi" w:eastAsiaTheme="majorBidi" w:hAnsiTheme="majorBidi" w:cstheme="majorBidi"/>
          <w:sz w:val="24"/>
          <w:szCs w:val="24"/>
        </w:rPr>
        <w:t>,</w:t>
      </w:r>
      <w:r w:rsidR="00A37622" w:rsidRPr="092EE55A">
        <w:rPr>
          <w:rFonts w:asciiTheme="majorBidi" w:eastAsiaTheme="majorBidi" w:hAnsiTheme="majorBidi" w:cstheme="majorBidi"/>
          <w:sz w:val="24"/>
          <w:szCs w:val="24"/>
        </w:rPr>
        <w:t xml:space="preserve"> which </w:t>
      </w:r>
      <w:r w:rsidR="001F0003">
        <w:rPr>
          <w:rFonts w:asciiTheme="majorBidi" w:eastAsiaTheme="majorBidi" w:hAnsiTheme="majorBidi" w:cstheme="majorBidi"/>
          <w:sz w:val="24"/>
          <w:szCs w:val="24"/>
        </w:rPr>
        <w:t xml:space="preserve">will </w:t>
      </w:r>
      <w:r w:rsidR="00A37622" w:rsidRPr="092EE55A">
        <w:rPr>
          <w:rFonts w:asciiTheme="majorBidi" w:eastAsiaTheme="majorBidi" w:hAnsiTheme="majorBidi" w:cstheme="majorBidi"/>
          <w:sz w:val="24"/>
          <w:szCs w:val="24"/>
        </w:rPr>
        <w:t>allow small business owners to take the survey at a time that is convenient</w:t>
      </w:r>
      <w:r w:rsidR="000B7AF7">
        <w:rPr>
          <w:rFonts w:asciiTheme="majorBidi" w:eastAsiaTheme="majorBidi" w:hAnsiTheme="majorBidi" w:cstheme="majorBidi"/>
          <w:sz w:val="24"/>
          <w:szCs w:val="24"/>
        </w:rPr>
        <w:t>, exit the survey and resume from the point that they last stopped at, and</w:t>
      </w:r>
      <w:r w:rsidR="00A4398A">
        <w:rPr>
          <w:rFonts w:asciiTheme="majorBidi" w:eastAsiaTheme="majorBidi" w:hAnsiTheme="majorBidi" w:cstheme="majorBidi"/>
          <w:sz w:val="24"/>
          <w:szCs w:val="24"/>
        </w:rPr>
        <w:t xml:space="preserve"> only answer questions that pertain to their experiences</w:t>
      </w:r>
      <w:r w:rsidR="00A37622" w:rsidRPr="092EE55A">
        <w:rPr>
          <w:rFonts w:asciiTheme="majorBidi" w:eastAsiaTheme="majorBidi" w:hAnsiTheme="majorBidi" w:cstheme="majorBidi"/>
          <w:sz w:val="24"/>
          <w:szCs w:val="24"/>
        </w:rPr>
        <w:t xml:space="preserve">. </w:t>
      </w:r>
      <w:r w:rsidRPr="007A1A27">
        <w:rPr>
          <w:rFonts w:asciiTheme="majorBidi" w:eastAsiaTheme="majorBidi" w:hAnsiTheme="majorBidi" w:cstheme="majorBidi"/>
          <w:sz w:val="24"/>
          <w:szCs w:val="24"/>
        </w:rPr>
        <w:t>The survey collect</w:t>
      </w:r>
      <w:r w:rsidR="00722BCA">
        <w:rPr>
          <w:rFonts w:asciiTheme="majorBidi" w:eastAsiaTheme="majorBidi" w:hAnsiTheme="majorBidi" w:cstheme="majorBidi"/>
          <w:sz w:val="24"/>
          <w:szCs w:val="24"/>
        </w:rPr>
        <w:t>s</w:t>
      </w:r>
      <w:r w:rsidRPr="007A1A27">
        <w:rPr>
          <w:rFonts w:asciiTheme="majorBidi" w:eastAsiaTheme="majorBidi" w:hAnsiTheme="majorBidi" w:cstheme="majorBidi"/>
          <w:sz w:val="24"/>
          <w:szCs w:val="24"/>
        </w:rPr>
        <w:t xml:space="preserve"> </w:t>
      </w:r>
      <w:r w:rsidR="00722BCA">
        <w:rPr>
          <w:rFonts w:asciiTheme="majorBidi" w:eastAsiaTheme="majorBidi" w:hAnsiTheme="majorBidi" w:cstheme="majorBidi"/>
          <w:sz w:val="24"/>
          <w:szCs w:val="24"/>
        </w:rPr>
        <w:t xml:space="preserve">minimal </w:t>
      </w:r>
      <w:r w:rsidRPr="007A1A27">
        <w:rPr>
          <w:rFonts w:asciiTheme="majorBidi" w:eastAsiaTheme="majorBidi" w:hAnsiTheme="majorBidi" w:cstheme="majorBidi"/>
          <w:sz w:val="24"/>
          <w:szCs w:val="24"/>
        </w:rPr>
        <w:t>information that is already captured in administrative data.</w:t>
      </w:r>
    </w:p>
    <w:p w14:paraId="42842BA3" w14:textId="1DA6C31B" w:rsidR="003B341B" w:rsidRDefault="007A1A27" w:rsidP="00853944">
      <w:pPr>
        <w:spacing w:line="240" w:lineRule="auto"/>
        <w:rPr>
          <w:rFonts w:asciiTheme="majorBidi" w:eastAsiaTheme="majorBidi" w:hAnsiTheme="majorBidi" w:cstheme="majorBidi"/>
          <w:sz w:val="24"/>
          <w:szCs w:val="24"/>
        </w:rPr>
      </w:pPr>
      <w:r w:rsidRPr="00853944">
        <w:rPr>
          <w:rFonts w:asciiTheme="majorBidi" w:eastAsiaTheme="majorBidi" w:hAnsiTheme="majorBidi" w:cstheme="majorBidi"/>
          <w:i/>
          <w:iCs/>
          <w:sz w:val="24"/>
          <w:szCs w:val="24"/>
          <w:u w:val="single"/>
        </w:rPr>
        <w:t>VBOC Directors and Staff</w:t>
      </w:r>
      <w:r w:rsidR="00EA3FD0">
        <w:rPr>
          <w:rFonts w:asciiTheme="majorBidi" w:eastAsiaTheme="majorBidi" w:hAnsiTheme="majorBidi" w:cstheme="majorBidi"/>
          <w:i/>
          <w:iCs/>
          <w:sz w:val="24"/>
          <w:szCs w:val="24"/>
        </w:rPr>
        <w:t>.</w:t>
      </w:r>
      <w:r>
        <w:rPr>
          <w:rFonts w:asciiTheme="majorBidi" w:eastAsiaTheme="majorBidi" w:hAnsiTheme="majorBidi" w:cstheme="majorBidi"/>
          <w:i/>
          <w:iCs/>
          <w:sz w:val="24"/>
          <w:szCs w:val="24"/>
        </w:rPr>
        <w:t xml:space="preserve"> </w:t>
      </w:r>
      <w:r w:rsidR="003B341B">
        <w:rPr>
          <w:rFonts w:asciiTheme="majorBidi" w:eastAsiaTheme="majorBidi" w:hAnsiTheme="majorBidi" w:cstheme="majorBidi"/>
          <w:sz w:val="24"/>
          <w:szCs w:val="24"/>
        </w:rPr>
        <w:t>VBOCs</w:t>
      </w:r>
      <w:r w:rsidR="00C21E63">
        <w:rPr>
          <w:rFonts w:asciiTheme="majorBidi" w:eastAsiaTheme="majorBidi" w:hAnsiTheme="majorBidi" w:cstheme="majorBidi"/>
          <w:sz w:val="24"/>
          <w:szCs w:val="24"/>
        </w:rPr>
        <w:t>,</w:t>
      </w:r>
      <w:r w:rsidR="003B341B">
        <w:rPr>
          <w:rFonts w:asciiTheme="majorBidi" w:eastAsiaTheme="majorBidi" w:hAnsiTheme="majorBidi" w:cstheme="majorBidi"/>
          <w:sz w:val="24"/>
          <w:szCs w:val="24"/>
        </w:rPr>
        <w:t xml:space="preserve"> as small entities</w:t>
      </w:r>
      <w:r w:rsidR="00C21E63">
        <w:rPr>
          <w:rFonts w:asciiTheme="majorBidi" w:eastAsiaTheme="majorBidi" w:hAnsiTheme="majorBidi" w:cstheme="majorBidi"/>
          <w:sz w:val="24"/>
          <w:szCs w:val="24"/>
        </w:rPr>
        <w:t>,</w:t>
      </w:r>
      <w:r w:rsidR="003B341B">
        <w:rPr>
          <w:rFonts w:asciiTheme="majorBidi" w:eastAsiaTheme="majorBidi" w:hAnsiTheme="majorBidi" w:cstheme="majorBidi"/>
          <w:sz w:val="24"/>
          <w:szCs w:val="24"/>
        </w:rPr>
        <w:t xml:space="preserve"> will be impacted by OVBD’s study</w:t>
      </w:r>
      <w:r w:rsidR="000C3D60">
        <w:rPr>
          <w:rFonts w:asciiTheme="majorBidi" w:eastAsiaTheme="majorBidi" w:hAnsiTheme="majorBidi" w:cstheme="majorBidi"/>
          <w:sz w:val="24"/>
          <w:szCs w:val="24"/>
        </w:rPr>
        <w:t xml:space="preserve"> because directors and staff will be asked to participate in data collection</w:t>
      </w:r>
      <w:r w:rsidR="000B7AF7">
        <w:rPr>
          <w:rFonts w:asciiTheme="majorBidi" w:eastAsiaTheme="majorBidi" w:hAnsiTheme="majorBidi" w:cstheme="majorBidi"/>
          <w:sz w:val="24"/>
          <w:szCs w:val="24"/>
        </w:rPr>
        <w:t>, taking them away from their VBOC work</w:t>
      </w:r>
      <w:r w:rsidR="003B341B">
        <w:rPr>
          <w:rFonts w:asciiTheme="majorBidi" w:eastAsiaTheme="majorBidi" w:hAnsiTheme="majorBidi" w:cstheme="majorBidi"/>
          <w:sz w:val="24"/>
          <w:szCs w:val="24"/>
        </w:rPr>
        <w:t xml:space="preserve">. </w:t>
      </w:r>
      <w:r w:rsidR="008A4AA9">
        <w:rPr>
          <w:rFonts w:asciiTheme="majorBidi" w:eastAsiaTheme="majorBidi" w:hAnsiTheme="majorBidi" w:cstheme="majorBidi"/>
          <w:sz w:val="24"/>
          <w:szCs w:val="24"/>
        </w:rPr>
        <w:t xml:space="preserve">As with </w:t>
      </w:r>
      <w:r w:rsidR="003B341B">
        <w:rPr>
          <w:rFonts w:asciiTheme="majorBidi" w:eastAsiaTheme="majorBidi" w:hAnsiTheme="majorBidi" w:cstheme="majorBidi"/>
          <w:sz w:val="24"/>
          <w:szCs w:val="24"/>
        </w:rPr>
        <w:t xml:space="preserve">the client survey, the director survey has been designed to minimize burden. It is hosted on an online platform </w:t>
      </w:r>
      <w:r w:rsidR="00F00101">
        <w:rPr>
          <w:rFonts w:asciiTheme="majorBidi" w:eastAsiaTheme="majorBidi" w:hAnsiTheme="majorBidi" w:cstheme="majorBidi"/>
          <w:sz w:val="24"/>
          <w:szCs w:val="24"/>
        </w:rPr>
        <w:t>that</w:t>
      </w:r>
      <w:r w:rsidR="003B341B">
        <w:rPr>
          <w:rFonts w:asciiTheme="majorBidi" w:eastAsiaTheme="majorBidi" w:hAnsiTheme="majorBidi" w:cstheme="majorBidi"/>
          <w:sz w:val="24"/>
          <w:szCs w:val="24"/>
        </w:rPr>
        <w:t xml:space="preserve"> allows</w:t>
      </w:r>
      <w:r w:rsidR="00F00101">
        <w:rPr>
          <w:rFonts w:asciiTheme="majorBidi" w:eastAsiaTheme="majorBidi" w:hAnsiTheme="majorBidi" w:cstheme="majorBidi"/>
          <w:sz w:val="24"/>
          <w:szCs w:val="24"/>
        </w:rPr>
        <w:t xml:space="preserve"> directors to</w:t>
      </w:r>
      <w:r w:rsidR="003B341B">
        <w:rPr>
          <w:rFonts w:asciiTheme="majorBidi" w:eastAsiaTheme="majorBidi" w:hAnsiTheme="majorBidi" w:cstheme="majorBidi"/>
          <w:sz w:val="24"/>
          <w:szCs w:val="24"/>
        </w:rPr>
        <w:t xml:space="preserve"> skip questions and open and exit the survey</w:t>
      </w:r>
      <w:r w:rsidR="008A4AA9">
        <w:rPr>
          <w:rFonts w:asciiTheme="majorBidi" w:eastAsiaTheme="majorBidi" w:hAnsiTheme="majorBidi" w:cstheme="majorBidi"/>
          <w:sz w:val="24"/>
          <w:szCs w:val="24"/>
        </w:rPr>
        <w:t xml:space="preserve"> at their convenience</w:t>
      </w:r>
      <w:r w:rsidR="003B341B">
        <w:rPr>
          <w:rFonts w:asciiTheme="majorBidi" w:eastAsiaTheme="majorBidi" w:hAnsiTheme="majorBidi" w:cstheme="majorBidi"/>
          <w:sz w:val="24"/>
          <w:szCs w:val="24"/>
        </w:rPr>
        <w:t xml:space="preserve">. </w:t>
      </w:r>
    </w:p>
    <w:p w14:paraId="42842BA4" w14:textId="28597CC2" w:rsidR="003B341B" w:rsidRPr="003B1EC8" w:rsidRDefault="003B341B" w:rsidP="00853944">
      <w:pPr>
        <w:spacing w:line="240" w:lineRule="auto"/>
        <w:rPr>
          <w:rFonts w:asciiTheme="majorBidi" w:hAnsiTheme="majorBidi" w:cstheme="majorBidi"/>
          <w:b/>
        </w:rPr>
      </w:pPr>
      <w:r>
        <w:rPr>
          <w:rFonts w:asciiTheme="majorBidi" w:eastAsiaTheme="majorBidi" w:hAnsiTheme="majorBidi" w:cstheme="majorBidi"/>
          <w:sz w:val="24"/>
          <w:szCs w:val="24"/>
        </w:rPr>
        <w:t>Four centers will be asked to hold two</w:t>
      </w:r>
      <w:r w:rsidR="008A4AA9">
        <w:rPr>
          <w:rFonts w:asciiTheme="majorBidi" w:eastAsiaTheme="majorBidi" w:hAnsiTheme="majorBidi" w:cstheme="majorBidi"/>
          <w:sz w:val="24"/>
          <w:szCs w:val="24"/>
        </w:rPr>
        <w:t>-</w:t>
      </w:r>
      <w:r>
        <w:rPr>
          <w:rFonts w:asciiTheme="majorBidi" w:eastAsiaTheme="majorBidi" w:hAnsiTheme="majorBidi" w:cstheme="majorBidi"/>
          <w:sz w:val="24"/>
          <w:szCs w:val="24"/>
        </w:rPr>
        <w:t xml:space="preserve">day site visits during which staff members will be asked to participate in interviews. </w:t>
      </w:r>
      <w:r w:rsidR="008A4AA9">
        <w:rPr>
          <w:rFonts w:asciiTheme="majorBidi" w:eastAsiaTheme="majorBidi" w:hAnsiTheme="majorBidi" w:cstheme="majorBidi"/>
          <w:sz w:val="24"/>
          <w:szCs w:val="24"/>
        </w:rPr>
        <w:t xml:space="preserve">This </w:t>
      </w:r>
      <w:r>
        <w:rPr>
          <w:rFonts w:asciiTheme="majorBidi" w:eastAsiaTheme="majorBidi" w:hAnsiTheme="majorBidi" w:cstheme="majorBidi"/>
          <w:sz w:val="24"/>
          <w:szCs w:val="24"/>
        </w:rPr>
        <w:t>data collection</w:t>
      </w:r>
      <w:r w:rsidR="00F00101">
        <w:rPr>
          <w:rFonts w:asciiTheme="majorBidi" w:eastAsiaTheme="majorBidi" w:hAnsiTheme="majorBidi" w:cstheme="majorBidi"/>
          <w:sz w:val="24"/>
          <w:szCs w:val="24"/>
        </w:rPr>
        <w:t xml:space="preserve"> effort</w:t>
      </w:r>
      <w:r>
        <w:rPr>
          <w:rFonts w:asciiTheme="majorBidi" w:eastAsiaTheme="majorBidi" w:hAnsiTheme="majorBidi" w:cstheme="majorBidi"/>
          <w:sz w:val="24"/>
          <w:szCs w:val="24"/>
        </w:rPr>
        <w:t xml:space="preserve"> will </w:t>
      </w:r>
      <w:r w:rsidR="001971F6">
        <w:rPr>
          <w:rFonts w:asciiTheme="majorBidi" w:eastAsiaTheme="majorBidi" w:hAnsiTheme="majorBidi" w:cstheme="majorBidi"/>
          <w:sz w:val="24"/>
          <w:szCs w:val="24"/>
        </w:rPr>
        <w:t>affect</w:t>
      </w:r>
      <w:r>
        <w:rPr>
          <w:rFonts w:asciiTheme="majorBidi" w:eastAsiaTheme="majorBidi" w:hAnsiTheme="majorBidi" w:cstheme="majorBidi"/>
          <w:sz w:val="24"/>
          <w:szCs w:val="24"/>
        </w:rPr>
        <w:t xml:space="preserve"> the time that staff and directors typically dedicate to providing business assistance. </w:t>
      </w:r>
      <w:r w:rsidR="008636CB">
        <w:rPr>
          <w:rFonts w:asciiTheme="majorBidi" w:eastAsiaTheme="majorBidi" w:hAnsiTheme="majorBidi" w:cstheme="majorBidi"/>
          <w:sz w:val="24"/>
          <w:szCs w:val="24"/>
        </w:rPr>
        <w:t>While i</w:t>
      </w:r>
      <w:r>
        <w:rPr>
          <w:rFonts w:asciiTheme="majorBidi" w:eastAsiaTheme="majorBidi" w:hAnsiTheme="majorBidi" w:cstheme="majorBidi"/>
          <w:sz w:val="24"/>
          <w:szCs w:val="24"/>
        </w:rPr>
        <w:t xml:space="preserve">nterviews will take away from staff’s typical </w:t>
      </w:r>
      <w:r w:rsidR="008A4AA9">
        <w:rPr>
          <w:rFonts w:asciiTheme="majorBidi" w:eastAsiaTheme="majorBidi" w:hAnsiTheme="majorBidi" w:cstheme="majorBidi"/>
          <w:sz w:val="24"/>
          <w:szCs w:val="24"/>
        </w:rPr>
        <w:t>work time</w:t>
      </w:r>
      <w:r>
        <w:rPr>
          <w:rFonts w:asciiTheme="majorBidi" w:eastAsiaTheme="majorBidi" w:hAnsiTheme="majorBidi" w:cstheme="majorBidi"/>
          <w:sz w:val="24"/>
          <w:szCs w:val="24"/>
        </w:rPr>
        <w:t xml:space="preserve">, each interview protocol has been </w:t>
      </w:r>
      <w:r w:rsidR="000B7AF7">
        <w:rPr>
          <w:rFonts w:asciiTheme="majorBidi" w:eastAsiaTheme="majorBidi" w:hAnsiTheme="majorBidi" w:cstheme="majorBidi"/>
          <w:sz w:val="24"/>
          <w:szCs w:val="24"/>
        </w:rPr>
        <w:t>designed</w:t>
      </w:r>
      <w:r>
        <w:rPr>
          <w:rFonts w:asciiTheme="majorBidi" w:eastAsiaTheme="majorBidi" w:hAnsiTheme="majorBidi" w:cstheme="majorBidi"/>
          <w:sz w:val="24"/>
          <w:szCs w:val="24"/>
        </w:rPr>
        <w:t xml:space="preserve"> to minimize burden and </w:t>
      </w:r>
      <w:r w:rsidR="008636CB">
        <w:rPr>
          <w:rFonts w:asciiTheme="majorBidi" w:eastAsiaTheme="majorBidi" w:hAnsiTheme="majorBidi" w:cstheme="majorBidi"/>
          <w:sz w:val="24"/>
          <w:szCs w:val="24"/>
        </w:rPr>
        <w:t>allow for questions to be skipped</w:t>
      </w:r>
      <w:r>
        <w:rPr>
          <w:rFonts w:asciiTheme="majorBidi" w:eastAsiaTheme="majorBidi" w:hAnsiTheme="majorBidi" w:cstheme="majorBidi"/>
          <w:sz w:val="24"/>
          <w:szCs w:val="24"/>
        </w:rPr>
        <w:t xml:space="preserve"> if </w:t>
      </w:r>
      <w:r w:rsidR="00F00101">
        <w:rPr>
          <w:rFonts w:asciiTheme="majorBidi" w:eastAsiaTheme="majorBidi" w:hAnsiTheme="majorBidi" w:cstheme="majorBidi"/>
          <w:sz w:val="24"/>
          <w:szCs w:val="24"/>
        </w:rPr>
        <w:t>not applicable</w:t>
      </w:r>
      <w:r>
        <w:rPr>
          <w:rFonts w:asciiTheme="majorBidi" w:eastAsiaTheme="majorBidi" w:hAnsiTheme="majorBidi" w:cstheme="majorBidi"/>
          <w:sz w:val="24"/>
          <w:szCs w:val="24"/>
        </w:rPr>
        <w:t xml:space="preserve"> to the respondent.</w:t>
      </w:r>
      <w:r w:rsidR="000B26F8">
        <w:rPr>
          <w:rFonts w:asciiTheme="majorBidi" w:eastAsiaTheme="majorBidi" w:hAnsiTheme="majorBidi" w:cstheme="majorBidi"/>
          <w:sz w:val="24"/>
          <w:szCs w:val="24"/>
        </w:rPr>
        <w:t xml:space="preserve"> In addition, since the interviewer is at the site over two days, interviews will be held when staff members are available. </w:t>
      </w:r>
    </w:p>
    <w:p w14:paraId="45BF3D36" w14:textId="77777777" w:rsidR="000A49EE" w:rsidRPr="000A49EE" w:rsidRDefault="000A49EE" w:rsidP="0031235B">
      <w:pPr>
        <w:pStyle w:val="Heading2"/>
        <w:rPr>
          <w:rFonts w:asciiTheme="majorBidi" w:hAnsiTheme="majorBidi" w:cstheme="majorBidi"/>
        </w:rPr>
      </w:pPr>
      <w:bookmarkStart w:id="10" w:name="_Toc411410180"/>
      <w:r>
        <w:rPr>
          <w:rFonts w:asciiTheme="majorBidi" w:eastAsiaTheme="majorBidi" w:hAnsiTheme="majorBidi" w:cstheme="majorBidi"/>
        </w:rPr>
        <w:t>Consequences of Collecting the Information Less Frequently</w:t>
      </w:r>
      <w:bookmarkEnd w:id="10"/>
      <w:r>
        <w:rPr>
          <w:rFonts w:asciiTheme="majorBidi" w:eastAsiaTheme="majorBidi" w:hAnsiTheme="majorBidi" w:cstheme="majorBidi"/>
        </w:rPr>
        <w:t xml:space="preserve"> </w:t>
      </w:r>
    </w:p>
    <w:p w14:paraId="42842BA5" w14:textId="549C17AF" w:rsidR="00C66D3D" w:rsidRPr="000A49EE" w:rsidRDefault="00C66D3D" w:rsidP="00EA3FD0">
      <w:pPr>
        <w:spacing w:line="240" w:lineRule="auto"/>
        <w:rPr>
          <w:rFonts w:asciiTheme="majorBidi" w:hAnsiTheme="majorBidi" w:cstheme="majorBidi"/>
          <w:b/>
          <w:bCs/>
          <w:sz w:val="24"/>
          <w:szCs w:val="24"/>
        </w:rPr>
      </w:pPr>
      <w:r w:rsidRPr="000A49EE">
        <w:rPr>
          <w:rFonts w:asciiTheme="majorBidi" w:hAnsiTheme="majorBidi" w:cstheme="majorBidi"/>
          <w:b/>
          <w:bCs/>
          <w:sz w:val="24"/>
          <w:szCs w:val="24"/>
        </w:rPr>
        <w:t>Describe the consequence to Federal program or policy activities if the collection is not conducted or is conducted less frequently, as well as any technical or legal obstacles to reducing burden.</w:t>
      </w:r>
    </w:p>
    <w:p w14:paraId="42842BA6" w14:textId="6EAE4C20" w:rsidR="00F66FB1" w:rsidRDefault="00F66FB1" w:rsidP="00853944">
      <w:pPr>
        <w:spacing w:line="240" w:lineRule="auto"/>
        <w:rPr>
          <w:rFonts w:asciiTheme="majorBidi" w:eastAsiaTheme="majorBidi" w:hAnsiTheme="majorBidi" w:cstheme="majorBidi"/>
          <w:b/>
          <w:bCs/>
          <w:sz w:val="24"/>
          <w:szCs w:val="24"/>
        </w:rPr>
      </w:pPr>
      <w:r>
        <w:rPr>
          <w:rFonts w:asciiTheme="majorBidi" w:eastAsiaTheme="majorBidi" w:hAnsiTheme="majorBidi" w:cstheme="majorBidi"/>
          <w:bCs/>
          <w:sz w:val="24"/>
          <w:szCs w:val="24"/>
        </w:rPr>
        <w:t>Across all five instruments</w:t>
      </w:r>
      <w:r w:rsidR="00D75A8E">
        <w:rPr>
          <w:rFonts w:asciiTheme="majorBidi" w:eastAsiaTheme="majorBidi" w:hAnsiTheme="majorBidi" w:cstheme="majorBidi"/>
          <w:bCs/>
          <w:sz w:val="24"/>
          <w:szCs w:val="24"/>
        </w:rPr>
        <w:t>,</w:t>
      </w:r>
      <w:r>
        <w:rPr>
          <w:rFonts w:asciiTheme="majorBidi" w:eastAsiaTheme="majorBidi" w:hAnsiTheme="majorBidi" w:cstheme="majorBidi"/>
          <w:bCs/>
          <w:sz w:val="24"/>
          <w:szCs w:val="24"/>
        </w:rPr>
        <w:t xml:space="preserve"> there are no technical or legal obstacles to reducing burden. </w:t>
      </w:r>
    </w:p>
    <w:p w14:paraId="42842BA8" w14:textId="2197A858" w:rsidR="003B1EC8" w:rsidRPr="003B1EC8" w:rsidRDefault="092EE55A" w:rsidP="00853944">
      <w:pPr>
        <w:spacing w:line="240" w:lineRule="auto"/>
      </w:pPr>
      <w:r w:rsidRPr="00853944">
        <w:rPr>
          <w:rFonts w:asciiTheme="majorBidi" w:eastAsiaTheme="majorBidi" w:hAnsiTheme="majorBidi" w:cstheme="majorBidi"/>
          <w:i/>
          <w:iCs/>
          <w:sz w:val="24"/>
          <w:szCs w:val="24"/>
          <w:u w:val="single"/>
        </w:rPr>
        <w:lastRenderedPageBreak/>
        <w:t>Director Survey</w:t>
      </w:r>
      <w:r w:rsidR="00EA3FD0">
        <w:rPr>
          <w:rFonts w:asciiTheme="majorBidi" w:eastAsiaTheme="majorBidi" w:hAnsiTheme="majorBidi" w:cstheme="majorBidi"/>
          <w:i/>
          <w:iCs/>
          <w:sz w:val="24"/>
          <w:szCs w:val="24"/>
        </w:rPr>
        <w:t xml:space="preserve">. </w:t>
      </w:r>
      <w:r w:rsidR="00FC6C6E" w:rsidRPr="092EE55A">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This data collection effort will enable </w:t>
      </w:r>
      <w:r w:rsidR="000C3D60">
        <w:rPr>
          <w:rFonts w:asciiTheme="majorBidi" w:eastAsiaTheme="majorBidi" w:hAnsiTheme="majorBidi" w:cstheme="majorBidi"/>
          <w:sz w:val="24"/>
          <w:szCs w:val="24"/>
        </w:rPr>
        <w:t>OVBD</w:t>
      </w:r>
      <w:r w:rsidRPr="092EE55A">
        <w:rPr>
          <w:rFonts w:asciiTheme="majorBidi" w:eastAsiaTheme="majorBidi" w:hAnsiTheme="majorBidi" w:cstheme="majorBidi"/>
          <w:sz w:val="24"/>
          <w:szCs w:val="24"/>
        </w:rPr>
        <w:t xml:space="preserve"> to </w:t>
      </w:r>
      <w:r w:rsidR="00704946">
        <w:rPr>
          <w:rFonts w:asciiTheme="majorBidi" w:eastAsiaTheme="majorBidi" w:hAnsiTheme="majorBidi" w:cstheme="majorBidi"/>
          <w:sz w:val="24"/>
          <w:szCs w:val="24"/>
        </w:rPr>
        <w:t>evaluate the program, identify</w:t>
      </w:r>
      <w:r w:rsidRPr="092EE55A">
        <w:rPr>
          <w:rFonts w:asciiTheme="majorBidi" w:eastAsiaTheme="majorBidi" w:hAnsiTheme="majorBidi" w:cstheme="majorBidi"/>
          <w:sz w:val="24"/>
          <w:szCs w:val="24"/>
        </w:rPr>
        <w:t xml:space="preserve"> lessons learned and best practices across VBOC centers</w:t>
      </w:r>
      <w:r w:rsidR="00704946">
        <w:rPr>
          <w:rFonts w:asciiTheme="majorBidi" w:eastAsiaTheme="majorBidi" w:hAnsiTheme="majorBidi" w:cstheme="majorBidi"/>
          <w:sz w:val="24"/>
          <w:szCs w:val="24"/>
        </w:rPr>
        <w:t>, and find ways of improving the program</w:t>
      </w:r>
      <w:r w:rsidRPr="092EE55A">
        <w:rPr>
          <w:rFonts w:asciiTheme="majorBidi" w:eastAsiaTheme="majorBidi" w:hAnsiTheme="majorBidi" w:cstheme="majorBidi"/>
          <w:sz w:val="24"/>
          <w:szCs w:val="24"/>
        </w:rPr>
        <w:t xml:space="preserve">. In the survey, directors will </w:t>
      </w:r>
      <w:r w:rsidR="00165621">
        <w:rPr>
          <w:rFonts w:asciiTheme="majorBidi" w:eastAsiaTheme="majorBidi" w:hAnsiTheme="majorBidi" w:cstheme="majorBidi"/>
          <w:sz w:val="24"/>
          <w:szCs w:val="24"/>
        </w:rPr>
        <w:t>provide information on their operations as well as their best practices, challenges, and lessons learned.</w:t>
      </w:r>
      <w:r w:rsidRPr="092EE55A">
        <w:rPr>
          <w:rFonts w:asciiTheme="majorBidi" w:eastAsiaTheme="majorBidi" w:hAnsiTheme="majorBidi" w:cstheme="majorBidi"/>
          <w:sz w:val="24"/>
          <w:szCs w:val="24"/>
        </w:rPr>
        <w:t xml:space="preserve"> </w:t>
      </w:r>
      <w:r w:rsidR="004E4E18">
        <w:rPr>
          <w:rFonts w:asciiTheme="majorBidi" w:eastAsiaTheme="majorBidi" w:hAnsiTheme="majorBidi" w:cstheme="majorBidi"/>
          <w:sz w:val="24"/>
          <w:szCs w:val="24"/>
        </w:rPr>
        <w:t xml:space="preserve">If this survey </w:t>
      </w:r>
      <w:r w:rsidR="001971F6">
        <w:rPr>
          <w:rFonts w:asciiTheme="majorBidi" w:eastAsiaTheme="majorBidi" w:hAnsiTheme="majorBidi" w:cstheme="majorBidi"/>
          <w:sz w:val="24"/>
          <w:szCs w:val="24"/>
        </w:rPr>
        <w:t>were</w:t>
      </w:r>
      <w:r w:rsidR="004E4E18">
        <w:rPr>
          <w:rFonts w:asciiTheme="majorBidi" w:eastAsiaTheme="majorBidi" w:hAnsiTheme="majorBidi" w:cstheme="majorBidi"/>
          <w:sz w:val="24"/>
          <w:szCs w:val="24"/>
        </w:rPr>
        <w:t xml:space="preserve"> not administered once to all directors, </w:t>
      </w:r>
      <w:r w:rsidR="000C3D60">
        <w:rPr>
          <w:rFonts w:asciiTheme="majorBidi" w:eastAsiaTheme="majorBidi" w:hAnsiTheme="majorBidi" w:cstheme="majorBidi"/>
          <w:sz w:val="24"/>
          <w:szCs w:val="24"/>
        </w:rPr>
        <w:t>OVBD would not have a systematic understanding of the variety of implementation practices across VBOCs</w:t>
      </w:r>
      <w:r w:rsidR="00165621">
        <w:rPr>
          <w:rFonts w:asciiTheme="majorBidi" w:eastAsiaTheme="majorBidi" w:hAnsiTheme="majorBidi" w:cstheme="majorBidi"/>
          <w:sz w:val="24"/>
          <w:szCs w:val="24"/>
        </w:rPr>
        <w:t>,</w:t>
      </w:r>
      <w:r w:rsidR="000C3D60">
        <w:rPr>
          <w:rFonts w:asciiTheme="majorBidi" w:eastAsiaTheme="majorBidi" w:hAnsiTheme="majorBidi" w:cstheme="majorBidi"/>
          <w:sz w:val="24"/>
          <w:szCs w:val="24"/>
        </w:rPr>
        <w:t xml:space="preserve"> nor could it </w:t>
      </w:r>
      <w:r w:rsidR="00165621">
        <w:rPr>
          <w:rFonts w:asciiTheme="majorBidi" w:eastAsiaTheme="majorBidi" w:hAnsiTheme="majorBidi" w:cstheme="majorBidi"/>
          <w:sz w:val="24"/>
          <w:szCs w:val="24"/>
        </w:rPr>
        <w:t xml:space="preserve">provide guidance on best practices. </w:t>
      </w:r>
    </w:p>
    <w:p w14:paraId="42842BAA" w14:textId="52220106" w:rsidR="003B1EC8" w:rsidRPr="003B1EC8" w:rsidRDefault="092EE55A" w:rsidP="00853944">
      <w:pPr>
        <w:spacing w:line="240" w:lineRule="auto"/>
      </w:pPr>
      <w:r w:rsidRPr="00853944">
        <w:rPr>
          <w:rFonts w:asciiTheme="majorBidi" w:eastAsiaTheme="majorBidi" w:hAnsiTheme="majorBidi" w:cstheme="majorBidi"/>
          <w:i/>
          <w:iCs/>
          <w:sz w:val="24"/>
          <w:szCs w:val="24"/>
          <w:u w:val="single"/>
        </w:rPr>
        <w:t>Client Outcome Survey</w:t>
      </w:r>
      <w:r w:rsidR="00EA3FD0">
        <w:rPr>
          <w:rFonts w:asciiTheme="majorBidi" w:eastAsiaTheme="majorBidi" w:hAnsiTheme="majorBidi" w:cstheme="majorBidi"/>
          <w:i/>
          <w:iCs/>
          <w:sz w:val="24"/>
          <w:szCs w:val="24"/>
        </w:rPr>
        <w:t xml:space="preserve">. </w:t>
      </w:r>
      <w:r w:rsidRPr="092EE55A">
        <w:rPr>
          <w:rFonts w:asciiTheme="majorBidi" w:eastAsiaTheme="majorBidi" w:hAnsiTheme="majorBidi" w:cstheme="majorBidi"/>
          <w:sz w:val="24"/>
          <w:szCs w:val="24"/>
        </w:rPr>
        <w:t xml:space="preserve"> </w:t>
      </w:r>
      <w:r w:rsidR="00FC6C6E" w:rsidRPr="092EE55A">
        <w:rPr>
          <w:rFonts w:asciiTheme="majorBidi" w:eastAsiaTheme="majorBidi" w:hAnsiTheme="majorBidi" w:cstheme="majorBidi"/>
          <w:sz w:val="24"/>
          <w:szCs w:val="24"/>
        </w:rPr>
        <w:t xml:space="preserve">The client outcome survey will be </w:t>
      </w:r>
      <w:r w:rsidR="00704946">
        <w:rPr>
          <w:rFonts w:asciiTheme="majorBidi" w:eastAsiaTheme="majorBidi" w:hAnsiTheme="majorBidi" w:cstheme="majorBidi"/>
          <w:sz w:val="24"/>
          <w:szCs w:val="24"/>
        </w:rPr>
        <w:t>administered</w:t>
      </w:r>
      <w:r w:rsidR="00FC6C6E" w:rsidRPr="092EE55A">
        <w:rPr>
          <w:rFonts w:asciiTheme="majorBidi" w:eastAsiaTheme="majorBidi" w:hAnsiTheme="majorBidi" w:cstheme="majorBidi"/>
          <w:sz w:val="24"/>
          <w:szCs w:val="24"/>
        </w:rPr>
        <w:t xml:space="preserve"> to clients </w:t>
      </w:r>
      <w:r w:rsidR="008A4AA9">
        <w:rPr>
          <w:rFonts w:asciiTheme="majorBidi" w:eastAsiaTheme="majorBidi" w:hAnsiTheme="majorBidi" w:cstheme="majorBidi"/>
          <w:sz w:val="24"/>
          <w:szCs w:val="24"/>
        </w:rPr>
        <w:t>from</w:t>
      </w:r>
      <w:r w:rsidR="008A4AA9" w:rsidRPr="092EE55A">
        <w:rPr>
          <w:rFonts w:asciiTheme="majorBidi" w:eastAsiaTheme="majorBidi" w:hAnsiTheme="majorBidi" w:cstheme="majorBidi"/>
          <w:sz w:val="24"/>
          <w:szCs w:val="24"/>
        </w:rPr>
        <w:t xml:space="preserve"> </w:t>
      </w:r>
      <w:r w:rsidR="00FC6C6E" w:rsidRPr="092EE55A">
        <w:rPr>
          <w:rFonts w:asciiTheme="majorBidi" w:eastAsiaTheme="majorBidi" w:hAnsiTheme="majorBidi" w:cstheme="majorBidi"/>
          <w:sz w:val="24"/>
          <w:szCs w:val="24"/>
        </w:rPr>
        <w:t>the previous and current granting period</w:t>
      </w:r>
      <w:r w:rsidR="00704946">
        <w:rPr>
          <w:rFonts w:asciiTheme="majorBidi" w:eastAsiaTheme="majorBidi" w:hAnsiTheme="majorBidi" w:cstheme="majorBidi"/>
          <w:sz w:val="24"/>
          <w:szCs w:val="24"/>
        </w:rPr>
        <w:t>s</w:t>
      </w:r>
      <w:r w:rsidR="00FC6C6E" w:rsidRPr="092EE55A">
        <w:rPr>
          <w:rFonts w:asciiTheme="majorBidi" w:eastAsiaTheme="majorBidi" w:hAnsiTheme="majorBidi" w:cstheme="majorBidi"/>
          <w:sz w:val="24"/>
          <w:szCs w:val="24"/>
        </w:rPr>
        <w:t>. Previously, VBOCs collected</w:t>
      </w:r>
      <w:r w:rsidR="004E4E18">
        <w:rPr>
          <w:rFonts w:asciiTheme="majorBidi" w:eastAsiaTheme="majorBidi" w:hAnsiTheme="majorBidi" w:cstheme="majorBidi"/>
          <w:sz w:val="24"/>
          <w:szCs w:val="24"/>
        </w:rPr>
        <w:t xml:space="preserve"> </w:t>
      </w:r>
      <w:r w:rsidR="00EC4284">
        <w:rPr>
          <w:rFonts w:asciiTheme="majorBidi" w:eastAsiaTheme="majorBidi" w:hAnsiTheme="majorBidi" w:cstheme="majorBidi"/>
          <w:sz w:val="24"/>
          <w:szCs w:val="24"/>
        </w:rPr>
        <w:t>partial</w:t>
      </w:r>
      <w:r w:rsidR="00FC6C6E" w:rsidRPr="092EE55A">
        <w:rPr>
          <w:rFonts w:asciiTheme="majorBidi" w:eastAsiaTheme="majorBidi" w:hAnsiTheme="majorBidi" w:cstheme="majorBidi"/>
          <w:sz w:val="24"/>
          <w:szCs w:val="24"/>
        </w:rPr>
        <w:t xml:space="preserve"> outcome</w:t>
      </w:r>
      <w:r w:rsidR="004E4E18">
        <w:rPr>
          <w:rFonts w:asciiTheme="majorBidi" w:eastAsiaTheme="majorBidi" w:hAnsiTheme="majorBidi" w:cstheme="majorBidi"/>
          <w:sz w:val="24"/>
          <w:szCs w:val="24"/>
        </w:rPr>
        <w:t xml:space="preserve"> data for</w:t>
      </w:r>
      <w:r w:rsidR="000C3D60">
        <w:rPr>
          <w:rFonts w:asciiTheme="majorBidi" w:eastAsiaTheme="majorBidi" w:hAnsiTheme="majorBidi" w:cstheme="majorBidi"/>
          <w:sz w:val="24"/>
          <w:szCs w:val="24"/>
        </w:rPr>
        <w:t xml:space="preserve"> </w:t>
      </w:r>
      <w:r w:rsidR="009B32C5">
        <w:rPr>
          <w:rFonts w:asciiTheme="majorBidi" w:eastAsiaTheme="majorBidi" w:hAnsiTheme="majorBidi" w:cstheme="majorBidi"/>
          <w:sz w:val="24"/>
          <w:szCs w:val="24"/>
        </w:rPr>
        <w:t>a small</w:t>
      </w:r>
      <w:r w:rsidR="000C3D60">
        <w:rPr>
          <w:rFonts w:asciiTheme="majorBidi" w:eastAsiaTheme="majorBidi" w:hAnsiTheme="majorBidi" w:cstheme="majorBidi"/>
          <w:sz w:val="24"/>
          <w:szCs w:val="24"/>
        </w:rPr>
        <w:t xml:space="preserve"> sample of clients that </w:t>
      </w:r>
      <w:r w:rsidR="00687EFA">
        <w:rPr>
          <w:rFonts w:asciiTheme="majorBidi" w:eastAsiaTheme="majorBidi" w:hAnsiTheme="majorBidi" w:cstheme="majorBidi"/>
          <w:sz w:val="24"/>
          <w:szCs w:val="24"/>
        </w:rPr>
        <w:t xml:space="preserve">either </w:t>
      </w:r>
      <w:r w:rsidR="009B32C5">
        <w:rPr>
          <w:rFonts w:asciiTheme="majorBidi" w:eastAsiaTheme="majorBidi" w:hAnsiTheme="majorBidi" w:cstheme="majorBidi"/>
          <w:sz w:val="24"/>
          <w:szCs w:val="24"/>
        </w:rPr>
        <w:t>VBOCs followed up with on their own ad hoc timelines</w:t>
      </w:r>
      <w:r w:rsidR="00687EFA">
        <w:rPr>
          <w:rFonts w:asciiTheme="majorBidi" w:eastAsiaTheme="majorBidi" w:hAnsiTheme="majorBidi" w:cstheme="majorBidi"/>
          <w:sz w:val="24"/>
          <w:szCs w:val="24"/>
        </w:rPr>
        <w:t xml:space="preserve"> or came from clients contacting VBOCs and reporting outcome data</w:t>
      </w:r>
      <w:r w:rsidR="009B32C5">
        <w:rPr>
          <w:rFonts w:asciiTheme="majorBidi" w:eastAsiaTheme="majorBidi" w:hAnsiTheme="majorBidi" w:cstheme="majorBidi"/>
          <w:sz w:val="24"/>
          <w:szCs w:val="24"/>
        </w:rPr>
        <w:t>.</w:t>
      </w:r>
      <w:r w:rsidR="004E4E18">
        <w:rPr>
          <w:rFonts w:asciiTheme="majorBidi" w:eastAsiaTheme="majorBidi" w:hAnsiTheme="majorBidi" w:cstheme="majorBidi"/>
          <w:sz w:val="24"/>
          <w:szCs w:val="24"/>
        </w:rPr>
        <w:t xml:space="preserve"> However, </w:t>
      </w:r>
      <w:r w:rsidR="00EC4284">
        <w:rPr>
          <w:rFonts w:asciiTheme="majorBidi" w:eastAsiaTheme="majorBidi" w:hAnsiTheme="majorBidi" w:cstheme="majorBidi"/>
          <w:sz w:val="24"/>
          <w:szCs w:val="24"/>
        </w:rPr>
        <w:t xml:space="preserve">representative </w:t>
      </w:r>
      <w:r w:rsidR="004E4E18">
        <w:rPr>
          <w:rFonts w:asciiTheme="majorBidi" w:eastAsiaTheme="majorBidi" w:hAnsiTheme="majorBidi" w:cstheme="majorBidi"/>
          <w:sz w:val="24"/>
          <w:szCs w:val="24"/>
        </w:rPr>
        <w:t>client information has not been collected</w:t>
      </w:r>
      <w:r w:rsidR="008A4AA9">
        <w:rPr>
          <w:rFonts w:asciiTheme="majorBidi" w:eastAsiaTheme="majorBidi" w:hAnsiTheme="majorBidi" w:cstheme="majorBidi"/>
          <w:sz w:val="24"/>
          <w:szCs w:val="24"/>
        </w:rPr>
        <w:t xml:space="preserve"> in the past,</w:t>
      </w:r>
      <w:r w:rsidR="00EC4284">
        <w:rPr>
          <w:rFonts w:asciiTheme="majorBidi" w:eastAsiaTheme="majorBidi" w:hAnsiTheme="majorBidi" w:cstheme="majorBidi"/>
          <w:sz w:val="24"/>
          <w:szCs w:val="24"/>
        </w:rPr>
        <w:t xml:space="preserve"> </w:t>
      </w:r>
      <w:r w:rsidR="004E4E18">
        <w:rPr>
          <w:rFonts w:asciiTheme="majorBidi" w:eastAsiaTheme="majorBidi" w:hAnsiTheme="majorBidi" w:cstheme="majorBidi"/>
          <w:sz w:val="24"/>
          <w:szCs w:val="24"/>
        </w:rPr>
        <w:t>prevent</w:t>
      </w:r>
      <w:r w:rsidR="008A4AA9">
        <w:rPr>
          <w:rFonts w:asciiTheme="majorBidi" w:eastAsiaTheme="majorBidi" w:hAnsiTheme="majorBidi" w:cstheme="majorBidi"/>
          <w:sz w:val="24"/>
          <w:szCs w:val="24"/>
        </w:rPr>
        <w:t>ing</w:t>
      </w:r>
      <w:r w:rsidR="00B43BC1">
        <w:rPr>
          <w:rFonts w:asciiTheme="majorBidi" w:eastAsiaTheme="majorBidi" w:hAnsiTheme="majorBidi" w:cstheme="majorBidi"/>
          <w:sz w:val="24"/>
          <w:szCs w:val="24"/>
        </w:rPr>
        <w:t xml:space="preserve"> </w:t>
      </w:r>
      <w:r w:rsidR="004E4E18">
        <w:rPr>
          <w:rFonts w:asciiTheme="majorBidi" w:eastAsiaTheme="majorBidi" w:hAnsiTheme="majorBidi" w:cstheme="majorBidi"/>
          <w:sz w:val="24"/>
          <w:szCs w:val="24"/>
        </w:rPr>
        <w:t>SBA from conducting a rigorous program evaluation.</w:t>
      </w:r>
      <w:r w:rsidR="00FC6C6E" w:rsidRPr="092EE55A">
        <w:rPr>
          <w:rFonts w:asciiTheme="majorBidi" w:eastAsiaTheme="majorBidi" w:hAnsiTheme="majorBidi" w:cstheme="majorBidi"/>
          <w:sz w:val="24"/>
          <w:szCs w:val="24"/>
        </w:rPr>
        <w:t xml:space="preserve"> </w:t>
      </w:r>
      <w:r w:rsidR="005C72C2">
        <w:rPr>
          <w:rFonts w:asciiTheme="majorBidi" w:eastAsiaTheme="majorBidi" w:hAnsiTheme="majorBidi" w:cstheme="majorBidi"/>
          <w:sz w:val="24"/>
          <w:szCs w:val="24"/>
        </w:rPr>
        <w:t>The</w:t>
      </w:r>
      <w:r w:rsidR="00FC6C6E" w:rsidRPr="092EE55A">
        <w:rPr>
          <w:rFonts w:asciiTheme="majorBidi" w:eastAsiaTheme="majorBidi" w:hAnsiTheme="majorBidi" w:cstheme="majorBidi"/>
          <w:sz w:val="24"/>
          <w:szCs w:val="24"/>
        </w:rPr>
        <w:t xml:space="preserve"> standardized data collection</w:t>
      </w:r>
      <w:r w:rsidR="005C72C2">
        <w:rPr>
          <w:rFonts w:asciiTheme="majorBidi" w:eastAsiaTheme="majorBidi" w:hAnsiTheme="majorBidi" w:cstheme="majorBidi"/>
          <w:sz w:val="24"/>
          <w:szCs w:val="24"/>
        </w:rPr>
        <w:t xml:space="preserve"> process </w:t>
      </w:r>
      <w:r w:rsidR="008A4AA9">
        <w:rPr>
          <w:rFonts w:asciiTheme="majorBidi" w:eastAsiaTheme="majorBidi" w:hAnsiTheme="majorBidi" w:cstheme="majorBidi"/>
          <w:sz w:val="24"/>
          <w:szCs w:val="24"/>
        </w:rPr>
        <w:t xml:space="preserve">proposed here </w:t>
      </w:r>
      <w:r w:rsidR="005C72C2">
        <w:rPr>
          <w:rFonts w:asciiTheme="majorBidi" w:eastAsiaTheme="majorBidi" w:hAnsiTheme="majorBidi" w:cstheme="majorBidi"/>
          <w:sz w:val="24"/>
          <w:szCs w:val="24"/>
        </w:rPr>
        <w:t xml:space="preserve">is part of a framework </w:t>
      </w:r>
      <w:r w:rsidR="00EC4284">
        <w:rPr>
          <w:rFonts w:asciiTheme="majorBidi" w:eastAsiaTheme="majorBidi" w:hAnsiTheme="majorBidi" w:cstheme="majorBidi"/>
          <w:sz w:val="24"/>
          <w:szCs w:val="24"/>
        </w:rPr>
        <w:t xml:space="preserve">that will allow </w:t>
      </w:r>
      <w:r w:rsidR="005C72C2">
        <w:rPr>
          <w:rFonts w:asciiTheme="majorBidi" w:eastAsiaTheme="majorBidi" w:hAnsiTheme="majorBidi" w:cstheme="majorBidi"/>
          <w:sz w:val="24"/>
          <w:szCs w:val="24"/>
        </w:rPr>
        <w:t>SBA to conduct</w:t>
      </w:r>
      <w:r w:rsidR="008A4AA9">
        <w:rPr>
          <w:rFonts w:asciiTheme="majorBidi" w:eastAsiaTheme="majorBidi" w:hAnsiTheme="majorBidi" w:cstheme="majorBidi"/>
          <w:sz w:val="24"/>
          <w:szCs w:val="24"/>
        </w:rPr>
        <w:t xml:space="preserve"> future</w:t>
      </w:r>
      <w:r w:rsidR="005C72C2">
        <w:rPr>
          <w:rFonts w:asciiTheme="majorBidi" w:eastAsiaTheme="majorBidi" w:hAnsiTheme="majorBidi" w:cstheme="majorBidi"/>
          <w:sz w:val="24"/>
          <w:szCs w:val="24"/>
        </w:rPr>
        <w:t xml:space="preserve"> performance </w:t>
      </w:r>
      <w:r w:rsidR="008A4AA9">
        <w:rPr>
          <w:rFonts w:asciiTheme="majorBidi" w:eastAsiaTheme="majorBidi" w:hAnsiTheme="majorBidi" w:cstheme="majorBidi"/>
          <w:sz w:val="24"/>
          <w:szCs w:val="24"/>
        </w:rPr>
        <w:t xml:space="preserve">and impact </w:t>
      </w:r>
      <w:r w:rsidR="005C72C2">
        <w:rPr>
          <w:rFonts w:asciiTheme="majorBidi" w:eastAsiaTheme="majorBidi" w:hAnsiTheme="majorBidi" w:cstheme="majorBidi"/>
          <w:sz w:val="24"/>
          <w:szCs w:val="24"/>
        </w:rPr>
        <w:t>evaluation</w:t>
      </w:r>
      <w:r w:rsidR="008A4AA9">
        <w:rPr>
          <w:rFonts w:asciiTheme="majorBidi" w:eastAsiaTheme="majorBidi" w:hAnsiTheme="majorBidi" w:cstheme="majorBidi"/>
          <w:sz w:val="24"/>
          <w:szCs w:val="24"/>
        </w:rPr>
        <w:t xml:space="preserve">s </w:t>
      </w:r>
      <w:r w:rsidR="005C72C2">
        <w:rPr>
          <w:rFonts w:asciiTheme="majorBidi" w:eastAsiaTheme="majorBidi" w:hAnsiTheme="majorBidi" w:cstheme="majorBidi"/>
          <w:sz w:val="24"/>
          <w:szCs w:val="24"/>
        </w:rPr>
        <w:t>of the program.</w:t>
      </w:r>
      <w:r w:rsidR="00A37622" w:rsidRPr="092EE55A">
        <w:rPr>
          <w:rFonts w:asciiTheme="majorBidi" w:eastAsiaTheme="majorBidi" w:hAnsiTheme="majorBidi" w:cstheme="majorBidi"/>
          <w:sz w:val="24"/>
          <w:szCs w:val="24"/>
        </w:rPr>
        <w:t xml:space="preserve"> </w:t>
      </w:r>
      <w:r w:rsidR="00362443">
        <w:rPr>
          <w:rFonts w:asciiTheme="majorBidi" w:eastAsiaTheme="majorBidi" w:hAnsiTheme="majorBidi" w:cstheme="majorBidi"/>
          <w:sz w:val="24"/>
          <w:szCs w:val="24"/>
        </w:rPr>
        <w:t xml:space="preserve">If the client outcome survey is not conducted, OVBD will lack the individual level data that they will need to match VBOC clients to already existing federal datasets for the purpose of conducting an impact evaluation. </w:t>
      </w:r>
      <w:r w:rsidR="00C82A49" w:rsidRPr="092EE55A">
        <w:rPr>
          <w:rFonts w:asciiTheme="majorBidi" w:eastAsiaTheme="majorBidi" w:hAnsiTheme="majorBidi" w:cstheme="majorBidi"/>
          <w:sz w:val="24"/>
          <w:szCs w:val="24"/>
        </w:rPr>
        <w:t xml:space="preserve">In addition, </w:t>
      </w:r>
      <w:r w:rsidR="008A4AA9">
        <w:rPr>
          <w:rFonts w:asciiTheme="majorBidi" w:eastAsiaTheme="majorBidi" w:hAnsiTheme="majorBidi" w:cstheme="majorBidi"/>
          <w:sz w:val="24"/>
          <w:szCs w:val="24"/>
        </w:rPr>
        <w:t>after</w:t>
      </w:r>
      <w:r w:rsidR="008A4AA9" w:rsidRPr="092EE55A">
        <w:rPr>
          <w:rFonts w:asciiTheme="majorBidi" w:eastAsiaTheme="majorBidi" w:hAnsiTheme="majorBidi" w:cstheme="majorBidi"/>
          <w:sz w:val="24"/>
          <w:szCs w:val="24"/>
        </w:rPr>
        <w:t xml:space="preserve"> </w:t>
      </w:r>
      <w:r w:rsidR="008A4AA9">
        <w:rPr>
          <w:rFonts w:asciiTheme="majorBidi" w:eastAsiaTheme="majorBidi" w:hAnsiTheme="majorBidi" w:cstheme="majorBidi"/>
          <w:sz w:val="24"/>
          <w:szCs w:val="24"/>
        </w:rPr>
        <w:t xml:space="preserve">learning </w:t>
      </w:r>
      <w:r w:rsidR="00C82A49" w:rsidRPr="092EE55A">
        <w:rPr>
          <w:rFonts w:asciiTheme="majorBidi" w:eastAsiaTheme="majorBidi" w:hAnsiTheme="majorBidi" w:cstheme="majorBidi"/>
          <w:sz w:val="24"/>
          <w:szCs w:val="24"/>
        </w:rPr>
        <w:t xml:space="preserve">about the challenges </w:t>
      </w:r>
      <w:r w:rsidR="008A4AA9">
        <w:rPr>
          <w:rFonts w:asciiTheme="majorBidi" w:eastAsiaTheme="majorBidi" w:hAnsiTheme="majorBidi" w:cstheme="majorBidi"/>
          <w:sz w:val="24"/>
          <w:szCs w:val="24"/>
        </w:rPr>
        <w:t xml:space="preserve">clients </w:t>
      </w:r>
      <w:r w:rsidR="00C82A49" w:rsidRPr="092EE55A">
        <w:rPr>
          <w:rFonts w:asciiTheme="majorBidi" w:eastAsiaTheme="majorBidi" w:hAnsiTheme="majorBidi" w:cstheme="majorBidi"/>
          <w:sz w:val="24"/>
          <w:szCs w:val="24"/>
        </w:rPr>
        <w:t>face in starting small business</w:t>
      </w:r>
      <w:r w:rsidR="003A7482">
        <w:rPr>
          <w:rFonts w:asciiTheme="majorBidi" w:eastAsiaTheme="majorBidi" w:hAnsiTheme="majorBidi" w:cstheme="majorBidi"/>
          <w:sz w:val="24"/>
          <w:szCs w:val="24"/>
        </w:rPr>
        <w:t>es</w:t>
      </w:r>
      <w:r w:rsidR="00B43BC1">
        <w:rPr>
          <w:rFonts w:asciiTheme="majorBidi" w:eastAsiaTheme="majorBidi" w:hAnsiTheme="majorBidi" w:cstheme="majorBidi"/>
          <w:sz w:val="24"/>
          <w:szCs w:val="24"/>
        </w:rPr>
        <w:t xml:space="preserve"> </w:t>
      </w:r>
      <w:r w:rsidR="00C82A49" w:rsidRPr="092EE55A">
        <w:rPr>
          <w:rFonts w:asciiTheme="majorBidi" w:eastAsiaTheme="majorBidi" w:hAnsiTheme="majorBidi" w:cstheme="majorBidi"/>
          <w:sz w:val="24"/>
          <w:szCs w:val="24"/>
        </w:rPr>
        <w:t xml:space="preserve">and </w:t>
      </w:r>
      <w:r w:rsidR="008A4AA9">
        <w:rPr>
          <w:rFonts w:asciiTheme="majorBidi" w:eastAsiaTheme="majorBidi" w:hAnsiTheme="majorBidi" w:cstheme="majorBidi"/>
          <w:sz w:val="24"/>
          <w:szCs w:val="24"/>
        </w:rPr>
        <w:t>about any</w:t>
      </w:r>
      <w:r w:rsidR="00687EFA">
        <w:rPr>
          <w:rFonts w:asciiTheme="majorBidi" w:eastAsiaTheme="majorBidi" w:hAnsiTheme="majorBidi" w:cstheme="majorBidi"/>
          <w:sz w:val="24"/>
          <w:szCs w:val="24"/>
        </w:rPr>
        <w:t xml:space="preserve"> possible</w:t>
      </w:r>
      <w:r w:rsidR="008A4AA9" w:rsidRPr="092EE55A">
        <w:rPr>
          <w:rFonts w:asciiTheme="majorBidi" w:eastAsiaTheme="majorBidi" w:hAnsiTheme="majorBidi" w:cstheme="majorBidi"/>
          <w:sz w:val="24"/>
          <w:szCs w:val="24"/>
        </w:rPr>
        <w:t xml:space="preserve"> </w:t>
      </w:r>
      <w:r w:rsidR="00C82A49" w:rsidRPr="092EE55A">
        <w:rPr>
          <w:rFonts w:asciiTheme="majorBidi" w:eastAsiaTheme="majorBidi" w:hAnsiTheme="majorBidi" w:cstheme="majorBidi"/>
          <w:sz w:val="24"/>
          <w:szCs w:val="24"/>
        </w:rPr>
        <w:t>gaps in the VBOC service</w:t>
      </w:r>
      <w:r w:rsidR="005C72C2">
        <w:rPr>
          <w:rFonts w:asciiTheme="majorBidi" w:eastAsiaTheme="majorBidi" w:hAnsiTheme="majorBidi" w:cstheme="majorBidi"/>
          <w:sz w:val="24"/>
          <w:szCs w:val="24"/>
        </w:rPr>
        <w:t>s received</w:t>
      </w:r>
      <w:r w:rsidR="00687EFA">
        <w:rPr>
          <w:rFonts w:asciiTheme="majorBidi" w:eastAsiaTheme="majorBidi" w:hAnsiTheme="majorBidi" w:cstheme="majorBidi"/>
          <w:sz w:val="24"/>
          <w:szCs w:val="24"/>
        </w:rPr>
        <w:t xml:space="preserve"> by clients</w:t>
      </w:r>
      <w:r w:rsidR="00C82A49" w:rsidRPr="092EE55A">
        <w:rPr>
          <w:rFonts w:asciiTheme="majorBidi" w:eastAsiaTheme="majorBidi" w:hAnsiTheme="majorBidi" w:cstheme="majorBidi"/>
          <w:sz w:val="24"/>
          <w:szCs w:val="24"/>
        </w:rPr>
        <w:t xml:space="preserve">, OVBD </w:t>
      </w:r>
      <w:r w:rsidR="008A4AA9">
        <w:rPr>
          <w:rFonts w:asciiTheme="majorBidi" w:eastAsiaTheme="majorBidi" w:hAnsiTheme="majorBidi" w:cstheme="majorBidi"/>
          <w:sz w:val="24"/>
          <w:szCs w:val="24"/>
        </w:rPr>
        <w:t>will be able</w:t>
      </w:r>
      <w:r w:rsidR="008A4AA9" w:rsidRPr="092EE55A">
        <w:rPr>
          <w:rFonts w:asciiTheme="majorBidi" w:eastAsiaTheme="majorBidi" w:hAnsiTheme="majorBidi" w:cstheme="majorBidi"/>
          <w:sz w:val="24"/>
          <w:szCs w:val="24"/>
        </w:rPr>
        <w:t xml:space="preserve"> </w:t>
      </w:r>
      <w:r w:rsidR="00C82A49" w:rsidRPr="092EE55A">
        <w:rPr>
          <w:rFonts w:asciiTheme="majorBidi" w:eastAsiaTheme="majorBidi" w:hAnsiTheme="majorBidi" w:cstheme="majorBidi"/>
          <w:sz w:val="24"/>
          <w:szCs w:val="24"/>
        </w:rPr>
        <w:t xml:space="preserve">adjust their approach </w:t>
      </w:r>
      <w:r w:rsidR="008A4AA9">
        <w:rPr>
          <w:rFonts w:asciiTheme="majorBidi" w:eastAsiaTheme="majorBidi" w:hAnsiTheme="majorBidi" w:cstheme="majorBidi"/>
          <w:sz w:val="24"/>
          <w:szCs w:val="24"/>
        </w:rPr>
        <w:t xml:space="preserve">to service provision </w:t>
      </w:r>
      <w:r w:rsidR="00C82A49" w:rsidRPr="092EE55A">
        <w:rPr>
          <w:rFonts w:asciiTheme="majorBidi" w:eastAsiaTheme="majorBidi" w:hAnsiTheme="majorBidi" w:cstheme="majorBidi"/>
          <w:sz w:val="24"/>
          <w:szCs w:val="24"/>
        </w:rPr>
        <w:t>to b</w:t>
      </w:r>
      <w:r w:rsidR="005C72C2">
        <w:rPr>
          <w:rFonts w:asciiTheme="majorBidi" w:eastAsiaTheme="majorBidi" w:hAnsiTheme="majorBidi" w:cstheme="majorBidi"/>
          <w:sz w:val="24"/>
          <w:szCs w:val="24"/>
        </w:rPr>
        <w:t>etter address</w:t>
      </w:r>
      <w:r w:rsidR="00C82A49" w:rsidRPr="092EE55A">
        <w:rPr>
          <w:rFonts w:asciiTheme="majorBidi" w:eastAsiaTheme="majorBidi" w:hAnsiTheme="majorBidi" w:cstheme="majorBidi"/>
          <w:sz w:val="24"/>
          <w:szCs w:val="24"/>
        </w:rPr>
        <w:t xml:space="preserve"> </w:t>
      </w:r>
      <w:r w:rsidR="005C72C2">
        <w:rPr>
          <w:rFonts w:asciiTheme="majorBidi" w:eastAsiaTheme="majorBidi" w:hAnsiTheme="majorBidi" w:cstheme="majorBidi"/>
          <w:sz w:val="24"/>
          <w:szCs w:val="24"/>
        </w:rPr>
        <w:t xml:space="preserve">the expressed needs of </w:t>
      </w:r>
      <w:r w:rsidR="00C82A49" w:rsidRPr="092EE55A">
        <w:rPr>
          <w:rFonts w:asciiTheme="majorBidi" w:eastAsiaTheme="majorBidi" w:hAnsiTheme="majorBidi" w:cstheme="majorBidi"/>
          <w:sz w:val="24"/>
          <w:szCs w:val="24"/>
        </w:rPr>
        <w:t>veterans</w:t>
      </w:r>
      <w:r w:rsidR="0067098C">
        <w:rPr>
          <w:rFonts w:asciiTheme="majorBidi" w:eastAsiaTheme="majorBidi" w:hAnsiTheme="majorBidi" w:cstheme="majorBidi"/>
          <w:sz w:val="24"/>
          <w:szCs w:val="24"/>
        </w:rPr>
        <w:t>.</w:t>
      </w:r>
      <w:r w:rsidR="009B32C5">
        <w:rPr>
          <w:rFonts w:asciiTheme="majorBidi" w:eastAsiaTheme="majorBidi" w:hAnsiTheme="majorBidi" w:cstheme="majorBidi"/>
          <w:sz w:val="24"/>
          <w:szCs w:val="24"/>
        </w:rPr>
        <w:t xml:space="preserve"> </w:t>
      </w:r>
      <w:r w:rsidR="00362443">
        <w:rPr>
          <w:rFonts w:asciiTheme="majorBidi" w:eastAsiaTheme="majorBidi" w:hAnsiTheme="majorBidi" w:cstheme="majorBidi"/>
          <w:sz w:val="24"/>
          <w:szCs w:val="24"/>
        </w:rPr>
        <w:t xml:space="preserve">If the client outcome survey is not conducted, OVBD will lack the wide-ranging individual level data on a large number of clients, making it much more difficult to evaluate the program and finding ways of improving it so that the needs of veterans are better served. </w:t>
      </w:r>
    </w:p>
    <w:p w14:paraId="42842BAC" w14:textId="01B523F1" w:rsidR="092EE55A" w:rsidRDefault="092EE55A" w:rsidP="00853944">
      <w:pPr>
        <w:spacing w:line="240" w:lineRule="auto"/>
      </w:pPr>
      <w:bookmarkStart w:id="11" w:name="_Toc381944832"/>
      <w:r w:rsidRPr="00853944">
        <w:rPr>
          <w:rFonts w:asciiTheme="majorBidi" w:eastAsiaTheme="majorBidi" w:hAnsiTheme="majorBidi" w:cstheme="majorBidi"/>
          <w:i/>
          <w:iCs/>
          <w:sz w:val="24"/>
          <w:szCs w:val="24"/>
          <w:u w:val="single"/>
        </w:rPr>
        <w:t>Interviews</w:t>
      </w:r>
      <w:r w:rsidR="00EA3FD0">
        <w:rPr>
          <w:rFonts w:asciiTheme="majorBidi" w:eastAsiaTheme="majorBidi" w:hAnsiTheme="majorBidi" w:cstheme="majorBidi"/>
          <w:i/>
          <w:iCs/>
          <w:sz w:val="24"/>
          <w:szCs w:val="24"/>
        </w:rPr>
        <w:t>.</w:t>
      </w:r>
      <w:r w:rsidRPr="00D7012A">
        <w:rPr>
          <w:rFonts w:asciiTheme="majorBidi" w:eastAsiaTheme="majorBidi" w:hAnsiTheme="majorBidi" w:cstheme="majorBidi"/>
          <w:i/>
          <w:iCs/>
          <w:sz w:val="24"/>
          <w:szCs w:val="24"/>
        </w:rPr>
        <w:t xml:space="preserve"> </w:t>
      </w:r>
      <w:r w:rsidRPr="092EE55A">
        <w:rPr>
          <w:rFonts w:asciiTheme="majorBidi" w:eastAsiaTheme="majorBidi" w:hAnsiTheme="majorBidi" w:cstheme="majorBidi"/>
          <w:sz w:val="24"/>
          <w:szCs w:val="24"/>
        </w:rPr>
        <w:t xml:space="preserve">VBOC </w:t>
      </w:r>
      <w:r w:rsidR="009F6D41">
        <w:rPr>
          <w:rFonts w:asciiTheme="majorBidi" w:eastAsiaTheme="majorBidi" w:hAnsiTheme="majorBidi" w:cstheme="majorBidi"/>
          <w:sz w:val="24"/>
          <w:szCs w:val="24"/>
        </w:rPr>
        <w:t>on-</w:t>
      </w:r>
      <w:r w:rsidRPr="092EE55A">
        <w:rPr>
          <w:rFonts w:asciiTheme="majorBidi" w:eastAsiaTheme="majorBidi" w:hAnsiTheme="majorBidi" w:cstheme="majorBidi"/>
          <w:sz w:val="24"/>
          <w:szCs w:val="24"/>
        </w:rPr>
        <w:t xml:space="preserve">site interviews will only be held once as part of Optimal's performance evaluation of OVBD. The qualitative data generated during </w:t>
      </w:r>
      <w:r w:rsidR="009F6D41">
        <w:rPr>
          <w:rFonts w:asciiTheme="majorBidi" w:eastAsiaTheme="majorBidi" w:hAnsiTheme="majorBidi" w:cstheme="majorBidi"/>
          <w:sz w:val="24"/>
          <w:szCs w:val="24"/>
        </w:rPr>
        <w:t>interviews</w:t>
      </w:r>
      <w:r w:rsidRPr="092EE55A">
        <w:rPr>
          <w:rFonts w:asciiTheme="majorBidi" w:eastAsiaTheme="majorBidi" w:hAnsiTheme="majorBidi" w:cstheme="majorBidi"/>
          <w:sz w:val="24"/>
          <w:szCs w:val="24"/>
        </w:rPr>
        <w:t xml:space="preserve"> will contextualize </w:t>
      </w:r>
      <w:r w:rsidR="00F545F0">
        <w:rPr>
          <w:rFonts w:asciiTheme="majorBidi" w:eastAsiaTheme="majorBidi" w:hAnsiTheme="majorBidi" w:cstheme="majorBidi"/>
          <w:sz w:val="24"/>
          <w:szCs w:val="24"/>
        </w:rPr>
        <w:t xml:space="preserve">and help </w:t>
      </w:r>
      <w:r w:rsidR="00524829">
        <w:rPr>
          <w:rFonts w:asciiTheme="majorBidi" w:eastAsiaTheme="majorBidi" w:hAnsiTheme="majorBidi" w:cstheme="majorBidi"/>
          <w:sz w:val="24"/>
          <w:szCs w:val="24"/>
        </w:rPr>
        <w:t xml:space="preserve">with the </w:t>
      </w:r>
      <w:r w:rsidR="00F545F0">
        <w:rPr>
          <w:rFonts w:asciiTheme="majorBidi" w:eastAsiaTheme="majorBidi" w:hAnsiTheme="majorBidi" w:cstheme="majorBidi"/>
          <w:sz w:val="24"/>
          <w:szCs w:val="24"/>
        </w:rPr>
        <w:t>interpret</w:t>
      </w:r>
      <w:r w:rsidR="00524829">
        <w:rPr>
          <w:rFonts w:asciiTheme="majorBidi" w:eastAsiaTheme="majorBidi" w:hAnsiTheme="majorBidi" w:cstheme="majorBidi"/>
          <w:sz w:val="24"/>
          <w:szCs w:val="24"/>
        </w:rPr>
        <w:t>ation of</w:t>
      </w:r>
      <w:r w:rsidR="0067098C">
        <w:rPr>
          <w:rFonts w:asciiTheme="majorBidi" w:eastAsiaTheme="majorBidi" w:hAnsiTheme="majorBidi" w:cstheme="majorBidi"/>
          <w:sz w:val="24"/>
          <w:szCs w:val="24"/>
        </w:rPr>
        <w:t xml:space="preserve"> </w:t>
      </w:r>
      <w:r w:rsidR="00362443">
        <w:rPr>
          <w:rFonts w:asciiTheme="majorBidi" w:eastAsiaTheme="majorBidi" w:hAnsiTheme="majorBidi" w:cstheme="majorBidi"/>
          <w:sz w:val="24"/>
          <w:szCs w:val="24"/>
        </w:rPr>
        <w:t xml:space="preserve">the mostly quantitative </w:t>
      </w:r>
      <w:r w:rsidR="00F545F0">
        <w:rPr>
          <w:rFonts w:asciiTheme="majorBidi" w:eastAsiaTheme="majorBidi" w:hAnsiTheme="majorBidi" w:cstheme="majorBidi"/>
          <w:sz w:val="24"/>
          <w:szCs w:val="24"/>
        </w:rPr>
        <w:t xml:space="preserve">results from </w:t>
      </w:r>
      <w:r w:rsidRPr="092EE55A">
        <w:rPr>
          <w:rFonts w:asciiTheme="majorBidi" w:eastAsiaTheme="majorBidi" w:hAnsiTheme="majorBidi" w:cstheme="majorBidi"/>
          <w:sz w:val="24"/>
          <w:szCs w:val="24"/>
        </w:rPr>
        <w:t xml:space="preserve">the client and director surveys. </w:t>
      </w:r>
      <w:r w:rsidR="009B32C5">
        <w:rPr>
          <w:rFonts w:asciiTheme="majorBidi" w:eastAsiaTheme="majorBidi" w:hAnsiTheme="majorBidi" w:cstheme="majorBidi"/>
          <w:sz w:val="24"/>
          <w:szCs w:val="24"/>
        </w:rPr>
        <w:t xml:space="preserve">If Optimal is unable to conduct VBOC site visits, they, as evaluators, will not be able to </w:t>
      </w:r>
      <w:r w:rsidR="00362443">
        <w:rPr>
          <w:rFonts w:asciiTheme="majorBidi" w:eastAsiaTheme="majorBidi" w:hAnsiTheme="majorBidi" w:cstheme="majorBidi"/>
          <w:sz w:val="24"/>
          <w:szCs w:val="24"/>
        </w:rPr>
        <w:t xml:space="preserve">fully </w:t>
      </w:r>
      <w:r w:rsidR="009B32C5">
        <w:rPr>
          <w:rFonts w:asciiTheme="majorBidi" w:eastAsiaTheme="majorBidi" w:hAnsiTheme="majorBidi" w:cstheme="majorBidi"/>
          <w:sz w:val="24"/>
          <w:szCs w:val="24"/>
        </w:rPr>
        <w:t xml:space="preserve">assess the </w:t>
      </w:r>
      <w:r w:rsidR="00367370">
        <w:rPr>
          <w:rFonts w:asciiTheme="majorBidi" w:eastAsiaTheme="majorBidi" w:hAnsiTheme="majorBidi" w:cstheme="majorBidi"/>
          <w:sz w:val="24"/>
          <w:szCs w:val="24"/>
        </w:rPr>
        <w:t>individual variation in</w:t>
      </w:r>
      <w:r w:rsidR="009B32C5">
        <w:rPr>
          <w:rFonts w:asciiTheme="majorBidi" w:eastAsiaTheme="majorBidi" w:hAnsiTheme="majorBidi" w:cstheme="majorBidi"/>
          <w:sz w:val="24"/>
          <w:szCs w:val="24"/>
        </w:rPr>
        <w:t xml:space="preserve"> the VBOC assistance process</w:t>
      </w:r>
      <w:r w:rsidR="00362443">
        <w:rPr>
          <w:rFonts w:asciiTheme="majorBidi" w:eastAsiaTheme="majorBidi" w:hAnsiTheme="majorBidi" w:cstheme="majorBidi"/>
          <w:sz w:val="24"/>
          <w:szCs w:val="24"/>
        </w:rPr>
        <w:t xml:space="preserve">, the best practices, challenges, and lessons learned of </w:t>
      </w:r>
      <w:r w:rsidR="00E92437">
        <w:rPr>
          <w:rFonts w:asciiTheme="majorBidi" w:eastAsiaTheme="majorBidi" w:hAnsiTheme="majorBidi" w:cstheme="majorBidi"/>
          <w:sz w:val="24"/>
          <w:szCs w:val="24"/>
        </w:rPr>
        <w:t>VBOCs</w:t>
      </w:r>
      <w:r w:rsidR="00362443">
        <w:rPr>
          <w:rFonts w:asciiTheme="majorBidi" w:eastAsiaTheme="majorBidi" w:hAnsiTheme="majorBidi" w:cstheme="majorBidi"/>
          <w:sz w:val="24"/>
          <w:szCs w:val="24"/>
        </w:rPr>
        <w:t xml:space="preserve"> and </w:t>
      </w:r>
      <w:r w:rsidR="009B32C5">
        <w:rPr>
          <w:rFonts w:asciiTheme="majorBidi" w:eastAsiaTheme="majorBidi" w:hAnsiTheme="majorBidi" w:cstheme="majorBidi"/>
          <w:sz w:val="24"/>
          <w:szCs w:val="24"/>
        </w:rPr>
        <w:t xml:space="preserve">the distinctive military culture of VBOCs that distinguishes </w:t>
      </w:r>
      <w:r w:rsidR="00367F3C">
        <w:rPr>
          <w:rFonts w:asciiTheme="majorBidi" w:eastAsiaTheme="majorBidi" w:hAnsiTheme="majorBidi" w:cstheme="majorBidi"/>
          <w:sz w:val="24"/>
          <w:szCs w:val="24"/>
        </w:rPr>
        <w:t>them</w:t>
      </w:r>
      <w:r w:rsidR="009B32C5">
        <w:rPr>
          <w:rFonts w:asciiTheme="majorBidi" w:eastAsiaTheme="majorBidi" w:hAnsiTheme="majorBidi" w:cstheme="majorBidi"/>
          <w:sz w:val="24"/>
          <w:szCs w:val="24"/>
        </w:rPr>
        <w:t xml:space="preserve"> from other similar business assistance programs. </w:t>
      </w:r>
    </w:p>
    <w:p w14:paraId="2A03C6A1" w14:textId="77777777" w:rsidR="000A49EE" w:rsidRPr="000A49EE" w:rsidRDefault="000A49EE" w:rsidP="0031235B">
      <w:pPr>
        <w:pStyle w:val="Heading2"/>
        <w:rPr>
          <w:rFonts w:asciiTheme="majorBidi" w:hAnsiTheme="majorBidi" w:cstheme="majorBidi"/>
        </w:rPr>
      </w:pPr>
      <w:bookmarkStart w:id="12" w:name="_Toc411410181"/>
      <w:r>
        <w:rPr>
          <w:rFonts w:asciiTheme="majorBidi" w:eastAsiaTheme="majorBidi" w:hAnsiTheme="majorBidi" w:cstheme="majorBidi"/>
        </w:rPr>
        <w:t>Special Circumstances Relating to the Guideline of 5 CFR 1320.5</w:t>
      </w:r>
      <w:bookmarkEnd w:id="12"/>
      <w:r>
        <w:rPr>
          <w:rFonts w:asciiTheme="majorBidi" w:eastAsiaTheme="majorBidi" w:hAnsiTheme="majorBidi" w:cstheme="majorBidi"/>
        </w:rPr>
        <w:t xml:space="preserve"> </w:t>
      </w:r>
    </w:p>
    <w:p w14:paraId="42842BAD" w14:textId="6DE7D5E4" w:rsidR="00C66D3D" w:rsidRPr="000A49EE" w:rsidRDefault="00C66D3D" w:rsidP="0031235B">
      <w:pPr>
        <w:spacing w:line="240" w:lineRule="auto"/>
        <w:rPr>
          <w:rFonts w:asciiTheme="majorBidi" w:hAnsiTheme="majorBidi" w:cstheme="majorBidi"/>
          <w:b/>
          <w:bCs/>
          <w:sz w:val="24"/>
          <w:szCs w:val="24"/>
        </w:rPr>
      </w:pPr>
      <w:r w:rsidRPr="000A49EE">
        <w:rPr>
          <w:rFonts w:asciiTheme="majorBidi" w:hAnsiTheme="majorBidi" w:cstheme="majorBidi"/>
          <w:b/>
          <w:bCs/>
          <w:sz w:val="24"/>
          <w:szCs w:val="24"/>
        </w:rPr>
        <w:t>Explain any special circumstances that would cause an information collecti</w:t>
      </w:r>
      <w:r w:rsidRPr="000A49EE">
        <w:rPr>
          <w:rFonts w:asciiTheme="majorBidi" w:hAnsiTheme="majorBidi" w:cstheme="majorBidi"/>
          <w:b/>
          <w:bCs/>
          <w:sz w:val="24"/>
          <w:szCs w:val="24"/>
        </w:rPr>
        <w:softHyphen/>
        <w:t>on to be</w:t>
      </w:r>
      <w:bookmarkEnd w:id="11"/>
      <w:r w:rsidRPr="000A49EE">
        <w:rPr>
          <w:rFonts w:asciiTheme="majorBidi" w:hAnsiTheme="majorBidi" w:cstheme="majorBidi"/>
          <w:b/>
          <w:bCs/>
          <w:sz w:val="24"/>
          <w:szCs w:val="24"/>
        </w:rPr>
        <w:t xml:space="preserve">   con</w:t>
      </w:r>
      <w:r w:rsidRPr="000A49EE">
        <w:rPr>
          <w:rFonts w:asciiTheme="majorBidi" w:hAnsiTheme="majorBidi" w:cstheme="majorBidi"/>
          <w:b/>
          <w:bCs/>
          <w:sz w:val="24"/>
          <w:szCs w:val="24"/>
        </w:rPr>
        <w:softHyphen/>
        <w:t>ducted in a manner:</w:t>
      </w:r>
    </w:p>
    <w:p w14:paraId="42842BAE"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respondents to report </w:t>
      </w:r>
      <w:r w:rsidR="092EE55A" w:rsidRPr="092EE55A">
        <w:rPr>
          <w:rFonts w:asciiTheme="majorBidi" w:eastAsiaTheme="majorBidi" w:hAnsiTheme="majorBidi" w:cstheme="majorBidi"/>
          <w:b/>
          <w:bCs/>
          <w:sz w:val="24"/>
          <w:szCs w:val="24"/>
        </w:rPr>
        <w:t>information</w:t>
      </w:r>
      <w:r w:rsidRPr="092EE55A">
        <w:rPr>
          <w:rFonts w:asciiTheme="majorBidi" w:eastAsiaTheme="majorBidi" w:hAnsiTheme="majorBidi" w:cstheme="majorBidi"/>
          <w:b/>
          <w:bCs/>
          <w:sz w:val="24"/>
          <w:szCs w:val="24"/>
        </w:rPr>
        <w:t xml:space="preserve"> to the agency more often than quarterly;</w:t>
      </w:r>
    </w:p>
    <w:p w14:paraId="42842BAF" w14:textId="77777777" w:rsidR="00C66D3D" w:rsidRPr="00BC3E4E"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0BC3E4E">
        <w:rPr>
          <w:rFonts w:asciiTheme="majorBidi" w:eastAsiaTheme="majorBidi" w:hAnsiTheme="majorBidi" w:cstheme="majorBidi"/>
          <w:b/>
          <w:bCs/>
          <w:sz w:val="24"/>
          <w:szCs w:val="24"/>
        </w:rPr>
        <w:t xml:space="preserve">requiring respondents to prepare a </w:t>
      </w:r>
      <w:r w:rsidR="092EE55A" w:rsidRPr="00BC3E4E">
        <w:rPr>
          <w:rFonts w:asciiTheme="majorBidi" w:eastAsiaTheme="majorBidi" w:hAnsiTheme="majorBidi" w:cstheme="majorBidi"/>
          <w:b/>
          <w:bCs/>
          <w:sz w:val="24"/>
          <w:szCs w:val="24"/>
        </w:rPr>
        <w:t>written</w:t>
      </w:r>
      <w:r w:rsidRPr="00BC3E4E">
        <w:rPr>
          <w:rFonts w:asciiTheme="majorBidi" w:eastAsiaTheme="majorBidi" w:hAnsiTheme="majorBidi" w:cstheme="majorBidi"/>
          <w:b/>
          <w:bCs/>
          <w:sz w:val="24"/>
          <w:szCs w:val="24"/>
        </w:rPr>
        <w:t xml:space="preserve"> response to a collection of </w:t>
      </w:r>
      <w:r w:rsidR="092EE55A" w:rsidRPr="00BC3E4E">
        <w:rPr>
          <w:rFonts w:asciiTheme="majorBidi" w:eastAsiaTheme="majorBidi" w:hAnsiTheme="majorBidi" w:cstheme="majorBidi"/>
          <w:b/>
          <w:bCs/>
          <w:sz w:val="24"/>
          <w:szCs w:val="24"/>
        </w:rPr>
        <w:t>information</w:t>
      </w:r>
      <w:r w:rsidRPr="00BC3E4E">
        <w:rPr>
          <w:rFonts w:asciiTheme="majorBidi" w:eastAsiaTheme="majorBidi" w:hAnsiTheme="majorBidi" w:cstheme="majorBidi"/>
          <w:b/>
          <w:bCs/>
          <w:sz w:val="24"/>
          <w:szCs w:val="24"/>
        </w:rPr>
        <w:t xml:space="preserve"> in fewer than 30 days after receipt of it;</w:t>
      </w:r>
    </w:p>
    <w:p w14:paraId="42842BB0"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respondents to submit more than an original and two copies of any </w:t>
      </w:r>
      <w:r w:rsidR="092EE55A" w:rsidRPr="092EE55A">
        <w:rPr>
          <w:rFonts w:asciiTheme="majorBidi" w:eastAsiaTheme="majorBidi" w:hAnsiTheme="majorBidi" w:cstheme="majorBidi"/>
          <w:b/>
          <w:bCs/>
          <w:sz w:val="24"/>
          <w:szCs w:val="24"/>
        </w:rPr>
        <w:t>document</w:t>
      </w:r>
      <w:r w:rsidRPr="092EE55A">
        <w:rPr>
          <w:rFonts w:asciiTheme="majorBidi" w:eastAsiaTheme="majorBidi" w:hAnsiTheme="majorBidi" w:cstheme="majorBidi"/>
          <w:b/>
          <w:bCs/>
          <w:sz w:val="24"/>
          <w:szCs w:val="24"/>
        </w:rPr>
        <w:t>;</w:t>
      </w:r>
    </w:p>
    <w:p w14:paraId="42842BB1"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respondents to retain </w:t>
      </w:r>
      <w:r w:rsidR="092EE55A" w:rsidRPr="092EE55A">
        <w:rPr>
          <w:rFonts w:asciiTheme="majorBidi" w:eastAsiaTheme="majorBidi" w:hAnsiTheme="majorBidi" w:cstheme="majorBidi"/>
          <w:b/>
          <w:bCs/>
          <w:sz w:val="24"/>
          <w:szCs w:val="24"/>
        </w:rPr>
        <w:t>records</w:t>
      </w:r>
      <w:r w:rsidRPr="092EE55A">
        <w:rPr>
          <w:rFonts w:asciiTheme="majorBidi" w:eastAsiaTheme="majorBidi" w:hAnsiTheme="majorBidi" w:cstheme="majorBidi"/>
          <w:b/>
          <w:bCs/>
          <w:sz w:val="24"/>
          <w:szCs w:val="24"/>
        </w:rPr>
        <w:t xml:space="preserve">, other than health, medical, </w:t>
      </w:r>
      <w:r w:rsidR="092EE55A" w:rsidRPr="092EE55A">
        <w:rPr>
          <w:rFonts w:asciiTheme="majorBidi" w:eastAsiaTheme="majorBidi" w:hAnsiTheme="majorBidi" w:cstheme="majorBidi"/>
          <w:b/>
          <w:bCs/>
          <w:sz w:val="24"/>
          <w:szCs w:val="24"/>
        </w:rPr>
        <w:t>government</w:t>
      </w:r>
      <w:r w:rsidRPr="092EE55A">
        <w:rPr>
          <w:rFonts w:asciiTheme="majorBidi" w:eastAsiaTheme="majorBidi" w:hAnsiTheme="majorBidi" w:cstheme="majorBidi"/>
          <w:b/>
          <w:bCs/>
          <w:sz w:val="24"/>
          <w:szCs w:val="24"/>
        </w:rPr>
        <w:t xml:space="preserve"> contract, grant-in-aid, or tax records for more than three years;</w:t>
      </w:r>
    </w:p>
    <w:p w14:paraId="42842BB2"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in connection with a </w:t>
      </w:r>
      <w:r w:rsidR="092EE55A" w:rsidRPr="092EE55A">
        <w:rPr>
          <w:rFonts w:asciiTheme="majorBidi" w:eastAsiaTheme="majorBidi" w:hAnsiTheme="majorBidi" w:cstheme="majorBidi"/>
          <w:b/>
          <w:bCs/>
          <w:sz w:val="24"/>
          <w:szCs w:val="24"/>
        </w:rPr>
        <w:t>statistical survey</w:t>
      </w:r>
      <w:r w:rsidRPr="092EE55A">
        <w:rPr>
          <w:rFonts w:asciiTheme="majorBidi" w:eastAsiaTheme="majorBidi" w:hAnsiTheme="majorBidi" w:cstheme="majorBidi"/>
          <w:b/>
          <w:bCs/>
          <w:sz w:val="24"/>
          <w:szCs w:val="24"/>
        </w:rPr>
        <w:t xml:space="preserve">, that is not </w:t>
      </w:r>
      <w:r w:rsidR="092EE55A" w:rsidRPr="092EE55A">
        <w:rPr>
          <w:rFonts w:asciiTheme="majorBidi" w:eastAsiaTheme="majorBidi" w:hAnsiTheme="majorBidi" w:cstheme="majorBidi"/>
          <w:b/>
          <w:bCs/>
          <w:sz w:val="24"/>
          <w:szCs w:val="24"/>
        </w:rPr>
        <w:t>designed</w:t>
      </w:r>
      <w:r w:rsidRPr="092EE55A">
        <w:rPr>
          <w:rFonts w:asciiTheme="majorBidi" w:eastAsiaTheme="majorBidi" w:hAnsiTheme="majorBidi" w:cstheme="majorBidi"/>
          <w:b/>
          <w:bCs/>
          <w:sz w:val="24"/>
          <w:szCs w:val="24"/>
        </w:rPr>
        <w:t xml:space="preserve"> to produce valid and </w:t>
      </w:r>
      <w:r w:rsidR="092EE55A" w:rsidRPr="092EE55A">
        <w:rPr>
          <w:rFonts w:asciiTheme="majorBidi" w:eastAsiaTheme="majorBidi" w:hAnsiTheme="majorBidi" w:cstheme="majorBidi"/>
          <w:b/>
          <w:bCs/>
          <w:sz w:val="24"/>
          <w:szCs w:val="24"/>
        </w:rPr>
        <w:t>reliable</w:t>
      </w:r>
      <w:r w:rsidRPr="092EE55A">
        <w:rPr>
          <w:rFonts w:asciiTheme="majorBidi" w:eastAsiaTheme="majorBidi" w:hAnsiTheme="majorBidi" w:cstheme="majorBidi"/>
          <w:b/>
          <w:bCs/>
          <w:sz w:val="24"/>
          <w:szCs w:val="24"/>
        </w:rPr>
        <w:t xml:space="preserve"> results that can be </w:t>
      </w:r>
      <w:r w:rsidR="092EE55A" w:rsidRPr="092EE55A">
        <w:rPr>
          <w:rFonts w:asciiTheme="majorBidi" w:eastAsiaTheme="majorBidi" w:hAnsiTheme="majorBidi" w:cstheme="majorBidi"/>
          <w:b/>
          <w:bCs/>
          <w:sz w:val="24"/>
          <w:szCs w:val="24"/>
        </w:rPr>
        <w:t>generalized</w:t>
      </w:r>
      <w:r w:rsidRPr="092EE55A">
        <w:rPr>
          <w:rFonts w:asciiTheme="majorBidi" w:eastAsiaTheme="majorBidi" w:hAnsiTheme="majorBidi" w:cstheme="majorBidi"/>
          <w:b/>
          <w:bCs/>
          <w:sz w:val="24"/>
          <w:szCs w:val="24"/>
        </w:rPr>
        <w:t xml:space="preserve"> to the </w:t>
      </w:r>
      <w:r w:rsidR="092EE55A" w:rsidRPr="092EE55A">
        <w:rPr>
          <w:rFonts w:asciiTheme="majorBidi" w:eastAsiaTheme="majorBidi" w:hAnsiTheme="majorBidi" w:cstheme="majorBidi"/>
          <w:b/>
          <w:bCs/>
          <w:sz w:val="24"/>
          <w:szCs w:val="24"/>
        </w:rPr>
        <w:t>universe</w:t>
      </w:r>
      <w:r w:rsidRPr="092EE55A">
        <w:rPr>
          <w:rFonts w:asciiTheme="majorBidi" w:eastAsiaTheme="majorBidi" w:hAnsiTheme="majorBidi" w:cstheme="majorBidi"/>
          <w:b/>
          <w:bCs/>
          <w:sz w:val="24"/>
          <w:szCs w:val="24"/>
        </w:rPr>
        <w:t xml:space="preserve"> of study;</w:t>
      </w:r>
    </w:p>
    <w:p w14:paraId="42842BB3"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t xml:space="preserve">requiring the use of a </w:t>
      </w:r>
      <w:r w:rsidR="092EE55A" w:rsidRPr="092EE55A">
        <w:rPr>
          <w:rFonts w:asciiTheme="majorBidi" w:eastAsiaTheme="majorBidi" w:hAnsiTheme="majorBidi" w:cstheme="majorBidi"/>
          <w:b/>
          <w:bCs/>
          <w:sz w:val="24"/>
          <w:szCs w:val="24"/>
        </w:rPr>
        <w:t>statistical</w:t>
      </w:r>
      <w:r w:rsidRPr="092EE55A">
        <w:rPr>
          <w:rFonts w:asciiTheme="majorBidi" w:eastAsiaTheme="majorBidi" w:hAnsiTheme="majorBidi" w:cstheme="majorBidi"/>
          <w:b/>
          <w:bCs/>
          <w:sz w:val="24"/>
          <w:szCs w:val="24"/>
        </w:rPr>
        <w:t xml:space="preserve"> data </w:t>
      </w:r>
      <w:r w:rsidR="092EE55A" w:rsidRPr="092EE55A">
        <w:rPr>
          <w:rFonts w:asciiTheme="majorBidi" w:eastAsiaTheme="majorBidi" w:hAnsiTheme="majorBidi" w:cstheme="majorBidi"/>
          <w:b/>
          <w:bCs/>
          <w:sz w:val="24"/>
          <w:szCs w:val="24"/>
        </w:rPr>
        <w:t>classification</w:t>
      </w:r>
      <w:r w:rsidRPr="092EE55A">
        <w:rPr>
          <w:rFonts w:asciiTheme="majorBidi" w:eastAsiaTheme="majorBidi" w:hAnsiTheme="majorBidi" w:cstheme="majorBidi"/>
          <w:b/>
          <w:bCs/>
          <w:sz w:val="24"/>
          <w:szCs w:val="24"/>
        </w:rPr>
        <w:t xml:space="preserve"> that has not been </w:t>
      </w:r>
      <w:r w:rsidR="092EE55A" w:rsidRPr="092EE55A">
        <w:rPr>
          <w:rFonts w:asciiTheme="majorBidi" w:eastAsiaTheme="majorBidi" w:hAnsiTheme="majorBidi" w:cstheme="majorBidi"/>
          <w:b/>
          <w:bCs/>
          <w:sz w:val="24"/>
          <w:szCs w:val="24"/>
        </w:rPr>
        <w:t>reviewed</w:t>
      </w:r>
      <w:r w:rsidRPr="092EE55A">
        <w:rPr>
          <w:rFonts w:asciiTheme="majorBidi" w:eastAsiaTheme="majorBidi" w:hAnsiTheme="majorBidi" w:cstheme="majorBidi"/>
          <w:b/>
          <w:bCs/>
          <w:sz w:val="24"/>
          <w:szCs w:val="24"/>
        </w:rPr>
        <w:t xml:space="preserve"> and approved by OMB;</w:t>
      </w:r>
    </w:p>
    <w:p w14:paraId="42842BB4" w14:textId="77777777" w:rsidR="00C66D3D" w:rsidRPr="00D81DDA"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b/>
          <w:sz w:val="24"/>
          <w:szCs w:val="24"/>
        </w:rPr>
      </w:pPr>
      <w:r w:rsidRPr="092EE55A">
        <w:rPr>
          <w:rFonts w:asciiTheme="majorBidi" w:eastAsiaTheme="majorBidi" w:hAnsiTheme="majorBidi" w:cstheme="majorBidi"/>
          <w:b/>
          <w:bCs/>
          <w:sz w:val="24"/>
          <w:szCs w:val="24"/>
        </w:rPr>
        <w:lastRenderedPageBreak/>
        <w:t xml:space="preserve">that includes a pledge of </w:t>
      </w:r>
      <w:r w:rsidR="092EE55A" w:rsidRPr="092EE55A">
        <w:rPr>
          <w:rFonts w:asciiTheme="majorBidi" w:eastAsiaTheme="majorBidi" w:hAnsiTheme="majorBidi" w:cstheme="majorBidi"/>
          <w:b/>
          <w:bCs/>
          <w:sz w:val="24"/>
          <w:szCs w:val="24"/>
        </w:rPr>
        <w:t>confidentiality</w:t>
      </w:r>
      <w:r w:rsidRPr="092EE55A">
        <w:rPr>
          <w:rFonts w:asciiTheme="majorBidi" w:eastAsiaTheme="majorBidi" w:hAnsiTheme="majorBidi" w:cstheme="majorBidi"/>
          <w:b/>
          <w:bCs/>
          <w:sz w:val="24"/>
          <w:szCs w:val="24"/>
        </w:rPr>
        <w:t xml:space="preserve"> that is not supported by </w:t>
      </w:r>
      <w:r w:rsidR="092EE55A" w:rsidRPr="092EE55A">
        <w:rPr>
          <w:rFonts w:asciiTheme="majorBidi" w:eastAsiaTheme="majorBidi" w:hAnsiTheme="majorBidi" w:cstheme="majorBidi"/>
          <w:b/>
          <w:bCs/>
          <w:sz w:val="24"/>
          <w:szCs w:val="24"/>
        </w:rPr>
        <w:t>authority established</w:t>
      </w:r>
      <w:r w:rsidRPr="092EE55A">
        <w:rPr>
          <w:rFonts w:asciiTheme="majorBidi" w:eastAsiaTheme="majorBidi" w:hAnsiTheme="majorBidi" w:cstheme="majorBidi"/>
          <w:b/>
          <w:bCs/>
          <w:sz w:val="24"/>
          <w:szCs w:val="24"/>
        </w:rPr>
        <w:t xml:space="preserve"> in statute or </w:t>
      </w:r>
      <w:r w:rsidR="092EE55A" w:rsidRPr="092EE55A">
        <w:rPr>
          <w:rFonts w:asciiTheme="majorBidi" w:eastAsiaTheme="majorBidi" w:hAnsiTheme="majorBidi" w:cstheme="majorBidi"/>
          <w:b/>
          <w:bCs/>
          <w:sz w:val="24"/>
          <w:szCs w:val="24"/>
        </w:rPr>
        <w:t>regulation</w:t>
      </w:r>
      <w:r w:rsidRPr="092EE55A">
        <w:rPr>
          <w:rFonts w:asciiTheme="majorBidi" w:eastAsiaTheme="majorBidi" w:hAnsiTheme="majorBidi" w:cstheme="majorBidi"/>
          <w:b/>
          <w:bCs/>
          <w:sz w:val="24"/>
          <w:szCs w:val="24"/>
        </w:rPr>
        <w:t xml:space="preserve">, that is not </w:t>
      </w:r>
      <w:r w:rsidR="092EE55A" w:rsidRPr="092EE55A">
        <w:rPr>
          <w:rFonts w:asciiTheme="majorBidi" w:eastAsiaTheme="majorBidi" w:hAnsiTheme="majorBidi" w:cstheme="majorBidi"/>
          <w:b/>
          <w:bCs/>
          <w:sz w:val="24"/>
          <w:szCs w:val="24"/>
        </w:rPr>
        <w:t>supported</w:t>
      </w:r>
      <w:r w:rsidRPr="092EE55A">
        <w:rPr>
          <w:rFonts w:asciiTheme="majorBidi" w:eastAsiaTheme="majorBidi" w:hAnsiTheme="majorBidi" w:cstheme="majorBidi"/>
          <w:b/>
          <w:bCs/>
          <w:sz w:val="24"/>
          <w:szCs w:val="24"/>
        </w:rPr>
        <w:t xml:space="preserve"> by </w:t>
      </w:r>
      <w:r w:rsidR="092EE55A" w:rsidRPr="092EE55A">
        <w:rPr>
          <w:rFonts w:asciiTheme="majorBidi" w:eastAsiaTheme="majorBidi" w:hAnsiTheme="majorBidi" w:cstheme="majorBidi"/>
          <w:b/>
          <w:bCs/>
          <w:sz w:val="24"/>
          <w:szCs w:val="24"/>
        </w:rPr>
        <w:t>disclosure</w:t>
      </w:r>
      <w:r w:rsidRPr="092EE55A">
        <w:rPr>
          <w:rFonts w:asciiTheme="majorBidi" w:eastAsiaTheme="majorBidi" w:hAnsiTheme="majorBidi" w:cstheme="majorBidi"/>
          <w:b/>
          <w:bCs/>
          <w:sz w:val="24"/>
          <w:szCs w:val="24"/>
        </w:rPr>
        <w:t xml:space="preserve"> and data security policies that are consistent with the pledge, or which </w:t>
      </w:r>
      <w:r w:rsidR="092EE55A" w:rsidRPr="092EE55A">
        <w:rPr>
          <w:rFonts w:asciiTheme="majorBidi" w:eastAsiaTheme="majorBidi" w:hAnsiTheme="majorBidi" w:cstheme="majorBidi"/>
          <w:b/>
          <w:bCs/>
          <w:sz w:val="24"/>
          <w:szCs w:val="24"/>
        </w:rPr>
        <w:t>unnecessarily</w:t>
      </w:r>
      <w:r w:rsidRPr="092EE55A">
        <w:rPr>
          <w:rFonts w:asciiTheme="majorBidi" w:eastAsiaTheme="majorBidi" w:hAnsiTheme="majorBidi" w:cstheme="majorBidi"/>
          <w:b/>
          <w:bCs/>
          <w:sz w:val="24"/>
          <w:szCs w:val="24"/>
        </w:rPr>
        <w:t xml:space="preserve"> impedes </w:t>
      </w:r>
      <w:r w:rsidR="092EE55A" w:rsidRPr="092EE55A">
        <w:rPr>
          <w:rFonts w:asciiTheme="majorBidi" w:eastAsiaTheme="majorBidi" w:hAnsiTheme="majorBidi" w:cstheme="majorBidi"/>
          <w:b/>
          <w:bCs/>
          <w:sz w:val="24"/>
          <w:szCs w:val="24"/>
        </w:rPr>
        <w:t>sharing</w:t>
      </w:r>
      <w:r w:rsidRPr="092EE55A">
        <w:rPr>
          <w:rFonts w:asciiTheme="majorBidi" w:eastAsiaTheme="majorBidi" w:hAnsiTheme="majorBidi" w:cstheme="majorBidi"/>
          <w:b/>
          <w:bCs/>
          <w:sz w:val="24"/>
          <w:szCs w:val="24"/>
        </w:rPr>
        <w:t xml:space="preserve"> of data with other agencies for </w:t>
      </w:r>
      <w:r w:rsidR="092EE55A" w:rsidRPr="092EE55A">
        <w:rPr>
          <w:rFonts w:asciiTheme="majorBidi" w:eastAsiaTheme="majorBidi" w:hAnsiTheme="majorBidi" w:cstheme="majorBidi"/>
          <w:b/>
          <w:bCs/>
          <w:sz w:val="24"/>
          <w:szCs w:val="24"/>
        </w:rPr>
        <w:t>compatible confidential</w:t>
      </w:r>
      <w:r w:rsidRPr="092EE55A">
        <w:rPr>
          <w:rFonts w:asciiTheme="majorBidi" w:eastAsiaTheme="majorBidi" w:hAnsiTheme="majorBidi" w:cstheme="majorBidi"/>
          <w:b/>
          <w:bCs/>
          <w:sz w:val="24"/>
          <w:szCs w:val="24"/>
        </w:rPr>
        <w:t xml:space="preserve"> use; or</w:t>
      </w:r>
    </w:p>
    <w:p w14:paraId="42842BB5" w14:textId="351362A2" w:rsidR="00C66D3D" w:rsidRPr="0031235B" w:rsidRDefault="00C66D3D" w:rsidP="0031235B">
      <w:pPr>
        <w:pStyle w:val="ListParagraph"/>
        <w:numPr>
          <w:ilvl w:val="0"/>
          <w:numId w:val="4"/>
        </w:numPr>
        <w:tabs>
          <w:tab w:val="left" w:pos="9630"/>
          <w:tab w:val="left" w:pos="9810"/>
        </w:tabs>
        <w:spacing w:after="0" w:line="240" w:lineRule="auto"/>
        <w:ind w:right="792"/>
        <w:rPr>
          <w:rFonts w:asciiTheme="majorBidi" w:hAnsiTheme="majorBidi" w:cstheme="majorBidi"/>
          <w:sz w:val="24"/>
          <w:szCs w:val="24"/>
        </w:rPr>
      </w:pPr>
      <w:proofErr w:type="gramStart"/>
      <w:r w:rsidRPr="092EE55A">
        <w:rPr>
          <w:rFonts w:asciiTheme="majorBidi" w:eastAsiaTheme="majorBidi" w:hAnsiTheme="majorBidi" w:cstheme="majorBidi"/>
          <w:b/>
          <w:bCs/>
          <w:sz w:val="24"/>
          <w:szCs w:val="24"/>
        </w:rPr>
        <w:t>requiring</w:t>
      </w:r>
      <w:proofErr w:type="gramEnd"/>
      <w:r w:rsidRPr="092EE55A">
        <w:rPr>
          <w:rFonts w:asciiTheme="majorBidi" w:eastAsiaTheme="majorBidi" w:hAnsiTheme="majorBidi" w:cstheme="majorBidi"/>
          <w:b/>
          <w:bCs/>
          <w:sz w:val="24"/>
          <w:szCs w:val="24"/>
        </w:rPr>
        <w:t xml:space="preserve"> respondents to submit </w:t>
      </w:r>
      <w:r w:rsidR="092EE55A" w:rsidRPr="092EE55A">
        <w:rPr>
          <w:rFonts w:asciiTheme="majorBidi" w:eastAsiaTheme="majorBidi" w:hAnsiTheme="majorBidi" w:cstheme="majorBidi"/>
          <w:b/>
          <w:bCs/>
          <w:sz w:val="24"/>
          <w:szCs w:val="24"/>
        </w:rPr>
        <w:t>proprietary</w:t>
      </w:r>
      <w:r w:rsidR="00485E56">
        <w:rPr>
          <w:rFonts w:asciiTheme="majorBidi" w:eastAsiaTheme="majorBidi" w:hAnsiTheme="majorBidi" w:cstheme="majorBidi"/>
          <w:b/>
          <w:bCs/>
          <w:sz w:val="24"/>
          <w:szCs w:val="24"/>
        </w:rPr>
        <w:t>,</w:t>
      </w:r>
      <w:r w:rsidRPr="092EE55A">
        <w:rPr>
          <w:rFonts w:asciiTheme="majorBidi" w:eastAsiaTheme="majorBidi" w:hAnsiTheme="majorBidi" w:cstheme="majorBidi"/>
          <w:b/>
          <w:bCs/>
          <w:sz w:val="24"/>
          <w:szCs w:val="24"/>
        </w:rPr>
        <w:t xml:space="preserve"> trade secret, or other confidential information unless the agency can </w:t>
      </w:r>
      <w:r w:rsidR="092EE55A" w:rsidRPr="092EE55A">
        <w:rPr>
          <w:rFonts w:asciiTheme="majorBidi" w:eastAsiaTheme="majorBidi" w:hAnsiTheme="majorBidi" w:cstheme="majorBidi"/>
          <w:b/>
          <w:bCs/>
          <w:sz w:val="24"/>
          <w:szCs w:val="24"/>
        </w:rPr>
        <w:t>demonstrate</w:t>
      </w:r>
      <w:r w:rsidRPr="092EE55A">
        <w:rPr>
          <w:rFonts w:asciiTheme="majorBidi" w:eastAsiaTheme="majorBidi" w:hAnsiTheme="majorBidi" w:cstheme="majorBidi"/>
          <w:b/>
          <w:bCs/>
          <w:sz w:val="24"/>
          <w:szCs w:val="24"/>
        </w:rPr>
        <w:t xml:space="preserve"> that it has instituted procedures to protect the information's confidentiality to </w:t>
      </w:r>
      <w:r w:rsidR="00E92437" w:rsidRPr="092EE55A">
        <w:rPr>
          <w:rFonts w:asciiTheme="majorBidi" w:eastAsiaTheme="majorBidi" w:hAnsiTheme="majorBidi" w:cstheme="majorBidi"/>
          <w:b/>
          <w:bCs/>
          <w:sz w:val="24"/>
          <w:szCs w:val="24"/>
        </w:rPr>
        <w:t xml:space="preserve">the </w:t>
      </w:r>
      <w:r w:rsidR="00E92437">
        <w:rPr>
          <w:rFonts w:asciiTheme="majorBidi" w:eastAsiaTheme="majorBidi" w:hAnsiTheme="majorBidi" w:cstheme="majorBidi"/>
          <w:b/>
          <w:bCs/>
          <w:sz w:val="24"/>
          <w:szCs w:val="24"/>
        </w:rPr>
        <w:t>extent</w:t>
      </w:r>
      <w:r w:rsidRPr="092EE55A">
        <w:rPr>
          <w:rFonts w:asciiTheme="majorBidi" w:eastAsiaTheme="majorBidi" w:hAnsiTheme="majorBidi" w:cstheme="majorBidi"/>
          <w:b/>
          <w:bCs/>
          <w:sz w:val="24"/>
          <w:szCs w:val="24"/>
        </w:rPr>
        <w:t xml:space="preserve"> </w:t>
      </w:r>
      <w:r w:rsidR="092EE55A" w:rsidRPr="092EE55A">
        <w:rPr>
          <w:rFonts w:asciiTheme="majorBidi" w:eastAsiaTheme="majorBidi" w:hAnsiTheme="majorBidi" w:cstheme="majorBidi"/>
          <w:b/>
          <w:bCs/>
          <w:sz w:val="24"/>
          <w:szCs w:val="24"/>
        </w:rPr>
        <w:t>permitted</w:t>
      </w:r>
      <w:r w:rsidRPr="092EE55A">
        <w:rPr>
          <w:rFonts w:asciiTheme="majorBidi" w:eastAsiaTheme="majorBidi" w:hAnsiTheme="majorBidi" w:cstheme="majorBidi"/>
          <w:b/>
          <w:bCs/>
          <w:sz w:val="24"/>
          <w:szCs w:val="24"/>
        </w:rPr>
        <w:t xml:space="preserve"> by law.</w:t>
      </w:r>
    </w:p>
    <w:p w14:paraId="6F0F8362" w14:textId="77777777" w:rsidR="00D10B6C" w:rsidRPr="0040548B" w:rsidRDefault="00D10B6C" w:rsidP="0031235B">
      <w:pPr>
        <w:pStyle w:val="ListParagraph"/>
        <w:tabs>
          <w:tab w:val="left" w:pos="9630"/>
          <w:tab w:val="left" w:pos="9810"/>
        </w:tabs>
        <w:spacing w:after="0" w:line="240" w:lineRule="auto"/>
        <w:ind w:right="792"/>
        <w:rPr>
          <w:rFonts w:asciiTheme="majorBidi" w:hAnsiTheme="majorBidi" w:cstheme="majorBidi"/>
          <w:sz w:val="24"/>
          <w:szCs w:val="24"/>
        </w:rPr>
      </w:pPr>
    </w:p>
    <w:p w14:paraId="42842BB6" w14:textId="7D140A02" w:rsidR="0040548B" w:rsidRPr="0040548B" w:rsidRDefault="0040548B" w:rsidP="00853944">
      <w:pPr>
        <w:spacing w:line="240" w:lineRule="auto"/>
        <w:rPr>
          <w:rFonts w:asciiTheme="majorBidi" w:hAnsiTheme="majorBidi" w:cstheme="majorBidi"/>
        </w:rPr>
      </w:pPr>
      <w:r w:rsidRPr="092EE55A">
        <w:rPr>
          <w:rFonts w:asciiTheme="majorBidi" w:eastAsiaTheme="majorBidi" w:hAnsiTheme="majorBidi" w:cstheme="majorBidi"/>
          <w:sz w:val="24"/>
          <w:szCs w:val="24"/>
        </w:rPr>
        <w:t>There are no special circumstances</w:t>
      </w:r>
      <w:r w:rsidR="001B37AD">
        <w:rPr>
          <w:rFonts w:asciiTheme="majorBidi" w:eastAsiaTheme="majorBidi" w:hAnsiTheme="majorBidi" w:cstheme="majorBidi"/>
          <w:sz w:val="24"/>
          <w:szCs w:val="24"/>
        </w:rPr>
        <w:t xml:space="preserve"> that would cause information to be collected in the manner described above</w:t>
      </w:r>
      <w:r w:rsidRPr="092EE55A">
        <w:rPr>
          <w:rFonts w:asciiTheme="majorBidi" w:eastAsiaTheme="majorBidi" w:hAnsiTheme="majorBidi" w:cstheme="majorBidi"/>
          <w:sz w:val="24"/>
          <w:szCs w:val="24"/>
        </w:rPr>
        <w:t xml:space="preserve">. The collection of information </w:t>
      </w:r>
      <w:r w:rsidR="001B37AD">
        <w:rPr>
          <w:rFonts w:asciiTheme="majorBidi" w:eastAsiaTheme="majorBidi" w:hAnsiTheme="majorBidi" w:cstheme="majorBidi"/>
          <w:sz w:val="24"/>
          <w:szCs w:val="24"/>
        </w:rPr>
        <w:t>will be</w:t>
      </w:r>
      <w:r w:rsidRPr="092EE55A">
        <w:rPr>
          <w:rFonts w:asciiTheme="majorBidi" w:eastAsiaTheme="majorBidi" w:hAnsiTheme="majorBidi" w:cstheme="majorBidi"/>
          <w:sz w:val="24"/>
          <w:szCs w:val="24"/>
        </w:rPr>
        <w:t xml:space="preserve"> conducted in a manner consistent with the guidelines in 5 CFR 1320.5.</w:t>
      </w:r>
    </w:p>
    <w:p w14:paraId="5074E3F2" w14:textId="02DF37F1" w:rsidR="00D72900" w:rsidRPr="00D72900" w:rsidRDefault="00C66D3D" w:rsidP="00EA3FD0">
      <w:pPr>
        <w:pStyle w:val="Heading2"/>
      </w:pPr>
      <w:bookmarkStart w:id="13" w:name="_Toc411410182"/>
      <w:r w:rsidRPr="00D10B6C">
        <w:rPr>
          <w:rFonts w:eastAsiaTheme="majorBidi"/>
        </w:rPr>
        <w:t>Comments in Response to the Federal Register Notice and Efforts to Consult Outside Agency</w:t>
      </w:r>
      <w:bookmarkEnd w:id="13"/>
      <w:r w:rsidR="00D10B6C" w:rsidRPr="00D10B6C">
        <w:rPr>
          <w:rFonts w:eastAsiaTheme="majorBidi"/>
        </w:rPr>
        <w:t>.</w:t>
      </w:r>
    </w:p>
    <w:p w14:paraId="42842BB8" w14:textId="2472637D" w:rsidR="00C66D3D" w:rsidRDefault="00C66D3D" w:rsidP="00EA3FD0">
      <w:pPr>
        <w:tabs>
          <w:tab w:val="left" w:pos="-720"/>
          <w:tab w:val="left" w:pos="9630"/>
          <w:tab w:val="left" w:pos="9810"/>
        </w:tabs>
        <w:suppressAutoHyphens/>
        <w:overflowPunct w:val="0"/>
        <w:autoSpaceDE w:val="0"/>
        <w:autoSpaceDN w:val="0"/>
        <w:adjustRightInd w:val="0"/>
        <w:spacing w:after="0" w:line="240" w:lineRule="auto"/>
        <w:ind w:right="792"/>
        <w:textAlignment w:val="baseline"/>
        <w:rPr>
          <w:rFonts w:asciiTheme="majorBidi" w:eastAsiaTheme="majorBidi" w:hAnsiTheme="majorBidi" w:cstheme="majorBidi"/>
          <w:sz w:val="24"/>
          <w:szCs w:val="24"/>
        </w:rPr>
      </w:pPr>
      <w:r w:rsidRPr="092EE55A">
        <w:rPr>
          <w:rFonts w:asciiTheme="majorBidi" w:eastAsiaTheme="majorBidi" w:hAnsiTheme="majorBidi" w:cstheme="majorBidi"/>
          <w:b/>
          <w:bCs/>
          <w:sz w:val="24"/>
          <w:szCs w:val="24"/>
        </w:rPr>
        <w:t xml:space="preserve">If applicable, provide a copy and identify the date and page number of </w:t>
      </w:r>
      <w:r w:rsidR="001971F6" w:rsidRPr="092EE55A">
        <w:rPr>
          <w:rFonts w:asciiTheme="majorBidi" w:eastAsiaTheme="majorBidi" w:hAnsiTheme="majorBidi" w:cstheme="majorBidi"/>
          <w:b/>
          <w:bCs/>
          <w:sz w:val="24"/>
          <w:szCs w:val="24"/>
        </w:rPr>
        <w:t xml:space="preserve">publication </w:t>
      </w:r>
      <w:r w:rsidR="001971F6">
        <w:rPr>
          <w:rFonts w:asciiTheme="majorBidi" w:eastAsiaTheme="majorBidi" w:hAnsiTheme="majorBidi" w:cstheme="majorBidi"/>
          <w:b/>
          <w:bCs/>
          <w:sz w:val="24"/>
          <w:szCs w:val="24"/>
        </w:rPr>
        <w:t>in</w:t>
      </w:r>
      <w:r w:rsidRPr="092EE55A">
        <w:rPr>
          <w:rFonts w:asciiTheme="majorBidi" w:eastAsiaTheme="majorBidi" w:hAnsiTheme="majorBidi" w:cstheme="majorBidi"/>
          <w:b/>
          <w:bCs/>
          <w:sz w:val="24"/>
          <w:szCs w:val="24"/>
        </w:rPr>
        <w:t xml:space="preserve"> the Federal Register of the agency's notice, soliciting comments on the information collection prior to submission to OMB.</w:t>
      </w:r>
      <w:r w:rsidR="001B37AD">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Summarize public comments received in response to that notice and describe actions taken by the agency in response to these comments.</w:t>
      </w:r>
      <w:r w:rsidRPr="092EE55A">
        <w:rPr>
          <w:rFonts w:asciiTheme="majorBidi" w:eastAsiaTheme="majorBidi" w:hAnsiTheme="majorBidi" w:cstheme="majorBidi"/>
          <w:sz w:val="24"/>
          <w:szCs w:val="24"/>
        </w:rPr>
        <w:t xml:space="preserve"> </w:t>
      </w:r>
    </w:p>
    <w:p w14:paraId="5C8CDB27" w14:textId="77777777" w:rsidR="00D10B6C" w:rsidRPr="00C915AE" w:rsidRDefault="00D10B6C" w:rsidP="0031235B">
      <w:pPr>
        <w:tabs>
          <w:tab w:val="left" w:pos="-720"/>
          <w:tab w:val="left" w:pos="9630"/>
          <w:tab w:val="left" w:pos="9810"/>
        </w:tabs>
        <w:suppressAutoHyphens/>
        <w:overflowPunct w:val="0"/>
        <w:autoSpaceDE w:val="0"/>
        <w:autoSpaceDN w:val="0"/>
        <w:adjustRightInd w:val="0"/>
        <w:spacing w:after="0" w:line="240" w:lineRule="auto"/>
        <w:ind w:right="792"/>
        <w:textAlignment w:val="baseline"/>
        <w:rPr>
          <w:rFonts w:asciiTheme="majorBidi" w:eastAsiaTheme="majorBidi" w:hAnsiTheme="majorBidi" w:cstheme="majorBidi"/>
          <w:b/>
          <w:bCs/>
          <w:sz w:val="24"/>
          <w:szCs w:val="24"/>
        </w:rPr>
      </w:pPr>
    </w:p>
    <w:p w14:paraId="0C1EBFDF" w14:textId="6ACF59D0" w:rsidR="008042ED" w:rsidRDefault="008042ED" w:rsidP="00853944">
      <w:pPr>
        <w:pStyle w:val="HTMLPreformatted"/>
        <w:spacing w:after="1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w:t>
      </w:r>
      <w:r w:rsidR="008A7B28">
        <w:rPr>
          <w:rFonts w:ascii="Times New Roman" w:hAnsi="Times New Roman" w:cs="Times New Roman"/>
          <w:sz w:val="24"/>
          <w:szCs w:val="24"/>
        </w:rPr>
        <w:t xml:space="preserve">required public comment notice was published in </w:t>
      </w:r>
      <w:r>
        <w:rPr>
          <w:rFonts w:ascii="Times New Roman" w:hAnsi="Times New Roman" w:cs="Times New Roman"/>
          <w:sz w:val="24"/>
          <w:szCs w:val="24"/>
        </w:rPr>
        <w:t xml:space="preserve">the </w:t>
      </w:r>
      <w:r w:rsidRPr="008042ED">
        <w:rPr>
          <w:rFonts w:ascii="Times New Roman" w:eastAsia="Times New Roman" w:hAnsi="Times New Roman" w:cs="Times New Roman"/>
          <w:color w:val="000000"/>
          <w:sz w:val="24"/>
          <w:szCs w:val="24"/>
        </w:rPr>
        <w:t xml:space="preserve">Federal Register </w:t>
      </w:r>
      <w:r>
        <w:rPr>
          <w:rFonts w:ascii="Times New Roman" w:eastAsia="Times New Roman" w:hAnsi="Times New Roman" w:cs="Times New Roman"/>
          <w:color w:val="000000"/>
          <w:sz w:val="24"/>
          <w:szCs w:val="24"/>
        </w:rPr>
        <w:t xml:space="preserve">on </w:t>
      </w:r>
      <w:r w:rsidRPr="008042ED">
        <w:rPr>
          <w:rFonts w:ascii="Times New Roman" w:eastAsia="Times New Roman" w:hAnsi="Times New Roman" w:cs="Times New Roman"/>
          <w:color w:val="000000"/>
          <w:sz w:val="24"/>
          <w:szCs w:val="24"/>
        </w:rPr>
        <w:t>Thursday, December 11, 2014</w:t>
      </w:r>
      <w:r w:rsidR="008A7B28">
        <w:rPr>
          <w:rFonts w:ascii="Times New Roman" w:eastAsia="Times New Roman" w:hAnsi="Times New Roman" w:cs="Times New Roman"/>
          <w:color w:val="000000"/>
          <w:sz w:val="24"/>
          <w:szCs w:val="24"/>
        </w:rPr>
        <w:t xml:space="preserve"> at 79 FR 73684.</w:t>
      </w:r>
      <w:r>
        <w:rPr>
          <w:rStyle w:val="FootnoteReference"/>
          <w:rFonts w:ascii="Times New Roman" w:eastAsia="Times New Roman" w:hAnsi="Times New Roman" w:cs="Times New Roman"/>
          <w:color w:val="000000"/>
          <w:sz w:val="24"/>
          <w:szCs w:val="24"/>
        </w:rPr>
        <w:footnoteReference w:id="9"/>
      </w:r>
      <w:r>
        <w:rPr>
          <w:rFonts w:ascii="Times New Roman" w:eastAsia="Times New Roman" w:hAnsi="Times New Roman" w:cs="Times New Roman"/>
          <w:color w:val="000000"/>
          <w:sz w:val="24"/>
          <w:szCs w:val="24"/>
        </w:rPr>
        <w:t xml:space="preserve"> All comments must have been received on or before February 9, 2015. </w:t>
      </w:r>
    </w:p>
    <w:p w14:paraId="42445217" w14:textId="2FB56C50" w:rsidR="008042ED" w:rsidRPr="004F4C70" w:rsidRDefault="008042ED" w:rsidP="00853944">
      <w:pPr>
        <w:pStyle w:val="HTMLPreformatted"/>
        <w:spacing w:after="160"/>
        <w:rPr>
          <w:rFonts w:ascii="Times New Roman" w:hAnsi="Times New Roman" w:cs="Times New Roman"/>
          <w:sz w:val="24"/>
          <w:szCs w:val="24"/>
        </w:rPr>
      </w:pPr>
      <w:r w:rsidRPr="004F4C70">
        <w:rPr>
          <w:rFonts w:ascii="Times New Roman" w:hAnsi="Times New Roman" w:cs="Times New Roman"/>
          <w:sz w:val="24"/>
          <w:szCs w:val="24"/>
        </w:rPr>
        <w:t>O</w:t>
      </w:r>
      <w:r w:rsidR="00A91217" w:rsidRPr="004F4C70">
        <w:rPr>
          <w:rFonts w:ascii="Times New Roman" w:hAnsi="Times New Roman" w:cs="Times New Roman"/>
          <w:sz w:val="24"/>
          <w:szCs w:val="24"/>
        </w:rPr>
        <w:t>ne set of comments was received. Comments emphasized the importance of collecting information from service disabled small business owners, eliciting more information about Boots to Business (B2B) course, and more connection to the Veteran’s Administration (VA) programs for entrepreneurs (e.g., Vocational Rehabilitation and Employment Program). The current instruments already address questions specific to service disabled small business owners</w:t>
      </w:r>
      <w:r w:rsidR="008A7B28" w:rsidRPr="004F4C70">
        <w:rPr>
          <w:rFonts w:ascii="Times New Roman" w:hAnsi="Times New Roman" w:cs="Times New Roman"/>
          <w:sz w:val="24"/>
          <w:szCs w:val="24"/>
        </w:rPr>
        <w:t xml:space="preserve">; therefore </w:t>
      </w:r>
      <w:r w:rsidR="00A91217" w:rsidRPr="004F4C70">
        <w:rPr>
          <w:rFonts w:ascii="Times New Roman" w:hAnsi="Times New Roman" w:cs="Times New Roman"/>
          <w:sz w:val="24"/>
          <w:szCs w:val="24"/>
        </w:rPr>
        <w:t>no changes were made to instruments</w:t>
      </w:r>
      <w:r w:rsidR="008A7B28" w:rsidRPr="004F4C70">
        <w:rPr>
          <w:rFonts w:ascii="Times New Roman" w:hAnsi="Times New Roman" w:cs="Times New Roman"/>
          <w:sz w:val="24"/>
          <w:szCs w:val="24"/>
        </w:rPr>
        <w:t xml:space="preserve"> in that regard</w:t>
      </w:r>
      <w:r w:rsidR="00A91217" w:rsidRPr="004F4C70">
        <w:rPr>
          <w:rFonts w:ascii="Times New Roman" w:hAnsi="Times New Roman" w:cs="Times New Roman"/>
          <w:sz w:val="24"/>
          <w:szCs w:val="24"/>
        </w:rPr>
        <w:t xml:space="preserve">. However, response options in both the client and director surveys were expanded to include options specifying B2B and VA programs as sources for outreach and referral. </w:t>
      </w:r>
    </w:p>
    <w:p w14:paraId="42842BBA" w14:textId="77777777" w:rsidR="00C66D3D" w:rsidRDefault="00C66D3D" w:rsidP="00853944">
      <w:pPr>
        <w:pStyle w:val="BodyTextIndent2"/>
        <w:tabs>
          <w:tab w:val="left" w:pos="9630"/>
          <w:tab w:val="left" w:pos="9810"/>
        </w:tabs>
        <w:spacing w:after="160" w:line="240" w:lineRule="auto"/>
        <w:ind w:left="0" w:right="792"/>
        <w:rPr>
          <w:rFonts w:asciiTheme="majorBidi" w:hAnsiTheme="majorBidi" w:cstheme="majorBidi"/>
          <w:b/>
          <w:sz w:val="22"/>
          <w:szCs w:val="22"/>
        </w:rPr>
      </w:pPr>
      <w:r w:rsidRPr="092EE55A">
        <w:rPr>
          <w:rFonts w:asciiTheme="majorBidi" w:eastAsiaTheme="majorBidi" w:hAnsiTheme="majorBidi" w:cstheme="majorBidi"/>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42842BBB" w14:textId="634B9EFA" w:rsidR="00C824B6" w:rsidRPr="00D81DDA" w:rsidRDefault="008A7B28" w:rsidP="00853944">
      <w:pPr>
        <w:pStyle w:val="BodyTextIndent2"/>
        <w:tabs>
          <w:tab w:val="left" w:pos="9630"/>
          <w:tab w:val="left" w:pos="9810"/>
        </w:tabs>
        <w:spacing w:after="160" w:line="240" w:lineRule="auto"/>
        <w:ind w:left="0" w:right="792"/>
        <w:rPr>
          <w:rFonts w:asciiTheme="majorBidi" w:hAnsiTheme="majorBidi" w:cstheme="majorBidi"/>
          <w:b/>
          <w:sz w:val="22"/>
          <w:szCs w:val="22"/>
        </w:rPr>
      </w:pPr>
      <w:r>
        <w:rPr>
          <w:rFonts w:asciiTheme="majorBidi" w:eastAsiaTheme="majorBidi" w:hAnsiTheme="majorBidi" w:cstheme="majorBidi"/>
          <w:szCs w:val="24"/>
        </w:rPr>
        <w:t xml:space="preserve">Apart from the request for comment through the FR notice, the only other consultation outside of the agency was with </w:t>
      </w:r>
      <w:r w:rsidR="00EC4284">
        <w:rPr>
          <w:rFonts w:asciiTheme="majorBidi" w:eastAsiaTheme="majorBidi" w:hAnsiTheme="majorBidi" w:cstheme="majorBidi"/>
          <w:szCs w:val="24"/>
        </w:rPr>
        <w:t>Optimal</w:t>
      </w:r>
      <w:r>
        <w:rPr>
          <w:rFonts w:asciiTheme="majorBidi" w:eastAsiaTheme="majorBidi" w:hAnsiTheme="majorBidi" w:cstheme="majorBidi"/>
          <w:szCs w:val="24"/>
        </w:rPr>
        <w:t xml:space="preserve">, the company SBA has contracted with </w:t>
      </w:r>
      <w:r w:rsidR="00C824B6" w:rsidRPr="092EE55A">
        <w:rPr>
          <w:rFonts w:asciiTheme="majorBidi" w:eastAsiaTheme="majorBidi" w:hAnsiTheme="majorBidi" w:cstheme="majorBidi"/>
          <w:szCs w:val="24"/>
        </w:rPr>
        <w:t xml:space="preserve">to design the methodological approach for data collection and the survey instruments. </w:t>
      </w:r>
      <w:r w:rsidR="00FB5507">
        <w:rPr>
          <w:rFonts w:asciiTheme="majorBidi" w:eastAsiaTheme="majorBidi" w:hAnsiTheme="majorBidi" w:cstheme="majorBidi"/>
          <w:szCs w:val="24"/>
        </w:rPr>
        <w:t xml:space="preserve">Optimal </w:t>
      </w:r>
      <w:r w:rsidR="00C824B6" w:rsidRPr="092EE55A">
        <w:rPr>
          <w:rFonts w:asciiTheme="majorBidi" w:eastAsiaTheme="majorBidi" w:hAnsiTheme="majorBidi" w:cstheme="majorBidi"/>
          <w:szCs w:val="24"/>
        </w:rPr>
        <w:t>functions as an independent</w:t>
      </w:r>
      <w:r w:rsidR="00966596">
        <w:rPr>
          <w:rFonts w:asciiTheme="majorBidi" w:eastAsiaTheme="majorBidi" w:hAnsiTheme="majorBidi" w:cstheme="majorBidi"/>
          <w:szCs w:val="24"/>
        </w:rPr>
        <w:t xml:space="preserve"> third party</w:t>
      </w:r>
      <w:r w:rsidR="00C824B6" w:rsidRPr="092EE55A">
        <w:rPr>
          <w:rFonts w:asciiTheme="majorBidi" w:eastAsiaTheme="majorBidi" w:hAnsiTheme="majorBidi" w:cstheme="majorBidi"/>
          <w:szCs w:val="24"/>
        </w:rPr>
        <w:t xml:space="preserve"> to provide recommendations on the deliverables. </w:t>
      </w:r>
      <w:r w:rsidR="00FB5507" w:rsidRPr="00D029C0">
        <w:rPr>
          <w:rFonts w:asciiTheme="majorBidi" w:eastAsiaTheme="majorBidi" w:hAnsiTheme="majorBidi" w:cstheme="majorBidi"/>
          <w:szCs w:val="24"/>
        </w:rPr>
        <w:t xml:space="preserve">Optimal’s </w:t>
      </w:r>
      <w:r w:rsidR="00D029C0" w:rsidRPr="00D029C0">
        <w:rPr>
          <w:rFonts w:asciiTheme="majorBidi" w:eastAsiaTheme="majorBidi" w:hAnsiTheme="majorBidi" w:cstheme="majorBidi"/>
          <w:szCs w:val="24"/>
        </w:rPr>
        <w:t xml:space="preserve">team </w:t>
      </w:r>
      <w:r w:rsidR="0010428B" w:rsidRPr="00D029C0">
        <w:rPr>
          <w:rFonts w:asciiTheme="majorBidi" w:eastAsiaTheme="majorBidi" w:hAnsiTheme="majorBidi" w:cstheme="majorBidi"/>
          <w:szCs w:val="24"/>
        </w:rPr>
        <w:t xml:space="preserve">is composed of </w:t>
      </w:r>
      <w:r w:rsidR="0010428B" w:rsidRPr="005763CE">
        <w:rPr>
          <w:rFonts w:asciiTheme="majorBidi" w:eastAsiaTheme="majorBidi" w:hAnsiTheme="majorBidi" w:cstheme="majorBidi"/>
          <w:szCs w:val="24"/>
        </w:rPr>
        <w:t>three members</w:t>
      </w:r>
      <w:r w:rsidR="009B32C5" w:rsidRPr="005763CE">
        <w:rPr>
          <w:rFonts w:asciiTheme="majorBidi" w:eastAsiaTheme="majorBidi" w:hAnsiTheme="majorBidi" w:cstheme="majorBidi"/>
          <w:szCs w:val="24"/>
        </w:rPr>
        <w:t xml:space="preserve"> with experience in diverse disciplines </w:t>
      </w:r>
      <w:r w:rsidR="0010428B" w:rsidRPr="005763CE">
        <w:rPr>
          <w:rFonts w:asciiTheme="majorBidi" w:eastAsiaTheme="majorBidi" w:hAnsiTheme="majorBidi" w:cstheme="majorBidi"/>
          <w:szCs w:val="24"/>
        </w:rPr>
        <w:lastRenderedPageBreak/>
        <w:t xml:space="preserve">including veteran </w:t>
      </w:r>
      <w:r w:rsidR="005763CE" w:rsidRPr="005763CE">
        <w:rPr>
          <w:rFonts w:asciiTheme="majorBidi" w:eastAsiaTheme="majorBidi" w:hAnsiTheme="majorBidi" w:cstheme="majorBidi"/>
          <w:szCs w:val="24"/>
        </w:rPr>
        <w:t>families</w:t>
      </w:r>
      <w:r w:rsidR="0010428B" w:rsidRPr="005763CE">
        <w:rPr>
          <w:rFonts w:asciiTheme="majorBidi" w:eastAsiaTheme="majorBidi" w:hAnsiTheme="majorBidi" w:cstheme="majorBidi"/>
          <w:szCs w:val="24"/>
        </w:rPr>
        <w:t xml:space="preserve">, labor economics, </w:t>
      </w:r>
      <w:r w:rsidR="005763CE" w:rsidRPr="005763CE">
        <w:rPr>
          <w:rFonts w:asciiTheme="majorBidi" w:eastAsiaTheme="majorBidi" w:hAnsiTheme="majorBidi" w:cstheme="majorBidi"/>
          <w:szCs w:val="24"/>
        </w:rPr>
        <w:t xml:space="preserve">and </w:t>
      </w:r>
      <w:r w:rsidR="0010428B" w:rsidRPr="005763CE">
        <w:rPr>
          <w:rFonts w:asciiTheme="majorBidi" w:eastAsiaTheme="majorBidi" w:hAnsiTheme="majorBidi" w:cstheme="majorBidi"/>
          <w:szCs w:val="24"/>
        </w:rPr>
        <w:t>program evaluation</w:t>
      </w:r>
      <w:r w:rsidR="005763CE" w:rsidRPr="005763CE">
        <w:rPr>
          <w:rFonts w:asciiTheme="majorBidi" w:eastAsiaTheme="majorBidi" w:hAnsiTheme="majorBidi" w:cstheme="majorBidi"/>
          <w:szCs w:val="24"/>
        </w:rPr>
        <w:t xml:space="preserve">. </w:t>
      </w:r>
      <w:r w:rsidR="0010428B" w:rsidRPr="092EE55A">
        <w:rPr>
          <w:rFonts w:asciiTheme="majorBidi" w:eastAsiaTheme="majorBidi" w:hAnsiTheme="majorBidi" w:cstheme="majorBidi"/>
          <w:szCs w:val="24"/>
        </w:rPr>
        <w:t xml:space="preserve">The contact information for these individuals is presented in Section B of this document. </w:t>
      </w:r>
    </w:p>
    <w:p w14:paraId="42842BBC" w14:textId="645D5E64" w:rsidR="00C66D3D" w:rsidRPr="00D81DDA" w:rsidRDefault="00C66D3D" w:rsidP="00EA3FD0">
      <w:pPr>
        <w:pStyle w:val="Heading2"/>
        <w:rPr>
          <w:sz w:val="22"/>
          <w:szCs w:val="22"/>
        </w:rPr>
      </w:pPr>
      <w:bookmarkStart w:id="14" w:name="_Toc381944834"/>
      <w:bookmarkStart w:id="15" w:name="_Toc411410183"/>
      <w:bookmarkStart w:id="16" w:name="_GoBack"/>
      <w:bookmarkEnd w:id="16"/>
      <w:r w:rsidRPr="092EE55A">
        <w:rPr>
          <w:rFonts w:eastAsiaTheme="majorBidi"/>
        </w:rPr>
        <w:t>Explanation of Any Payment or Gift to the Respondents</w:t>
      </w:r>
      <w:bookmarkEnd w:id="14"/>
      <w:bookmarkEnd w:id="15"/>
    </w:p>
    <w:p w14:paraId="42842BBD" w14:textId="1ED7C95C" w:rsidR="0010428B" w:rsidRDefault="00C66D3D" w:rsidP="00EA3FD0">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Explain any decision to provide any payment or gift to respondents, other than re-enumeration of contractors or grantees.</w:t>
      </w:r>
    </w:p>
    <w:p w14:paraId="04286B85" w14:textId="77777777" w:rsidR="00E13F8C" w:rsidRDefault="00E13F8C" w:rsidP="0031235B">
      <w:pPr>
        <w:spacing w:after="0" w:line="240" w:lineRule="auto"/>
        <w:rPr>
          <w:rFonts w:asciiTheme="majorBidi" w:hAnsiTheme="majorBidi" w:cstheme="majorBidi"/>
          <w:b/>
        </w:rPr>
      </w:pPr>
    </w:p>
    <w:p w14:paraId="42842BBE" w14:textId="77777777" w:rsidR="0010428B" w:rsidRPr="0010428B" w:rsidRDefault="0010428B" w:rsidP="00853944">
      <w:pPr>
        <w:spacing w:line="240" w:lineRule="auto"/>
        <w:rPr>
          <w:rFonts w:asciiTheme="majorBidi" w:hAnsiTheme="majorBidi" w:cstheme="majorBidi"/>
          <w:bCs/>
        </w:rPr>
      </w:pPr>
      <w:r w:rsidRPr="092EE55A">
        <w:rPr>
          <w:rFonts w:asciiTheme="majorBidi" w:eastAsiaTheme="majorBidi" w:hAnsiTheme="majorBidi" w:cstheme="majorBidi"/>
          <w:sz w:val="24"/>
          <w:szCs w:val="24"/>
        </w:rPr>
        <w:t xml:space="preserve">Respondents will not be provided payments or gifts. </w:t>
      </w:r>
    </w:p>
    <w:p w14:paraId="2E6511B9" w14:textId="671EC0FF" w:rsidR="00D72900" w:rsidRPr="00D72900" w:rsidRDefault="00C66D3D" w:rsidP="0031235B">
      <w:pPr>
        <w:pStyle w:val="Heading2"/>
      </w:pPr>
      <w:bookmarkStart w:id="17" w:name="_Toc381944835"/>
      <w:bookmarkStart w:id="18" w:name="_Toc411410184"/>
      <w:r w:rsidRPr="00E13F8C">
        <w:rPr>
          <w:rFonts w:eastAsiaTheme="majorBidi"/>
        </w:rPr>
        <w:t>Assurance of Confidentiality Provided to Respondents</w:t>
      </w:r>
      <w:bookmarkEnd w:id="17"/>
      <w:bookmarkEnd w:id="18"/>
    </w:p>
    <w:p w14:paraId="42842BC0" w14:textId="77777777" w:rsidR="00C66D3D" w:rsidRPr="000A49EE" w:rsidRDefault="00C66D3D" w:rsidP="00EA3FD0">
      <w:pPr>
        <w:spacing w:line="240" w:lineRule="auto"/>
        <w:rPr>
          <w:rFonts w:asciiTheme="majorBidi" w:hAnsiTheme="majorBidi" w:cstheme="majorBidi"/>
          <w:b/>
          <w:bCs/>
          <w:sz w:val="24"/>
          <w:szCs w:val="24"/>
        </w:rPr>
      </w:pPr>
      <w:r w:rsidRPr="000A49EE">
        <w:rPr>
          <w:rFonts w:asciiTheme="majorBidi" w:hAnsiTheme="majorBidi" w:cstheme="majorBidi"/>
          <w:b/>
          <w:bCs/>
          <w:sz w:val="24"/>
          <w:szCs w:val="24"/>
        </w:rPr>
        <w:t xml:space="preserve">Describe any assurance of confidentiality provided to respondents and the basis for the assurance in statute, regulation, or agency policy. </w:t>
      </w:r>
    </w:p>
    <w:p w14:paraId="42842BC1" w14:textId="090D9DE7" w:rsidR="00242888" w:rsidRDefault="00BF6BA5" w:rsidP="00853944">
      <w:pPr>
        <w:spacing w:line="240" w:lineRule="auto"/>
        <w:rPr>
          <w:rFonts w:asciiTheme="majorBidi" w:eastAsiaTheme="majorBidi" w:hAnsiTheme="majorBidi" w:cstheme="majorBidi"/>
          <w:sz w:val="24"/>
          <w:szCs w:val="24"/>
        </w:rPr>
      </w:pPr>
      <w:r w:rsidRPr="092EE55A">
        <w:rPr>
          <w:rFonts w:asciiTheme="majorBidi" w:eastAsiaTheme="majorBidi" w:hAnsiTheme="majorBidi" w:cstheme="majorBidi"/>
          <w:sz w:val="24"/>
          <w:szCs w:val="24"/>
        </w:rPr>
        <w:t xml:space="preserve">Optimal, an independent contractor, will be </w:t>
      </w:r>
      <w:r w:rsidR="00894A7E">
        <w:rPr>
          <w:rFonts w:asciiTheme="majorBidi" w:eastAsiaTheme="majorBidi" w:hAnsiTheme="majorBidi" w:cstheme="majorBidi"/>
          <w:sz w:val="24"/>
          <w:szCs w:val="24"/>
        </w:rPr>
        <w:t xml:space="preserve">collecting, </w:t>
      </w:r>
      <w:r w:rsidRPr="092EE55A">
        <w:rPr>
          <w:rFonts w:asciiTheme="majorBidi" w:eastAsiaTheme="majorBidi" w:hAnsiTheme="majorBidi" w:cstheme="majorBidi"/>
          <w:sz w:val="24"/>
          <w:szCs w:val="24"/>
        </w:rPr>
        <w:t>compiling</w:t>
      </w:r>
      <w:r w:rsidR="00894A7E">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and analyzing all data </w:t>
      </w:r>
      <w:r w:rsidR="00894A7E">
        <w:rPr>
          <w:rFonts w:asciiTheme="majorBidi" w:eastAsiaTheme="majorBidi" w:hAnsiTheme="majorBidi" w:cstheme="majorBidi"/>
          <w:sz w:val="24"/>
          <w:szCs w:val="24"/>
        </w:rPr>
        <w:t>collected from VBOC sites and participants</w:t>
      </w:r>
      <w:r w:rsidR="0000540C">
        <w:rPr>
          <w:rFonts w:asciiTheme="majorBidi" w:eastAsiaTheme="majorBidi" w:hAnsiTheme="majorBidi" w:cstheme="majorBidi"/>
          <w:sz w:val="24"/>
          <w:szCs w:val="24"/>
        </w:rPr>
        <w:t xml:space="preserve"> (those interviewed and surveyed)</w:t>
      </w:r>
      <w:r w:rsidRPr="092EE55A">
        <w:rPr>
          <w:rFonts w:asciiTheme="majorBidi" w:eastAsiaTheme="majorBidi" w:hAnsiTheme="majorBidi" w:cstheme="majorBidi"/>
          <w:sz w:val="24"/>
          <w:szCs w:val="24"/>
        </w:rPr>
        <w:t xml:space="preserve">. Optimal was hired to ensure </w:t>
      </w:r>
      <w:r w:rsidR="00894A7E">
        <w:rPr>
          <w:rFonts w:asciiTheme="majorBidi" w:eastAsiaTheme="majorBidi" w:hAnsiTheme="majorBidi" w:cstheme="majorBidi"/>
          <w:sz w:val="24"/>
          <w:szCs w:val="24"/>
        </w:rPr>
        <w:t xml:space="preserve">that </w:t>
      </w:r>
      <w:r w:rsidR="0065247A">
        <w:rPr>
          <w:rFonts w:asciiTheme="majorBidi" w:eastAsiaTheme="majorBidi" w:hAnsiTheme="majorBidi" w:cstheme="majorBidi"/>
          <w:sz w:val="24"/>
          <w:szCs w:val="24"/>
        </w:rPr>
        <w:t xml:space="preserve">the </w:t>
      </w:r>
      <w:r w:rsidR="00894A7E">
        <w:rPr>
          <w:rFonts w:asciiTheme="majorBidi" w:eastAsiaTheme="majorBidi" w:hAnsiTheme="majorBidi" w:cstheme="majorBidi"/>
          <w:sz w:val="24"/>
          <w:szCs w:val="24"/>
        </w:rPr>
        <w:t xml:space="preserve">information provided by </w:t>
      </w:r>
      <w:r w:rsidRPr="092EE55A">
        <w:rPr>
          <w:rFonts w:asciiTheme="majorBidi" w:eastAsiaTheme="majorBidi" w:hAnsiTheme="majorBidi" w:cstheme="majorBidi"/>
          <w:sz w:val="24"/>
          <w:szCs w:val="24"/>
        </w:rPr>
        <w:t xml:space="preserve">clients, directors, and staff will in no way compromise their receipt of service, VBOC funding, or employment. </w:t>
      </w:r>
      <w:r w:rsidR="00894A7E">
        <w:rPr>
          <w:rFonts w:asciiTheme="majorBidi" w:eastAsiaTheme="majorBidi" w:hAnsiTheme="majorBidi" w:cstheme="majorBidi"/>
          <w:sz w:val="24"/>
          <w:szCs w:val="24"/>
        </w:rPr>
        <w:t xml:space="preserve">The data collected will be stored on </w:t>
      </w:r>
      <w:r w:rsidR="0065247A">
        <w:rPr>
          <w:rFonts w:asciiTheme="majorBidi" w:eastAsiaTheme="majorBidi" w:hAnsiTheme="majorBidi" w:cstheme="majorBidi"/>
          <w:sz w:val="24"/>
          <w:szCs w:val="24"/>
        </w:rPr>
        <w:t xml:space="preserve">Optimal’s </w:t>
      </w:r>
      <w:r w:rsidR="00894A7E">
        <w:rPr>
          <w:rFonts w:asciiTheme="majorBidi" w:eastAsiaTheme="majorBidi" w:hAnsiTheme="majorBidi" w:cstheme="majorBidi"/>
          <w:sz w:val="24"/>
          <w:szCs w:val="24"/>
        </w:rPr>
        <w:t>secure servers, ensuring that the data remain confidential</w:t>
      </w:r>
      <w:r w:rsidR="00C915AE">
        <w:rPr>
          <w:rFonts w:asciiTheme="majorBidi" w:eastAsiaTheme="majorBidi" w:hAnsiTheme="majorBidi" w:cstheme="majorBidi"/>
          <w:sz w:val="24"/>
          <w:szCs w:val="24"/>
        </w:rPr>
        <w:t>. N</w:t>
      </w:r>
      <w:r w:rsidR="002A1BEF">
        <w:rPr>
          <w:rFonts w:asciiTheme="majorBidi" w:eastAsiaTheme="majorBidi" w:hAnsiTheme="majorBidi" w:cstheme="majorBidi"/>
          <w:sz w:val="24"/>
          <w:szCs w:val="24"/>
        </w:rPr>
        <w:t xml:space="preserve">o </w:t>
      </w:r>
      <w:r w:rsidR="008F422C">
        <w:rPr>
          <w:rFonts w:asciiTheme="majorBidi" w:eastAsiaTheme="majorBidi" w:hAnsiTheme="majorBidi" w:cstheme="majorBidi"/>
          <w:sz w:val="24"/>
          <w:szCs w:val="24"/>
        </w:rPr>
        <w:t xml:space="preserve">survey </w:t>
      </w:r>
      <w:r w:rsidR="00DB09AC">
        <w:rPr>
          <w:rFonts w:asciiTheme="majorBidi" w:eastAsiaTheme="majorBidi" w:hAnsiTheme="majorBidi" w:cstheme="majorBidi"/>
          <w:sz w:val="24"/>
          <w:szCs w:val="24"/>
        </w:rPr>
        <w:t>or</w:t>
      </w:r>
      <w:r w:rsidR="008F422C">
        <w:rPr>
          <w:rFonts w:asciiTheme="majorBidi" w:eastAsiaTheme="majorBidi" w:hAnsiTheme="majorBidi" w:cstheme="majorBidi"/>
          <w:sz w:val="24"/>
          <w:szCs w:val="24"/>
        </w:rPr>
        <w:t xml:space="preserve"> interview</w:t>
      </w:r>
      <w:r w:rsidR="00894A7E">
        <w:rPr>
          <w:rFonts w:asciiTheme="majorBidi" w:eastAsiaTheme="majorBidi" w:hAnsiTheme="majorBidi" w:cstheme="majorBidi"/>
          <w:sz w:val="24"/>
          <w:szCs w:val="24"/>
        </w:rPr>
        <w:t xml:space="preserve"> </w:t>
      </w:r>
      <w:r w:rsidR="00DB09AC">
        <w:rPr>
          <w:rFonts w:asciiTheme="majorBidi" w:eastAsiaTheme="majorBidi" w:hAnsiTheme="majorBidi" w:cstheme="majorBidi"/>
          <w:sz w:val="24"/>
          <w:szCs w:val="24"/>
        </w:rPr>
        <w:t>participant</w:t>
      </w:r>
      <w:r w:rsidR="00C915AE">
        <w:rPr>
          <w:rFonts w:asciiTheme="majorBidi" w:eastAsiaTheme="majorBidi" w:hAnsiTheme="majorBidi" w:cstheme="majorBidi"/>
          <w:sz w:val="24"/>
          <w:szCs w:val="24"/>
        </w:rPr>
        <w:t>s</w:t>
      </w:r>
      <w:r w:rsidR="00DB09AC">
        <w:rPr>
          <w:rFonts w:asciiTheme="majorBidi" w:eastAsiaTheme="majorBidi" w:hAnsiTheme="majorBidi" w:cstheme="majorBidi"/>
          <w:sz w:val="24"/>
          <w:szCs w:val="24"/>
        </w:rPr>
        <w:t xml:space="preserve"> </w:t>
      </w:r>
      <w:r w:rsidR="00894A7E">
        <w:rPr>
          <w:rFonts w:asciiTheme="majorBidi" w:eastAsiaTheme="majorBidi" w:hAnsiTheme="majorBidi" w:cstheme="majorBidi"/>
          <w:sz w:val="24"/>
          <w:szCs w:val="24"/>
        </w:rPr>
        <w:t xml:space="preserve">will be identified in any public reports. </w:t>
      </w:r>
      <w:r w:rsidR="00E13F8C">
        <w:rPr>
          <w:rFonts w:asciiTheme="majorBidi" w:eastAsiaTheme="majorBidi" w:hAnsiTheme="majorBidi" w:cstheme="majorBidi"/>
          <w:sz w:val="24"/>
          <w:szCs w:val="24"/>
        </w:rPr>
        <w:t xml:space="preserve"> </w:t>
      </w:r>
      <w:r w:rsidR="00DB4807" w:rsidRPr="00DB4807">
        <w:rPr>
          <w:rFonts w:asciiTheme="majorBidi" w:eastAsiaTheme="majorBidi" w:hAnsiTheme="majorBidi" w:cstheme="majorBidi"/>
          <w:sz w:val="24"/>
          <w:szCs w:val="24"/>
        </w:rPr>
        <w:t xml:space="preserve">Assurance of confidentiality is authorized </w:t>
      </w:r>
      <w:r w:rsidR="004F4C70">
        <w:rPr>
          <w:rFonts w:asciiTheme="majorBidi" w:eastAsiaTheme="majorBidi" w:hAnsiTheme="majorBidi" w:cstheme="majorBidi"/>
          <w:sz w:val="24"/>
          <w:szCs w:val="24"/>
        </w:rPr>
        <w:t xml:space="preserve">by </w:t>
      </w:r>
      <w:r w:rsidR="00DB4807" w:rsidRPr="00DB4807">
        <w:rPr>
          <w:rFonts w:asciiTheme="majorBidi" w:eastAsiaTheme="majorBidi" w:hAnsiTheme="majorBidi" w:cstheme="majorBidi"/>
          <w:sz w:val="24"/>
          <w:szCs w:val="24"/>
        </w:rPr>
        <w:t>the Privacy Act of 1974 and the Freedom of Information Act</w:t>
      </w:r>
      <w:r w:rsidR="00E13F8C">
        <w:rPr>
          <w:rFonts w:asciiTheme="majorBidi" w:eastAsiaTheme="majorBidi" w:hAnsiTheme="majorBidi" w:cstheme="majorBidi"/>
          <w:sz w:val="24"/>
          <w:szCs w:val="24"/>
        </w:rPr>
        <w:t xml:space="preserve">, including Exemption 4, </w:t>
      </w:r>
      <w:r w:rsidR="00DB4807" w:rsidRPr="00DB4807">
        <w:rPr>
          <w:rFonts w:asciiTheme="majorBidi" w:eastAsiaTheme="majorBidi" w:hAnsiTheme="majorBidi" w:cstheme="majorBidi"/>
          <w:sz w:val="24"/>
          <w:szCs w:val="24"/>
        </w:rPr>
        <w:t xml:space="preserve">which allows SBA to </w:t>
      </w:r>
      <w:r w:rsidR="00E13F8C">
        <w:rPr>
          <w:rFonts w:asciiTheme="majorBidi" w:eastAsiaTheme="majorBidi" w:hAnsiTheme="majorBidi" w:cstheme="majorBidi"/>
          <w:sz w:val="24"/>
          <w:szCs w:val="24"/>
        </w:rPr>
        <w:t xml:space="preserve">withhold from disclosure certain information </w:t>
      </w:r>
      <w:r w:rsidR="00DB4807" w:rsidRPr="00DB4807">
        <w:rPr>
          <w:rFonts w:asciiTheme="majorBidi" w:eastAsiaTheme="majorBidi" w:hAnsiTheme="majorBidi" w:cstheme="majorBidi"/>
          <w:sz w:val="24"/>
          <w:szCs w:val="24"/>
        </w:rPr>
        <w:t xml:space="preserve">that could cause substantial competitive harm. </w:t>
      </w:r>
      <w:r w:rsidR="006B1C0B" w:rsidRPr="006B1C0B">
        <w:rPr>
          <w:rFonts w:asciiTheme="majorBidi" w:eastAsiaTheme="majorBidi" w:hAnsiTheme="majorBidi" w:cstheme="majorBidi"/>
          <w:sz w:val="24"/>
          <w:szCs w:val="24"/>
        </w:rPr>
        <w:t xml:space="preserve">Contractors are required to adhere to the Privacy Act, which is stated in the contract with Optimal. Optimal implements data management security protocols to protect personal and sensitive information. Secure intranets are used to maintain project-related files, and secure servers use industry-standard methods such as firewalls, monitored access logs, virus protection, encrypted connections, password-protected accounts, and user authentication mechanisms to ensure the privacy of personal data. Optimal maintains a biometrically (physically) secure environment and employs a data security officer who oversees Optimal’s data. The security approach used to protect the restricted-use data (RUD) is based upon Defense in Depth principles. In general, the RUD enclave consists of a single web portal accessible only via a virtual private network (VPN) and remote desktop software. The server does not have access to the Internet, nor does it have public IP addresses open. Access is only granted via the secure VPN connection. The detailed description of data handling, storage and disposition, and the procedures for privacy safeguards and protection are presented in </w:t>
      </w:r>
      <w:r w:rsidR="006B1C0B">
        <w:rPr>
          <w:rFonts w:asciiTheme="majorBidi" w:eastAsiaTheme="majorBidi" w:hAnsiTheme="majorBidi" w:cstheme="majorBidi"/>
          <w:sz w:val="24"/>
          <w:szCs w:val="24"/>
        </w:rPr>
        <w:t>A</w:t>
      </w:r>
      <w:r w:rsidR="006B1C0B" w:rsidRPr="006B1C0B">
        <w:rPr>
          <w:rFonts w:asciiTheme="majorBidi" w:eastAsiaTheme="majorBidi" w:hAnsiTheme="majorBidi" w:cstheme="majorBidi"/>
          <w:sz w:val="24"/>
          <w:szCs w:val="24"/>
        </w:rPr>
        <w:t xml:space="preserve">ppendix </w:t>
      </w:r>
      <w:r w:rsidR="003D7993">
        <w:rPr>
          <w:rFonts w:asciiTheme="majorBidi" w:eastAsiaTheme="majorBidi" w:hAnsiTheme="majorBidi" w:cstheme="majorBidi"/>
          <w:sz w:val="24"/>
          <w:szCs w:val="24"/>
        </w:rPr>
        <w:t>G</w:t>
      </w:r>
      <w:r w:rsidR="006B1C0B">
        <w:rPr>
          <w:rFonts w:asciiTheme="majorBidi" w:eastAsiaTheme="majorBidi" w:hAnsiTheme="majorBidi" w:cstheme="majorBidi"/>
          <w:sz w:val="24"/>
          <w:szCs w:val="24"/>
        </w:rPr>
        <w:t>-1</w:t>
      </w:r>
      <w:r w:rsidR="006B1C0B" w:rsidRPr="006B1C0B">
        <w:rPr>
          <w:rFonts w:asciiTheme="majorBidi" w:eastAsiaTheme="majorBidi" w:hAnsiTheme="majorBidi" w:cstheme="majorBidi"/>
          <w:sz w:val="24"/>
          <w:szCs w:val="24"/>
        </w:rPr>
        <w:t>.</w:t>
      </w:r>
    </w:p>
    <w:p w14:paraId="42842BC4" w14:textId="508EB3E4" w:rsidR="00242888" w:rsidRPr="00B44405" w:rsidRDefault="00BF6BA5" w:rsidP="00853944">
      <w:pPr>
        <w:spacing w:line="240" w:lineRule="auto"/>
      </w:pPr>
      <w:r w:rsidRPr="00853944">
        <w:rPr>
          <w:rFonts w:asciiTheme="majorBidi" w:eastAsiaTheme="majorBidi" w:hAnsiTheme="majorBidi" w:cstheme="majorBidi"/>
          <w:i/>
          <w:iCs/>
          <w:sz w:val="24"/>
          <w:szCs w:val="24"/>
          <w:u w:val="single"/>
        </w:rPr>
        <w:t>Directors and Staff</w:t>
      </w:r>
      <w:r w:rsidR="00EA3FD0">
        <w:rPr>
          <w:rFonts w:asciiTheme="majorBidi" w:eastAsiaTheme="majorBidi" w:hAnsiTheme="majorBidi" w:cstheme="majorBidi"/>
          <w:i/>
          <w:iCs/>
          <w:sz w:val="24"/>
          <w:szCs w:val="24"/>
        </w:rPr>
        <w:t>.</w:t>
      </w:r>
      <w:r w:rsidRPr="00D7012A">
        <w:rPr>
          <w:rFonts w:asciiTheme="majorBidi" w:eastAsiaTheme="majorBidi" w:hAnsiTheme="majorBidi" w:cstheme="majorBidi"/>
          <w:i/>
          <w:iCs/>
          <w:sz w:val="24"/>
          <w:szCs w:val="24"/>
        </w:rPr>
        <w:t xml:space="preserve"> </w:t>
      </w:r>
      <w:r w:rsidRPr="092EE55A">
        <w:rPr>
          <w:rFonts w:asciiTheme="majorBidi" w:eastAsiaTheme="majorBidi" w:hAnsiTheme="majorBidi" w:cstheme="majorBidi"/>
          <w:sz w:val="24"/>
          <w:szCs w:val="24"/>
        </w:rPr>
        <w:t xml:space="preserve">All information collected from VBOC directors and staff </w:t>
      </w:r>
      <w:r w:rsidR="008F422C">
        <w:rPr>
          <w:rFonts w:asciiTheme="majorBidi" w:eastAsiaTheme="majorBidi" w:hAnsiTheme="majorBidi" w:cstheme="majorBidi"/>
          <w:sz w:val="24"/>
          <w:szCs w:val="24"/>
        </w:rPr>
        <w:t xml:space="preserve">during surveys and interviews </w:t>
      </w:r>
      <w:r w:rsidRPr="092EE55A">
        <w:rPr>
          <w:rFonts w:asciiTheme="majorBidi" w:eastAsiaTheme="majorBidi" w:hAnsiTheme="majorBidi" w:cstheme="majorBidi"/>
          <w:sz w:val="24"/>
          <w:szCs w:val="24"/>
        </w:rPr>
        <w:t>will be reported in the aggregate. Optimal</w:t>
      </w:r>
      <w:r w:rsidR="000F2A9E">
        <w:rPr>
          <w:rFonts w:asciiTheme="majorBidi" w:eastAsiaTheme="majorBidi" w:hAnsiTheme="majorBidi" w:cstheme="majorBidi"/>
          <w:sz w:val="24"/>
          <w:szCs w:val="24"/>
        </w:rPr>
        <w:t xml:space="preserve"> will </w:t>
      </w:r>
      <w:r w:rsidRPr="092EE55A">
        <w:rPr>
          <w:rFonts w:asciiTheme="majorBidi" w:eastAsiaTheme="majorBidi" w:hAnsiTheme="majorBidi" w:cstheme="majorBidi"/>
          <w:sz w:val="24"/>
          <w:szCs w:val="24"/>
        </w:rPr>
        <w:t>conceal staff members' identities</w:t>
      </w:r>
      <w:r w:rsidR="0000540C">
        <w:rPr>
          <w:rFonts w:asciiTheme="majorBidi" w:eastAsiaTheme="majorBidi" w:hAnsiTheme="majorBidi" w:cstheme="majorBidi"/>
          <w:sz w:val="24"/>
          <w:szCs w:val="24"/>
        </w:rPr>
        <w:t xml:space="preserve"> in any report provided to any organization inside or outside the government</w:t>
      </w:r>
      <w:r w:rsidRPr="092EE55A">
        <w:rPr>
          <w:rFonts w:asciiTheme="majorBidi" w:eastAsiaTheme="majorBidi" w:hAnsiTheme="majorBidi" w:cstheme="majorBidi"/>
          <w:sz w:val="24"/>
          <w:szCs w:val="24"/>
        </w:rPr>
        <w:t xml:space="preserve"> </w:t>
      </w:r>
      <w:r w:rsidR="00FB5507">
        <w:rPr>
          <w:rFonts w:asciiTheme="majorBidi" w:eastAsiaTheme="majorBidi" w:hAnsiTheme="majorBidi" w:cstheme="majorBidi"/>
          <w:sz w:val="24"/>
          <w:szCs w:val="24"/>
        </w:rPr>
        <w:t>so that</w:t>
      </w:r>
      <w:r w:rsidRPr="092EE55A">
        <w:rPr>
          <w:rFonts w:asciiTheme="majorBidi" w:eastAsiaTheme="majorBidi" w:hAnsiTheme="majorBidi" w:cstheme="majorBidi"/>
          <w:sz w:val="24"/>
          <w:szCs w:val="24"/>
        </w:rPr>
        <w:t xml:space="preserve"> </w:t>
      </w:r>
      <w:r w:rsidR="0000540C">
        <w:rPr>
          <w:rFonts w:asciiTheme="majorBidi" w:eastAsiaTheme="majorBidi" w:hAnsiTheme="majorBidi" w:cstheme="majorBidi"/>
          <w:sz w:val="24"/>
          <w:szCs w:val="24"/>
        </w:rPr>
        <w:t xml:space="preserve">participants </w:t>
      </w:r>
      <w:r w:rsidR="00FB5507">
        <w:rPr>
          <w:rFonts w:asciiTheme="majorBidi" w:eastAsiaTheme="majorBidi" w:hAnsiTheme="majorBidi" w:cstheme="majorBidi"/>
          <w:sz w:val="24"/>
          <w:szCs w:val="24"/>
        </w:rPr>
        <w:t xml:space="preserve">will feel </w:t>
      </w:r>
      <w:r w:rsidR="00D4649E">
        <w:rPr>
          <w:rFonts w:asciiTheme="majorBidi" w:eastAsiaTheme="majorBidi" w:hAnsiTheme="majorBidi" w:cstheme="majorBidi"/>
          <w:sz w:val="24"/>
          <w:szCs w:val="24"/>
        </w:rPr>
        <w:t>comfortable</w:t>
      </w:r>
      <w:r w:rsidR="00FB5507">
        <w:rPr>
          <w:rFonts w:asciiTheme="majorBidi" w:eastAsiaTheme="majorBidi" w:hAnsiTheme="majorBidi" w:cstheme="majorBidi"/>
          <w:sz w:val="24"/>
          <w:szCs w:val="24"/>
        </w:rPr>
        <w:t xml:space="preserve"> </w:t>
      </w:r>
      <w:r w:rsidRPr="092EE55A">
        <w:rPr>
          <w:rFonts w:asciiTheme="majorBidi" w:eastAsiaTheme="majorBidi" w:hAnsiTheme="majorBidi" w:cstheme="majorBidi"/>
          <w:sz w:val="24"/>
          <w:szCs w:val="24"/>
        </w:rPr>
        <w:t xml:space="preserve">to provide researchers with accurate and candid answers. </w:t>
      </w:r>
    </w:p>
    <w:p w14:paraId="42842BC6" w14:textId="0D981F4D" w:rsidR="092EE55A" w:rsidRDefault="00BF6BA5" w:rsidP="00853944">
      <w:pPr>
        <w:spacing w:line="240" w:lineRule="auto"/>
      </w:pPr>
      <w:r w:rsidRPr="00853944">
        <w:rPr>
          <w:rFonts w:asciiTheme="majorBidi" w:eastAsiaTheme="majorBidi" w:hAnsiTheme="majorBidi" w:cstheme="majorBidi"/>
          <w:i/>
          <w:iCs/>
          <w:sz w:val="24"/>
          <w:szCs w:val="24"/>
          <w:u w:val="single"/>
        </w:rPr>
        <w:t>Clients</w:t>
      </w:r>
      <w:r w:rsidR="00EA3FD0">
        <w:rPr>
          <w:rFonts w:asciiTheme="majorBidi" w:eastAsiaTheme="majorBidi" w:hAnsiTheme="majorBidi" w:cstheme="majorBidi"/>
          <w:i/>
          <w:iCs/>
          <w:sz w:val="24"/>
          <w:szCs w:val="24"/>
        </w:rPr>
        <w:t>.</w:t>
      </w:r>
      <w:r w:rsidRPr="00D7012A">
        <w:rPr>
          <w:rFonts w:asciiTheme="majorBidi" w:eastAsiaTheme="majorBidi" w:hAnsiTheme="majorBidi" w:cstheme="majorBidi"/>
          <w:i/>
          <w:iCs/>
          <w:sz w:val="24"/>
          <w:szCs w:val="24"/>
        </w:rPr>
        <w:t xml:space="preserve"> </w:t>
      </w:r>
      <w:r w:rsidRPr="092EE55A">
        <w:rPr>
          <w:rFonts w:asciiTheme="majorBidi" w:eastAsiaTheme="majorBidi" w:hAnsiTheme="majorBidi" w:cstheme="majorBidi"/>
          <w:sz w:val="24"/>
          <w:szCs w:val="24"/>
        </w:rPr>
        <w:t>In the report</w:t>
      </w:r>
      <w:r w:rsidR="0000540C">
        <w:rPr>
          <w:rFonts w:asciiTheme="majorBidi" w:eastAsiaTheme="majorBidi" w:hAnsiTheme="majorBidi" w:cstheme="majorBidi"/>
          <w:sz w:val="24"/>
          <w:szCs w:val="24"/>
        </w:rPr>
        <w:t>s</w:t>
      </w:r>
      <w:r w:rsidRPr="092EE55A">
        <w:rPr>
          <w:rFonts w:asciiTheme="majorBidi" w:eastAsiaTheme="majorBidi" w:hAnsiTheme="majorBidi" w:cstheme="majorBidi"/>
          <w:sz w:val="24"/>
          <w:szCs w:val="24"/>
        </w:rPr>
        <w:t xml:space="preserve"> produced by Optimal, client </w:t>
      </w:r>
      <w:r w:rsidR="0000540C">
        <w:rPr>
          <w:rFonts w:asciiTheme="majorBidi" w:eastAsiaTheme="majorBidi" w:hAnsiTheme="majorBidi" w:cstheme="majorBidi"/>
          <w:sz w:val="24"/>
          <w:szCs w:val="24"/>
        </w:rPr>
        <w:t xml:space="preserve">data </w:t>
      </w:r>
      <w:r w:rsidRPr="092EE55A">
        <w:rPr>
          <w:rFonts w:asciiTheme="majorBidi" w:eastAsiaTheme="majorBidi" w:hAnsiTheme="majorBidi" w:cstheme="majorBidi"/>
          <w:sz w:val="24"/>
          <w:szCs w:val="24"/>
        </w:rPr>
        <w:t xml:space="preserve">will be reported in the aggregate. </w:t>
      </w:r>
      <w:r w:rsidR="0000540C">
        <w:rPr>
          <w:rFonts w:asciiTheme="majorBidi" w:eastAsiaTheme="majorBidi" w:hAnsiTheme="majorBidi" w:cstheme="majorBidi"/>
          <w:sz w:val="24"/>
          <w:szCs w:val="24"/>
        </w:rPr>
        <w:t xml:space="preserve">However, </w:t>
      </w:r>
      <w:r w:rsidRPr="092EE55A">
        <w:rPr>
          <w:rFonts w:asciiTheme="majorBidi" w:eastAsiaTheme="majorBidi" w:hAnsiTheme="majorBidi" w:cstheme="majorBidi"/>
          <w:sz w:val="24"/>
          <w:szCs w:val="24"/>
        </w:rPr>
        <w:t xml:space="preserve">SBA will require </w:t>
      </w:r>
      <w:r w:rsidR="0000540C">
        <w:rPr>
          <w:rFonts w:asciiTheme="majorBidi" w:eastAsiaTheme="majorBidi" w:hAnsiTheme="majorBidi" w:cstheme="majorBidi"/>
          <w:sz w:val="24"/>
          <w:szCs w:val="24"/>
        </w:rPr>
        <w:t xml:space="preserve">that the data set from the client outcome survey contain </w:t>
      </w:r>
      <w:r w:rsidR="00E96E39">
        <w:rPr>
          <w:rFonts w:asciiTheme="majorBidi" w:eastAsiaTheme="majorBidi" w:hAnsiTheme="majorBidi" w:cstheme="majorBidi"/>
          <w:sz w:val="24"/>
          <w:szCs w:val="24"/>
        </w:rPr>
        <w:t>personally identifying information (</w:t>
      </w:r>
      <w:r w:rsidR="0000540C">
        <w:rPr>
          <w:rFonts w:asciiTheme="majorBidi" w:eastAsiaTheme="majorBidi" w:hAnsiTheme="majorBidi" w:cstheme="majorBidi"/>
          <w:sz w:val="24"/>
          <w:szCs w:val="24"/>
        </w:rPr>
        <w:t>PII</w:t>
      </w:r>
      <w:r w:rsidR="00E96E39">
        <w:rPr>
          <w:rFonts w:asciiTheme="majorBidi" w:eastAsiaTheme="majorBidi" w:hAnsiTheme="majorBidi" w:cstheme="majorBidi"/>
          <w:sz w:val="24"/>
          <w:szCs w:val="24"/>
        </w:rPr>
        <w:t>)</w:t>
      </w:r>
      <w:r w:rsidR="0000540C">
        <w:rPr>
          <w:rFonts w:asciiTheme="majorBidi" w:eastAsiaTheme="majorBidi" w:hAnsiTheme="majorBidi" w:cstheme="majorBidi"/>
          <w:sz w:val="24"/>
          <w:szCs w:val="24"/>
        </w:rPr>
        <w:t xml:space="preserve"> for the purpose of linking the </w:t>
      </w:r>
      <w:r w:rsidR="00D4649E">
        <w:rPr>
          <w:rFonts w:asciiTheme="majorBidi" w:eastAsiaTheme="majorBidi" w:hAnsiTheme="majorBidi" w:cstheme="majorBidi"/>
          <w:sz w:val="24"/>
          <w:szCs w:val="24"/>
        </w:rPr>
        <w:t xml:space="preserve">client outcome </w:t>
      </w:r>
      <w:r w:rsidR="0000540C">
        <w:rPr>
          <w:rFonts w:asciiTheme="majorBidi" w:eastAsiaTheme="majorBidi" w:hAnsiTheme="majorBidi" w:cstheme="majorBidi"/>
          <w:sz w:val="24"/>
          <w:szCs w:val="24"/>
        </w:rPr>
        <w:t>data set to administrative datasets, allowing SBA to conduct an impact evaluation in the future.</w:t>
      </w:r>
      <w:r w:rsidR="00557776">
        <w:rPr>
          <w:rFonts w:asciiTheme="majorBidi" w:eastAsiaTheme="majorBidi" w:hAnsiTheme="majorBidi" w:cstheme="majorBidi"/>
          <w:sz w:val="24"/>
          <w:szCs w:val="24"/>
        </w:rPr>
        <w:t xml:space="preserve"> </w:t>
      </w:r>
      <w:r w:rsidR="0000540C">
        <w:rPr>
          <w:rFonts w:asciiTheme="majorBidi" w:eastAsiaTheme="majorBidi" w:hAnsiTheme="majorBidi" w:cstheme="majorBidi"/>
          <w:sz w:val="24"/>
          <w:szCs w:val="24"/>
        </w:rPr>
        <w:t xml:space="preserve">Therefore, </w:t>
      </w:r>
      <w:r w:rsidRPr="092EE55A">
        <w:rPr>
          <w:rFonts w:asciiTheme="majorBidi" w:eastAsiaTheme="majorBidi" w:hAnsiTheme="majorBidi" w:cstheme="majorBidi"/>
          <w:sz w:val="24"/>
          <w:szCs w:val="24"/>
        </w:rPr>
        <w:t>Optimal will provide SBA with</w:t>
      </w:r>
      <w:r w:rsidR="0000540C">
        <w:rPr>
          <w:rFonts w:asciiTheme="majorBidi" w:eastAsiaTheme="majorBidi" w:hAnsiTheme="majorBidi" w:cstheme="majorBidi"/>
          <w:sz w:val="24"/>
          <w:szCs w:val="24"/>
        </w:rPr>
        <w:t xml:space="preserve"> client PII</w:t>
      </w:r>
      <w:r w:rsidR="005546E6">
        <w:rPr>
          <w:rFonts w:asciiTheme="majorBidi" w:eastAsiaTheme="majorBidi" w:hAnsiTheme="majorBidi" w:cstheme="majorBidi"/>
          <w:sz w:val="24"/>
          <w:szCs w:val="24"/>
        </w:rPr>
        <w:t xml:space="preserve">; however, </w:t>
      </w:r>
      <w:r w:rsidR="0000540C">
        <w:rPr>
          <w:rFonts w:asciiTheme="majorBidi" w:eastAsiaTheme="majorBidi" w:hAnsiTheme="majorBidi" w:cstheme="majorBidi"/>
          <w:sz w:val="24"/>
          <w:szCs w:val="24"/>
        </w:rPr>
        <w:t xml:space="preserve">VBOCs </w:t>
      </w:r>
      <w:r w:rsidR="005546E6">
        <w:rPr>
          <w:rFonts w:asciiTheme="majorBidi" w:eastAsiaTheme="majorBidi" w:hAnsiTheme="majorBidi" w:cstheme="majorBidi"/>
          <w:sz w:val="24"/>
          <w:szCs w:val="24"/>
        </w:rPr>
        <w:t xml:space="preserve">will not see </w:t>
      </w:r>
      <w:r w:rsidR="00557776">
        <w:rPr>
          <w:rFonts w:asciiTheme="majorBidi" w:eastAsiaTheme="majorBidi" w:hAnsiTheme="majorBidi" w:cstheme="majorBidi"/>
          <w:sz w:val="24"/>
          <w:szCs w:val="24"/>
        </w:rPr>
        <w:t xml:space="preserve">the </w:t>
      </w:r>
      <w:r w:rsidR="005546E6">
        <w:rPr>
          <w:rFonts w:asciiTheme="majorBidi" w:eastAsiaTheme="majorBidi" w:hAnsiTheme="majorBidi" w:cstheme="majorBidi"/>
          <w:sz w:val="24"/>
          <w:szCs w:val="24"/>
        </w:rPr>
        <w:t xml:space="preserve">client </w:t>
      </w:r>
      <w:r w:rsidR="0000540C">
        <w:rPr>
          <w:rFonts w:asciiTheme="majorBidi" w:eastAsiaTheme="majorBidi" w:hAnsiTheme="majorBidi" w:cstheme="majorBidi"/>
          <w:sz w:val="24"/>
          <w:szCs w:val="24"/>
        </w:rPr>
        <w:t>PII</w:t>
      </w:r>
      <w:r w:rsidR="005546E6">
        <w:rPr>
          <w:rFonts w:asciiTheme="majorBidi" w:eastAsiaTheme="majorBidi" w:hAnsiTheme="majorBidi" w:cstheme="majorBidi"/>
          <w:sz w:val="24"/>
          <w:szCs w:val="24"/>
        </w:rPr>
        <w:t xml:space="preserve">. Clients are informed of these </w:t>
      </w:r>
      <w:r w:rsidR="0000540C">
        <w:rPr>
          <w:rFonts w:asciiTheme="majorBidi" w:eastAsiaTheme="majorBidi" w:hAnsiTheme="majorBidi" w:cstheme="majorBidi"/>
          <w:sz w:val="24"/>
          <w:szCs w:val="24"/>
        </w:rPr>
        <w:t>conditions</w:t>
      </w:r>
      <w:r w:rsidR="005546E6">
        <w:rPr>
          <w:rFonts w:asciiTheme="majorBidi" w:eastAsiaTheme="majorBidi" w:hAnsiTheme="majorBidi" w:cstheme="majorBidi"/>
          <w:sz w:val="24"/>
          <w:szCs w:val="24"/>
        </w:rPr>
        <w:t xml:space="preserve"> in the consent form.</w:t>
      </w:r>
    </w:p>
    <w:p w14:paraId="42842BC8" w14:textId="3C47194C" w:rsidR="00557776" w:rsidRDefault="00C66D3D" w:rsidP="00BA6966">
      <w:pPr>
        <w:pStyle w:val="Heading2"/>
        <w:rPr>
          <w:rFonts w:eastAsiaTheme="majorBidi"/>
        </w:rPr>
      </w:pPr>
      <w:bookmarkStart w:id="19" w:name="_Toc381944836"/>
      <w:bookmarkStart w:id="20" w:name="_Toc411410185"/>
      <w:r w:rsidRPr="092EE55A">
        <w:rPr>
          <w:rFonts w:eastAsiaTheme="majorBidi"/>
        </w:rPr>
        <w:t>Justification for Sensitive</w:t>
      </w:r>
      <w:bookmarkEnd w:id="19"/>
      <w:r w:rsidRPr="092EE55A">
        <w:rPr>
          <w:rFonts w:eastAsiaTheme="majorBidi"/>
        </w:rPr>
        <w:t xml:space="preserve"> Questions</w:t>
      </w:r>
      <w:bookmarkEnd w:id="20"/>
      <w:r w:rsidRPr="092EE55A">
        <w:rPr>
          <w:rFonts w:eastAsiaTheme="majorBidi"/>
        </w:rPr>
        <w:t xml:space="preserve"> </w:t>
      </w:r>
    </w:p>
    <w:p w14:paraId="42842BC9" w14:textId="77777777" w:rsidR="00C66D3D" w:rsidRPr="000A49EE" w:rsidRDefault="00C66D3D" w:rsidP="00EA3FD0">
      <w:pPr>
        <w:spacing w:line="240" w:lineRule="auto"/>
        <w:rPr>
          <w:rFonts w:asciiTheme="majorBidi" w:hAnsiTheme="majorBidi" w:cstheme="majorBidi"/>
          <w:b/>
          <w:bCs/>
          <w:sz w:val="24"/>
          <w:szCs w:val="24"/>
        </w:rPr>
      </w:pPr>
      <w:r w:rsidRPr="000A49EE">
        <w:rPr>
          <w:rFonts w:asciiTheme="majorBidi" w:hAnsiTheme="majorBidi" w:cstheme="majorBidi"/>
          <w:b/>
          <w:bCs/>
          <w:sz w:val="24"/>
          <w:szCs w:val="24"/>
        </w:rPr>
        <w:lastRenderedPageBreak/>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2842BCA" w14:textId="3B6ECBEF" w:rsidR="0010428B" w:rsidRDefault="0010428B" w:rsidP="00853944">
      <w:pPr>
        <w:spacing w:line="240" w:lineRule="auto"/>
        <w:rPr>
          <w:rFonts w:asciiTheme="majorBidi" w:hAnsiTheme="majorBidi" w:cstheme="majorBidi"/>
        </w:rPr>
      </w:pPr>
      <w:r w:rsidRPr="092EE55A">
        <w:rPr>
          <w:rFonts w:asciiTheme="majorBidi" w:eastAsiaTheme="majorBidi" w:hAnsiTheme="majorBidi" w:cstheme="majorBidi"/>
          <w:sz w:val="24"/>
          <w:szCs w:val="24"/>
        </w:rPr>
        <w:t>VBOC clients will be asked about their businesses’ income,</w:t>
      </w:r>
      <w:r w:rsidR="00792142" w:rsidRPr="092EE55A">
        <w:rPr>
          <w:rFonts w:asciiTheme="majorBidi" w:eastAsiaTheme="majorBidi" w:hAnsiTheme="majorBidi" w:cstheme="majorBidi"/>
          <w:sz w:val="24"/>
          <w:szCs w:val="24"/>
        </w:rPr>
        <w:t xml:space="preserve"> profit</w:t>
      </w:r>
      <w:r w:rsidR="00D960A7">
        <w:rPr>
          <w:rFonts w:asciiTheme="majorBidi" w:eastAsiaTheme="majorBidi" w:hAnsiTheme="majorBidi" w:cstheme="majorBidi"/>
          <w:sz w:val="24"/>
          <w:szCs w:val="24"/>
        </w:rPr>
        <w:t>s</w:t>
      </w:r>
      <w:r w:rsidR="00792142" w:rsidRPr="092EE55A">
        <w:rPr>
          <w:rFonts w:asciiTheme="majorBidi" w:eastAsiaTheme="majorBidi" w:hAnsiTheme="majorBidi" w:cstheme="majorBidi"/>
          <w:sz w:val="24"/>
          <w:szCs w:val="24"/>
        </w:rPr>
        <w:t>,</w:t>
      </w:r>
      <w:r w:rsidRPr="092EE55A">
        <w:rPr>
          <w:rFonts w:asciiTheme="majorBidi" w:eastAsiaTheme="majorBidi" w:hAnsiTheme="majorBidi" w:cstheme="majorBidi"/>
          <w:sz w:val="24"/>
          <w:szCs w:val="24"/>
        </w:rPr>
        <w:t xml:space="preserve"> loans, and lines of credit. An essential component of VBOC service is </w:t>
      </w:r>
      <w:r w:rsidR="001039E9">
        <w:rPr>
          <w:rFonts w:asciiTheme="majorBidi" w:eastAsiaTheme="majorBidi" w:hAnsiTheme="majorBidi" w:cstheme="majorBidi"/>
          <w:sz w:val="24"/>
          <w:szCs w:val="24"/>
        </w:rPr>
        <w:t>helping</w:t>
      </w:r>
      <w:r w:rsidR="00792142" w:rsidRPr="092EE55A">
        <w:rPr>
          <w:rFonts w:asciiTheme="majorBidi" w:eastAsiaTheme="majorBidi" w:hAnsiTheme="majorBidi" w:cstheme="majorBidi"/>
          <w:sz w:val="24"/>
          <w:szCs w:val="24"/>
        </w:rPr>
        <w:t xml:space="preserve"> veterans</w:t>
      </w:r>
      <w:r w:rsidR="001039E9">
        <w:rPr>
          <w:rFonts w:asciiTheme="majorBidi" w:eastAsiaTheme="majorBidi" w:hAnsiTheme="majorBidi" w:cstheme="majorBidi"/>
          <w:sz w:val="24"/>
          <w:szCs w:val="24"/>
        </w:rPr>
        <w:t xml:space="preserve"> </w:t>
      </w:r>
      <w:r w:rsidR="00792142" w:rsidRPr="092EE55A">
        <w:rPr>
          <w:rFonts w:asciiTheme="majorBidi" w:eastAsiaTheme="majorBidi" w:hAnsiTheme="majorBidi" w:cstheme="majorBidi"/>
          <w:sz w:val="24"/>
          <w:szCs w:val="24"/>
        </w:rPr>
        <w:t>generat</w:t>
      </w:r>
      <w:r w:rsidR="001039E9">
        <w:rPr>
          <w:rFonts w:asciiTheme="majorBidi" w:eastAsiaTheme="majorBidi" w:hAnsiTheme="majorBidi" w:cstheme="majorBidi"/>
          <w:sz w:val="24"/>
          <w:szCs w:val="24"/>
        </w:rPr>
        <w:t>e</w:t>
      </w:r>
      <w:r w:rsidR="00792142" w:rsidRPr="092EE55A">
        <w:rPr>
          <w:rFonts w:asciiTheme="majorBidi" w:eastAsiaTheme="majorBidi" w:hAnsiTheme="majorBidi" w:cstheme="majorBidi"/>
          <w:sz w:val="24"/>
          <w:szCs w:val="24"/>
        </w:rPr>
        <w:t xml:space="preserve"> funding to start </w:t>
      </w:r>
      <w:r w:rsidR="00D960A7">
        <w:rPr>
          <w:rFonts w:asciiTheme="majorBidi" w:eastAsiaTheme="majorBidi" w:hAnsiTheme="majorBidi" w:cstheme="majorBidi"/>
          <w:sz w:val="24"/>
          <w:szCs w:val="24"/>
        </w:rPr>
        <w:t xml:space="preserve">or expand </w:t>
      </w:r>
      <w:r w:rsidR="00792142" w:rsidRPr="092EE55A">
        <w:rPr>
          <w:rFonts w:asciiTheme="majorBidi" w:eastAsiaTheme="majorBidi" w:hAnsiTheme="majorBidi" w:cstheme="majorBidi"/>
          <w:sz w:val="24"/>
          <w:szCs w:val="24"/>
        </w:rPr>
        <w:t xml:space="preserve">their own businesses, and clients will be asked about their </w:t>
      </w:r>
      <w:r w:rsidR="00773C80">
        <w:rPr>
          <w:rFonts w:asciiTheme="majorBidi" w:eastAsiaTheme="majorBidi" w:hAnsiTheme="majorBidi" w:cstheme="majorBidi"/>
          <w:sz w:val="24"/>
          <w:szCs w:val="24"/>
        </w:rPr>
        <w:t xml:space="preserve">recent and current </w:t>
      </w:r>
      <w:r w:rsidR="00792142" w:rsidRPr="092EE55A">
        <w:rPr>
          <w:rFonts w:asciiTheme="majorBidi" w:eastAsiaTheme="majorBidi" w:hAnsiTheme="majorBidi" w:cstheme="majorBidi"/>
          <w:sz w:val="24"/>
          <w:szCs w:val="24"/>
        </w:rPr>
        <w:t xml:space="preserve">financial </w:t>
      </w:r>
      <w:r w:rsidR="00773C80">
        <w:rPr>
          <w:rFonts w:asciiTheme="majorBidi" w:eastAsiaTheme="majorBidi" w:hAnsiTheme="majorBidi" w:cstheme="majorBidi"/>
          <w:sz w:val="24"/>
          <w:szCs w:val="24"/>
        </w:rPr>
        <w:t>situation</w:t>
      </w:r>
      <w:r w:rsidR="001039E9">
        <w:rPr>
          <w:rFonts w:asciiTheme="majorBidi" w:eastAsiaTheme="majorBidi" w:hAnsiTheme="majorBidi" w:cstheme="majorBidi"/>
          <w:sz w:val="24"/>
          <w:szCs w:val="24"/>
        </w:rPr>
        <w:t>s</w:t>
      </w:r>
      <w:r w:rsidR="00792142" w:rsidRPr="092EE55A">
        <w:rPr>
          <w:rFonts w:asciiTheme="majorBidi" w:eastAsiaTheme="majorBidi" w:hAnsiTheme="majorBidi" w:cstheme="majorBidi"/>
          <w:sz w:val="24"/>
          <w:szCs w:val="24"/>
        </w:rPr>
        <w:t xml:space="preserve"> </w:t>
      </w:r>
      <w:r w:rsidR="00773C80">
        <w:rPr>
          <w:rFonts w:asciiTheme="majorBidi" w:eastAsiaTheme="majorBidi" w:hAnsiTheme="majorBidi" w:cstheme="majorBidi"/>
          <w:sz w:val="24"/>
          <w:szCs w:val="24"/>
        </w:rPr>
        <w:t xml:space="preserve">to help assess VBOC effectiveness with helping clients </w:t>
      </w:r>
      <w:r w:rsidR="00792142" w:rsidRPr="092EE55A">
        <w:rPr>
          <w:rFonts w:asciiTheme="majorBidi" w:eastAsiaTheme="majorBidi" w:hAnsiTheme="majorBidi" w:cstheme="majorBidi"/>
          <w:sz w:val="24"/>
          <w:szCs w:val="24"/>
        </w:rPr>
        <w:t>secur</w:t>
      </w:r>
      <w:r w:rsidR="00773C80">
        <w:rPr>
          <w:rFonts w:asciiTheme="majorBidi" w:eastAsiaTheme="majorBidi" w:hAnsiTheme="majorBidi" w:cstheme="majorBidi"/>
          <w:sz w:val="24"/>
          <w:szCs w:val="24"/>
        </w:rPr>
        <w:t>e</w:t>
      </w:r>
      <w:r w:rsidR="00792142" w:rsidRPr="092EE55A">
        <w:rPr>
          <w:rFonts w:asciiTheme="majorBidi" w:eastAsiaTheme="majorBidi" w:hAnsiTheme="majorBidi" w:cstheme="majorBidi"/>
          <w:sz w:val="24"/>
          <w:szCs w:val="24"/>
        </w:rPr>
        <w:t xml:space="preserve"> financing for starting, continuing, and growing businesses. </w:t>
      </w:r>
      <w:r w:rsidR="00F50023">
        <w:rPr>
          <w:rFonts w:asciiTheme="majorBidi" w:eastAsiaTheme="majorBidi" w:hAnsiTheme="majorBidi" w:cstheme="majorBidi"/>
          <w:sz w:val="24"/>
          <w:szCs w:val="24"/>
        </w:rPr>
        <w:t xml:space="preserve">Although sensitive in nature, questions regarding business performance are essential </w:t>
      </w:r>
      <w:r w:rsidR="00BA6966">
        <w:rPr>
          <w:rFonts w:asciiTheme="majorBidi" w:eastAsiaTheme="majorBidi" w:hAnsiTheme="majorBidi" w:cstheme="majorBidi"/>
          <w:sz w:val="24"/>
          <w:szCs w:val="24"/>
        </w:rPr>
        <w:t xml:space="preserve">in determining whether SBA is fulfilling its </w:t>
      </w:r>
      <w:r w:rsidR="00F50023">
        <w:rPr>
          <w:rFonts w:asciiTheme="majorBidi" w:eastAsiaTheme="majorBidi" w:hAnsiTheme="majorBidi" w:cstheme="majorBidi"/>
          <w:sz w:val="24"/>
          <w:szCs w:val="24"/>
        </w:rPr>
        <w:t>mission</w:t>
      </w:r>
      <w:r w:rsidR="00BA6966">
        <w:rPr>
          <w:rFonts w:asciiTheme="majorBidi" w:eastAsiaTheme="majorBidi" w:hAnsiTheme="majorBidi" w:cstheme="majorBidi"/>
          <w:sz w:val="24"/>
          <w:szCs w:val="24"/>
        </w:rPr>
        <w:t>.</w:t>
      </w:r>
      <w:r w:rsidR="00F50023">
        <w:rPr>
          <w:rFonts w:asciiTheme="majorBidi" w:eastAsiaTheme="majorBidi" w:hAnsiTheme="majorBidi" w:cstheme="majorBidi"/>
          <w:sz w:val="24"/>
          <w:szCs w:val="24"/>
        </w:rPr>
        <w:t xml:space="preserve"> </w:t>
      </w:r>
    </w:p>
    <w:p w14:paraId="42842BCB" w14:textId="7032540E" w:rsidR="00792142" w:rsidRPr="0010428B" w:rsidRDefault="00792142" w:rsidP="00853944">
      <w:pPr>
        <w:spacing w:line="240" w:lineRule="auto"/>
      </w:pPr>
      <w:r w:rsidRPr="092EE55A">
        <w:rPr>
          <w:rFonts w:asciiTheme="majorBidi" w:eastAsiaTheme="majorBidi" w:hAnsiTheme="majorBidi" w:cstheme="majorBidi"/>
          <w:sz w:val="24"/>
          <w:szCs w:val="24"/>
        </w:rPr>
        <w:t xml:space="preserve">Client </w:t>
      </w:r>
      <w:r w:rsidR="00F50023">
        <w:rPr>
          <w:rFonts w:asciiTheme="majorBidi" w:eastAsiaTheme="majorBidi" w:hAnsiTheme="majorBidi" w:cstheme="majorBidi"/>
          <w:sz w:val="24"/>
          <w:szCs w:val="24"/>
        </w:rPr>
        <w:t xml:space="preserve">survey and interview </w:t>
      </w:r>
      <w:r w:rsidRPr="092EE55A">
        <w:rPr>
          <w:rFonts w:asciiTheme="majorBidi" w:eastAsiaTheme="majorBidi" w:hAnsiTheme="majorBidi" w:cstheme="majorBidi"/>
          <w:sz w:val="24"/>
          <w:szCs w:val="24"/>
        </w:rPr>
        <w:t xml:space="preserve">questions </w:t>
      </w:r>
      <w:r w:rsidR="00F50023">
        <w:rPr>
          <w:rFonts w:asciiTheme="majorBidi" w:eastAsiaTheme="majorBidi" w:hAnsiTheme="majorBidi" w:cstheme="majorBidi"/>
          <w:sz w:val="24"/>
          <w:szCs w:val="24"/>
        </w:rPr>
        <w:t>also</w:t>
      </w:r>
      <w:r w:rsidRPr="092EE55A">
        <w:rPr>
          <w:rFonts w:asciiTheme="majorBidi" w:eastAsiaTheme="majorBidi" w:hAnsiTheme="majorBidi" w:cstheme="majorBidi"/>
          <w:sz w:val="24"/>
          <w:szCs w:val="24"/>
        </w:rPr>
        <w:t xml:space="preserve"> include questions about race, ethnicity, and disability </w:t>
      </w:r>
      <w:r w:rsidR="00BF20C9" w:rsidRPr="092EE55A">
        <w:rPr>
          <w:rFonts w:asciiTheme="majorBidi" w:eastAsiaTheme="majorBidi" w:hAnsiTheme="majorBidi" w:cstheme="majorBidi"/>
          <w:sz w:val="24"/>
          <w:szCs w:val="24"/>
        </w:rPr>
        <w:t xml:space="preserve">in order to determine whether or </w:t>
      </w:r>
      <w:r w:rsidRPr="092EE55A">
        <w:rPr>
          <w:rFonts w:asciiTheme="majorBidi" w:eastAsiaTheme="majorBidi" w:hAnsiTheme="majorBidi" w:cstheme="majorBidi"/>
          <w:sz w:val="24"/>
          <w:szCs w:val="24"/>
        </w:rPr>
        <w:t>not VBOC is fulfilling its mission of serving service-disabled veterans</w:t>
      </w:r>
      <w:r w:rsidR="008F6574">
        <w:rPr>
          <w:rFonts w:asciiTheme="majorBidi" w:eastAsiaTheme="majorBidi" w:hAnsiTheme="majorBidi" w:cstheme="majorBidi"/>
          <w:sz w:val="24"/>
          <w:szCs w:val="24"/>
        </w:rPr>
        <w:t>, as well as service to minority veterans</w:t>
      </w:r>
      <w:r w:rsidRPr="092EE55A">
        <w:rPr>
          <w:rFonts w:asciiTheme="majorBidi" w:eastAsiaTheme="majorBidi" w:hAnsiTheme="majorBidi" w:cstheme="majorBidi"/>
          <w:sz w:val="24"/>
          <w:szCs w:val="24"/>
        </w:rPr>
        <w:t xml:space="preserve">. These questions were written in compliance with the OMB Standards for the Classification of Federal Data on Race and Ethnicity. </w:t>
      </w:r>
      <w:r w:rsidR="0035627A" w:rsidRPr="092EE55A">
        <w:rPr>
          <w:rFonts w:asciiTheme="majorBidi" w:eastAsiaTheme="majorBidi" w:hAnsiTheme="majorBidi" w:cstheme="majorBidi"/>
          <w:sz w:val="24"/>
          <w:szCs w:val="24"/>
        </w:rPr>
        <w:t xml:space="preserve">Clients are </w:t>
      </w:r>
      <w:r w:rsidR="00C4387F">
        <w:rPr>
          <w:rFonts w:asciiTheme="majorBidi" w:eastAsiaTheme="majorBidi" w:hAnsiTheme="majorBidi" w:cstheme="majorBidi"/>
          <w:sz w:val="24"/>
          <w:szCs w:val="24"/>
        </w:rPr>
        <w:t>allowed to not answer any question during an interview or on a survey</w:t>
      </w:r>
      <w:r w:rsidR="0035627A" w:rsidRPr="092EE55A">
        <w:rPr>
          <w:rFonts w:asciiTheme="majorBidi" w:eastAsiaTheme="majorBidi" w:hAnsiTheme="majorBidi" w:cstheme="majorBidi"/>
          <w:sz w:val="24"/>
          <w:szCs w:val="24"/>
        </w:rPr>
        <w:t xml:space="preserve">. </w:t>
      </w:r>
    </w:p>
    <w:p w14:paraId="42842BCC" w14:textId="6997E3B6" w:rsidR="00C66D3D" w:rsidRPr="00D81DDA" w:rsidRDefault="00C66D3D" w:rsidP="00BA6966">
      <w:pPr>
        <w:pStyle w:val="Heading2"/>
        <w:ind w:left="360" w:hanging="360"/>
        <w:rPr>
          <w:sz w:val="22"/>
          <w:szCs w:val="22"/>
        </w:rPr>
      </w:pPr>
      <w:bookmarkStart w:id="21" w:name="_Toc411410186"/>
      <w:r w:rsidRPr="092EE55A">
        <w:rPr>
          <w:rFonts w:eastAsiaTheme="majorBidi"/>
        </w:rPr>
        <w:t>Estimates of Hour Burden Including Annualized Hourly Costs</w:t>
      </w:r>
      <w:bookmarkEnd w:id="21"/>
    </w:p>
    <w:p w14:paraId="42842BCD" w14:textId="77777777" w:rsidR="00C66D3D" w:rsidRDefault="00C66D3D" w:rsidP="00EA3FD0">
      <w:pPr>
        <w:spacing w:after="0"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Provide estimates of the hour burden of the collection of information. Indicate the affected public, number of respondents, frequency of response, annual hour burden, and an explanation of how the burden was estimated.</w:t>
      </w:r>
    </w:p>
    <w:p w14:paraId="7E3243B0" w14:textId="77777777" w:rsidR="00BA6966" w:rsidRDefault="00BA6966" w:rsidP="0031235B">
      <w:pPr>
        <w:spacing w:after="0" w:line="240" w:lineRule="auto"/>
        <w:rPr>
          <w:rFonts w:asciiTheme="majorBidi" w:hAnsiTheme="majorBidi" w:cstheme="majorBidi"/>
          <w:b/>
        </w:rPr>
      </w:pPr>
    </w:p>
    <w:p w14:paraId="42842BCE" w14:textId="73E69540" w:rsidR="00E40D96" w:rsidRDefault="002943F9" w:rsidP="00853944">
      <w:pPr>
        <w:spacing w:line="240" w:lineRule="auto"/>
      </w:pPr>
      <w:r w:rsidRPr="092EE55A">
        <w:rPr>
          <w:rFonts w:asciiTheme="majorBidi" w:eastAsiaTheme="majorBidi" w:hAnsiTheme="majorBidi" w:cstheme="majorBidi"/>
          <w:sz w:val="24"/>
          <w:szCs w:val="24"/>
        </w:rPr>
        <w:t xml:space="preserve">SBA estimates </w:t>
      </w:r>
      <w:r w:rsidR="00820131">
        <w:rPr>
          <w:rFonts w:asciiTheme="majorBidi" w:eastAsiaTheme="majorBidi" w:hAnsiTheme="majorBidi" w:cstheme="majorBidi"/>
          <w:sz w:val="24"/>
          <w:szCs w:val="24"/>
        </w:rPr>
        <w:t xml:space="preserve">that </w:t>
      </w:r>
      <w:r w:rsidR="009402A1">
        <w:rPr>
          <w:rFonts w:ascii="Times New Roman" w:eastAsia="Times New Roman" w:hAnsi="Times New Roman" w:cs="Times New Roman"/>
          <w:color w:val="000000" w:themeColor="text1"/>
          <w:sz w:val="24"/>
          <w:szCs w:val="24"/>
        </w:rPr>
        <w:t>2313.08</w:t>
      </w:r>
      <w:r w:rsidR="00612097">
        <w:rPr>
          <w:rFonts w:ascii="Times New Roman" w:eastAsia="Times New Roman" w:hAnsi="Times New Roman" w:cs="Times New Roman"/>
          <w:color w:val="000000" w:themeColor="text1"/>
          <w:sz w:val="24"/>
          <w:szCs w:val="24"/>
        </w:rPr>
        <w:t xml:space="preserve"> </w:t>
      </w:r>
      <w:r w:rsidRPr="092EE55A">
        <w:rPr>
          <w:rFonts w:ascii="Times New Roman" w:eastAsia="Times New Roman" w:hAnsi="Times New Roman" w:cs="Times New Roman"/>
          <w:color w:val="000000" w:themeColor="text1"/>
          <w:sz w:val="24"/>
          <w:szCs w:val="24"/>
        </w:rPr>
        <w:t>hours are needed to conduct this study (</w:t>
      </w:r>
      <w:r w:rsidR="00920D63">
        <w:rPr>
          <w:rFonts w:ascii="Times New Roman" w:eastAsia="Times New Roman" w:hAnsi="Times New Roman" w:cs="Times New Roman"/>
          <w:color w:val="000000" w:themeColor="text1"/>
          <w:sz w:val="24"/>
          <w:szCs w:val="24"/>
        </w:rPr>
        <w:t>s</w:t>
      </w:r>
      <w:r w:rsidRPr="092EE55A">
        <w:rPr>
          <w:rFonts w:ascii="Times New Roman" w:eastAsia="Times New Roman" w:hAnsi="Times New Roman" w:cs="Times New Roman"/>
          <w:color w:val="000000" w:themeColor="text1"/>
          <w:sz w:val="24"/>
          <w:szCs w:val="24"/>
        </w:rPr>
        <w:t>ee Exhibit 2)</w:t>
      </w:r>
      <w:r w:rsidR="00160485">
        <w:rPr>
          <w:rFonts w:ascii="Times New Roman" w:eastAsia="Times New Roman" w:hAnsi="Times New Roman" w:cs="Times New Roman"/>
          <w:color w:val="000000" w:themeColor="text1"/>
          <w:sz w:val="24"/>
          <w:szCs w:val="24"/>
        </w:rPr>
        <w:t xml:space="preserve"> and </w:t>
      </w:r>
      <w:r w:rsidR="00820131">
        <w:rPr>
          <w:rFonts w:ascii="Times New Roman" w:eastAsia="Times New Roman" w:hAnsi="Times New Roman" w:cs="Times New Roman"/>
          <w:color w:val="000000" w:themeColor="text1"/>
          <w:sz w:val="24"/>
          <w:szCs w:val="24"/>
        </w:rPr>
        <w:t xml:space="preserve">that </w:t>
      </w:r>
      <w:r w:rsidR="00160485">
        <w:rPr>
          <w:rFonts w:ascii="Times New Roman" w:eastAsia="Times New Roman" w:hAnsi="Times New Roman" w:cs="Times New Roman"/>
          <w:color w:val="000000" w:themeColor="text1"/>
          <w:sz w:val="24"/>
          <w:szCs w:val="24"/>
        </w:rPr>
        <w:t xml:space="preserve">the total annualized hourly costs are </w:t>
      </w:r>
      <w:r w:rsidR="0040701F" w:rsidRPr="002D2457">
        <w:rPr>
          <w:rFonts w:ascii="Times New Roman" w:eastAsia="Times New Roman" w:hAnsi="Times New Roman" w:cs="Times New Roman"/>
          <w:color w:val="000000" w:themeColor="text1"/>
          <w:sz w:val="24"/>
          <w:szCs w:val="24"/>
        </w:rPr>
        <w:t>$</w:t>
      </w:r>
      <w:r w:rsidR="009402A1">
        <w:rPr>
          <w:rFonts w:ascii="Times New Roman" w:eastAsia="Times New Roman" w:hAnsi="Times New Roman" w:cs="Times New Roman"/>
          <w:color w:val="000000" w:themeColor="text1"/>
          <w:sz w:val="24"/>
          <w:szCs w:val="24"/>
        </w:rPr>
        <w:t>49,015.46</w:t>
      </w:r>
      <w:r w:rsidR="0040701F" w:rsidRPr="0040701F">
        <w:rPr>
          <w:rFonts w:ascii="Times New Roman" w:eastAsia="Times New Roman" w:hAnsi="Times New Roman" w:cs="Times New Roman"/>
          <w:color w:val="000000" w:themeColor="text1"/>
          <w:sz w:val="24"/>
          <w:szCs w:val="24"/>
        </w:rPr>
        <w:t xml:space="preserve"> </w:t>
      </w:r>
      <w:r w:rsidR="00160485">
        <w:rPr>
          <w:rFonts w:ascii="Times New Roman" w:eastAsia="Times New Roman" w:hAnsi="Times New Roman" w:cs="Times New Roman"/>
          <w:color w:val="000000" w:themeColor="text1"/>
          <w:sz w:val="24"/>
          <w:szCs w:val="24"/>
        </w:rPr>
        <w:t>(see Exhibit 3)</w:t>
      </w:r>
      <w:r w:rsidRPr="092EE55A">
        <w:rPr>
          <w:rFonts w:ascii="Times New Roman" w:eastAsia="Times New Roman" w:hAnsi="Times New Roman" w:cs="Times New Roman"/>
          <w:color w:val="000000" w:themeColor="text1"/>
          <w:sz w:val="24"/>
          <w:szCs w:val="24"/>
        </w:rPr>
        <w:t xml:space="preserve">. The </w:t>
      </w:r>
      <w:r w:rsidR="002E1B6E" w:rsidRPr="092EE55A">
        <w:rPr>
          <w:rFonts w:ascii="Times New Roman" w:eastAsia="Times New Roman" w:hAnsi="Times New Roman" w:cs="Times New Roman"/>
          <w:color w:val="000000" w:themeColor="text1"/>
          <w:sz w:val="24"/>
          <w:szCs w:val="24"/>
        </w:rPr>
        <w:t xml:space="preserve">affected public and respondent types </w:t>
      </w:r>
      <w:r w:rsidRPr="092EE55A">
        <w:rPr>
          <w:rFonts w:ascii="Times New Roman" w:eastAsia="Times New Roman" w:hAnsi="Times New Roman" w:cs="Times New Roman"/>
          <w:color w:val="000000" w:themeColor="text1"/>
          <w:sz w:val="24"/>
          <w:szCs w:val="24"/>
        </w:rPr>
        <w:t>for this data collection is composed of VBOC directors</w:t>
      </w:r>
      <w:r w:rsidR="092EE55A" w:rsidRPr="092EE55A">
        <w:rPr>
          <w:rFonts w:ascii="Times New Roman" w:eastAsia="Times New Roman" w:hAnsi="Times New Roman" w:cs="Times New Roman"/>
          <w:color w:val="000000" w:themeColor="text1"/>
          <w:sz w:val="24"/>
          <w:szCs w:val="24"/>
        </w:rPr>
        <w:t>, staff,</w:t>
      </w:r>
      <w:r w:rsidRPr="092EE55A">
        <w:rPr>
          <w:rFonts w:ascii="Times New Roman" w:eastAsia="Times New Roman" w:hAnsi="Times New Roman" w:cs="Times New Roman"/>
          <w:color w:val="000000" w:themeColor="text1"/>
          <w:sz w:val="24"/>
          <w:szCs w:val="24"/>
        </w:rPr>
        <w:t xml:space="preserve"> and clients. Preliminary pre-tests were conducted for all data collection instruments. </w:t>
      </w:r>
    </w:p>
    <w:p w14:paraId="42842BD0" w14:textId="1FF58EE9" w:rsidR="00E40D96" w:rsidRDefault="092EE55A" w:rsidP="00853944">
      <w:pPr>
        <w:spacing w:line="240" w:lineRule="auto"/>
        <w:rPr>
          <w:rFonts w:ascii="Times New Roman" w:eastAsia="Times New Roman" w:hAnsi="Times New Roman" w:cs="Times New Roman"/>
          <w:color w:val="000000"/>
        </w:rPr>
      </w:pPr>
      <w:r w:rsidRPr="00853944">
        <w:rPr>
          <w:rFonts w:ascii="Times New Roman" w:eastAsia="Times New Roman" w:hAnsi="Times New Roman" w:cs="Times New Roman"/>
          <w:i/>
          <w:iCs/>
          <w:color w:val="000000" w:themeColor="text1"/>
          <w:sz w:val="24"/>
          <w:szCs w:val="24"/>
          <w:u w:val="single"/>
        </w:rPr>
        <w:t>Director Survey</w:t>
      </w:r>
      <w:r w:rsidR="00EA3FD0">
        <w:rPr>
          <w:rFonts w:ascii="Times New Roman" w:eastAsia="Times New Roman" w:hAnsi="Times New Roman" w:cs="Times New Roman"/>
          <w:i/>
          <w:iCs/>
          <w:color w:val="000000" w:themeColor="text1"/>
          <w:sz w:val="24"/>
          <w:szCs w:val="24"/>
        </w:rPr>
        <w:t xml:space="preserve">. </w:t>
      </w:r>
      <w:r w:rsidR="002943F9" w:rsidRPr="092EE55A">
        <w:rPr>
          <w:rFonts w:ascii="Times New Roman" w:eastAsia="Times New Roman" w:hAnsi="Times New Roman" w:cs="Times New Roman"/>
          <w:color w:val="000000" w:themeColor="text1"/>
          <w:sz w:val="24"/>
          <w:szCs w:val="24"/>
        </w:rPr>
        <w:t xml:space="preserve">The director </w:t>
      </w:r>
      <w:r w:rsidR="00854D31">
        <w:rPr>
          <w:rFonts w:ascii="Times New Roman" w:eastAsia="Times New Roman" w:hAnsi="Times New Roman" w:cs="Times New Roman"/>
          <w:color w:val="000000" w:themeColor="text1"/>
          <w:sz w:val="24"/>
          <w:szCs w:val="24"/>
        </w:rPr>
        <w:t xml:space="preserve">survey </w:t>
      </w:r>
      <w:r w:rsidR="00B40057">
        <w:rPr>
          <w:rFonts w:ascii="Times New Roman" w:eastAsia="Times New Roman" w:hAnsi="Times New Roman" w:cs="Times New Roman"/>
          <w:color w:val="000000" w:themeColor="text1"/>
          <w:sz w:val="24"/>
          <w:szCs w:val="24"/>
        </w:rPr>
        <w:t xml:space="preserve">and scripts </w:t>
      </w:r>
      <w:r w:rsidRPr="092EE55A">
        <w:rPr>
          <w:rFonts w:ascii="Times New Roman" w:eastAsia="Times New Roman" w:hAnsi="Times New Roman" w:cs="Times New Roman"/>
          <w:color w:val="000000" w:themeColor="text1"/>
          <w:sz w:val="24"/>
          <w:szCs w:val="24"/>
        </w:rPr>
        <w:t>w</w:t>
      </w:r>
      <w:r w:rsidR="00B40057">
        <w:rPr>
          <w:rFonts w:ascii="Times New Roman" w:eastAsia="Times New Roman" w:hAnsi="Times New Roman" w:cs="Times New Roman"/>
          <w:color w:val="000000" w:themeColor="text1"/>
          <w:sz w:val="24"/>
          <w:szCs w:val="24"/>
        </w:rPr>
        <w:t>ere</w:t>
      </w:r>
      <w:r w:rsidRPr="092EE55A">
        <w:rPr>
          <w:rFonts w:ascii="Times New Roman" w:eastAsia="Times New Roman" w:hAnsi="Times New Roman" w:cs="Times New Roman"/>
          <w:color w:val="000000" w:themeColor="text1"/>
          <w:sz w:val="24"/>
          <w:szCs w:val="24"/>
        </w:rPr>
        <w:t xml:space="preserve"> </w:t>
      </w:r>
      <w:r w:rsidR="002943F9" w:rsidRPr="092EE55A">
        <w:rPr>
          <w:rFonts w:ascii="Times New Roman" w:eastAsia="Times New Roman" w:hAnsi="Times New Roman" w:cs="Times New Roman"/>
          <w:color w:val="000000" w:themeColor="text1"/>
          <w:sz w:val="24"/>
          <w:szCs w:val="24"/>
        </w:rPr>
        <w:t xml:space="preserve">internally tested </w:t>
      </w:r>
      <w:r w:rsidRPr="092EE55A">
        <w:rPr>
          <w:rFonts w:ascii="Times New Roman" w:eastAsia="Times New Roman" w:hAnsi="Times New Roman" w:cs="Times New Roman"/>
          <w:color w:val="000000" w:themeColor="text1"/>
          <w:sz w:val="24"/>
          <w:szCs w:val="24"/>
        </w:rPr>
        <w:t xml:space="preserve">by Optimal </w:t>
      </w:r>
      <w:r w:rsidR="002943F9" w:rsidRPr="092EE55A">
        <w:rPr>
          <w:rFonts w:ascii="Times New Roman" w:eastAsia="Times New Roman" w:hAnsi="Times New Roman" w:cs="Times New Roman"/>
          <w:color w:val="000000" w:themeColor="text1"/>
          <w:sz w:val="24"/>
          <w:szCs w:val="24"/>
        </w:rPr>
        <w:t>to develop burden estimates</w:t>
      </w:r>
      <w:r w:rsidR="00764E71">
        <w:rPr>
          <w:rFonts w:ascii="Times New Roman" w:eastAsia="Times New Roman" w:hAnsi="Times New Roman" w:cs="Times New Roman"/>
          <w:color w:val="000000" w:themeColor="text1"/>
          <w:sz w:val="24"/>
          <w:szCs w:val="24"/>
        </w:rPr>
        <w:t xml:space="preserve"> (see Exhibit 2)</w:t>
      </w:r>
      <w:r w:rsidR="002943F9" w:rsidRPr="092EE55A">
        <w:rPr>
          <w:rFonts w:ascii="Times New Roman" w:eastAsia="Times New Roman" w:hAnsi="Times New Roman" w:cs="Times New Roman"/>
          <w:color w:val="000000" w:themeColor="text1"/>
          <w:sz w:val="24"/>
          <w:szCs w:val="24"/>
        </w:rPr>
        <w:t xml:space="preserve">. </w:t>
      </w:r>
      <w:r w:rsidR="00B40057">
        <w:rPr>
          <w:rFonts w:ascii="Times New Roman" w:eastAsia="Times New Roman" w:hAnsi="Times New Roman" w:cs="Times New Roman"/>
          <w:color w:val="000000" w:themeColor="text1"/>
          <w:sz w:val="24"/>
          <w:szCs w:val="24"/>
        </w:rPr>
        <w:t xml:space="preserve">For pretesting, </w:t>
      </w:r>
      <w:r w:rsidR="00764E71">
        <w:rPr>
          <w:rFonts w:ascii="Times New Roman" w:eastAsia="Times New Roman" w:hAnsi="Times New Roman" w:cs="Times New Roman"/>
          <w:color w:val="000000" w:themeColor="text1"/>
          <w:sz w:val="24"/>
          <w:szCs w:val="24"/>
        </w:rPr>
        <w:t xml:space="preserve">Optimal conducted </w:t>
      </w:r>
      <w:r w:rsidR="002943F9" w:rsidRPr="092EE55A">
        <w:rPr>
          <w:rFonts w:ascii="Times New Roman" w:eastAsia="Times New Roman" w:hAnsi="Times New Roman" w:cs="Times New Roman"/>
          <w:color w:val="000000" w:themeColor="text1"/>
          <w:sz w:val="24"/>
          <w:szCs w:val="24"/>
        </w:rPr>
        <w:t>one cognitive interview with a VBOC director</w:t>
      </w:r>
      <w:r w:rsidR="00CF7A01">
        <w:rPr>
          <w:rFonts w:ascii="Times New Roman" w:eastAsia="Times New Roman" w:hAnsi="Times New Roman" w:cs="Times New Roman"/>
          <w:color w:val="000000" w:themeColor="text1"/>
          <w:sz w:val="24"/>
          <w:szCs w:val="24"/>
        </w:rPr>
        <w:t>. Based on this, t</w:t>
      </w:r>
      <w:r w:rsidR="00CF7A01" w:rsidRPr="002D2457">
        <w:rPr>
          <w:rFonts w:ascii="Times New Roman" w:eastAsia="Times New Roman" w:hAnsi="Times New Roman" w:cs="Times New Roman"/>
          <w:color w:val="000000" w:themeColor="text1"/>
          <w:sz w:val="24"/>
          <w:szCs w:val="24"/>
        </w:rPr>
        <w:t>he total burden for the director survey is 28.50 hours.</w:t>
      </w:r>
      <w:r w:rsidR="00CF7A01">
        <w:rPr>
          <w:rFonts w:ascii="Times New Roman" w:eastAsia="Times New Roman" w:hAnsi="Times New Roman" w:cs="Times New Roman"/>
          <w:color w:val="000000" w:themeColor="text1"/>
          <w:sz w:val="24"/>
          <w:szCs w:val="24"/>
        </w:rPr>
        <w:t xml:space="preserve"> </w:t>
      </w:r>
      <w:r w:rsidR="00764E71">
        <w:rPr>
          <w:rFonts w:ascii="Times New Roman" w:eastAsia="Times New Roman" w:hAnsi="Times New Roman" w:cs="Times New Roman"/>
          <w:color w:val="000000" w:themeColor="text1"/>
          <w:sz w:val="24"/>
          <w:szCs w:val="24"/>
        </w:rPr>
        <w:t xml:space="preserve"> </w:t>
      </w:r>
      <w:r w:rsidR="00CF7A01">
        <w:rPr>
          <w:rFonts w:ascii="Times New Roman" w:eastAsia="Times New Roman" w:hAnsi="Times New Roman" w:cs="Times New Roman"/>
          <w:color w:val="000000" w:themeColor="text1"/>
          <w:sz w:val="24"/>
          <w:szCs w:val="24"/>
        </w:rPr>
        <w:t>Optimal</w:t>
      </w:r>
      <w:r w:rsidR="00764E71">
        <w:rPr>
          <w:rFonts w:ascii="Times New Roman" w:eastAsia="Times New Roman" w:hAnsi="Times New Roman" w:cs="Times New Roman"/>
          <w:color w:val="000000" w:themeColor="text1"/>
          <w:sz w:val="24"/>
          <w:szCs w:val="24"/>
        </w:rPr>
        <w:t xml:space="preserve"> will conduct an additional cognitive interview and internet test after receiving </w:t>
      </w:r>
      <w:r w:rsidR="00C4387F">
        <w:rPr>
          <w:rFonts w:ascii="Times New Roman" w:eastAsia="Times New Roman" w:hAnsi="Times New Roman" w:cs="Times New Roman"/>
          <w:color w:val="000000" w:themeColor="text1"/>
          <w:sz w:val="24"/>
          <w:szCs w:val="24"/>
        </w:rPr>
        <w:t xml:space="preserve">conditional </w:t>
      </w:r>
      <w:r w:rsidR="00764E71">
        <w:rPr>
          <w:rFonts w:ascii="Times New Roman" w:eastAsia="Times New Roman" w:hAnsi="Times New Roman" w:cs="Times New Roman"/>
          <w:color w:val="000000" w:themeColor="text1"/>
          <w:sz w:val="24"/>
          <w:szCs w:val="24"/>
        </w:rPr>
        <w:t>OMB approval</w:t>
      </w:r>
      <w:r w:rsidR="00C4387F">
        <w:rPr>
          <w:rFonts w:ascii="Times New Roman" w:eastAsia="Times New Roman" w:hAnsi="Times New Roman" w:cs="Times New Roman"/>
          <w:color w:val="000000" w:themeColor="text1"/>
          <w:sz w:val="24"/>
          <w:szCs w:val="24"/>
        </w:rPr>
        <w:t xml:space="preserve"> of the instruments and methodology</w:t>
      </w:r>
      <w:r w:rsidR="00764E71">
        <w:rPr>
          <w:rFonts w:ascii="Times New Roman" w:eastAsia="Times New Roman" w:hAnsi="Times New Roman" w:cs="Times New Roman"/>
          <w:color w:val="000000" w:themeColor="text1"/>
          <w:sz w:val="24"/>
          <w:szCs w:val="24"/>
        </w:rPr>
        <w:t xml:space="preserve">. </w:t>
      </w:r>
    </w:p>
    <w:p w14:paraId="42842BD2" w14:textId="2A78547E" w:rsidR="009A32AA" w:rsidRDefault="092EE55A" w:rsidP="00853944">
      <w:pPr>
        <w:spacing w:line="240" w:lineRule="auto"/>
        <w:rPr>
          <w:rFonts w:ascii="Times New Roman" w:eastAsia="Times New Roman" w:hAnsi="Times New Roman" w:cs="Times New Roman"/>
          <w:color w:val="000000"/>
        </w:rPr>
      </w:pPr>
      <w:r w:rsidRPr="00853944">
        <w:rPr>
          <w:rFonts w:ascii="Times New Roman" w:eastAsia="Times New Roman" w:hAnsi="Times New Roman" w:cs="Times New Roman"/>
          <w:i/>
          <w:iCs/>
          <w:color w:val="000000" w:themeColor="text1"/>
          <w:sz w:val="24"/>
          <w:szCs w:val="24"/>
          <w:u w:val="single"/>
        </w:rPr>
        <w:t>Client Outcome Survey</w:t>
      </w:r>
      <w:r w:rsidR="00EA3FD0">
        <w:rPr>
          <w:rFonts w:ascii="Times New Roman" w:eastAsia="Times New Roman" w:hAnsi="Times New Roman" w:cs="Times New Roman"/>
          <w:i/>
          <w:iCs/>
          <w:color w:val="000000" w:themeColor="text1"/>
          <w:sz w:val="24"/>
          <w:szCs w:val="24"/>
        </w:rPr>
        <w:t xml:space="preserve">. </w:t>
      </w:r>
      <w:r w:rsidR="004C650A">
        <w:rPr>
          <w:rFonts w:ascii="Times New Roman" w:eastAsia="Times New Roman" w:hAnsi="Times New Roman" w:cs="Times New Roman"/>
          <w:color w:val="000000" w:themeColor="text1"/>
          <w:sz w:val="24"/>
          <w:szCs w:val="24"/>
        </w:rPr>
        <w:t>The client</w:t>
      </w:r>
      <w:r w:rsidR="004C650A" w:rsidRPr="092EE55A">
        <w:rPr>
          <w:rFonts w:ascii="Times New Roman" w:eastAsia="Times New Roman" w:hAnsi="Times New Roman" w:cs="Times New Roman"/>
          <w:color w:val="000000" w:themeColor="text1"/>
          <w:sz w:val="24"/>
          <w:szCs w:val="24"/>
        </w:rPr>
        <w:t xml:space="preserve"> </w:t>
      </w:r>
      <w:r w:rsidR="004C650A">
        <w:rPr>
          <w:rFonts w:ascii="Times New Roman" w:eastAsia="Times New Roman" w:hAnsi="Times New Roman" w:cs="Times New Roman"/>
          <w:color w:val="000000" w:themeColor="text1"/>
          <w:sz w:val="24"/>
          <w:szCs w:val="24"/>
        </w:rPr>
        <w:t xml:space="preserve">survey and scripts </w:t>
      </w:r>
      <w:r w:rsidR="004C650A" w:rsidRPr="092EE55A">
        <w:rPr>
          <w:rFonts w:ascii="Times New Roman" w:eastAsia="Times New Roman" w:hAnsi="Times New Roman" w:cs="Times New Roman"/>
          <w:color w:val="000000" w:themeColor="text1"/>
          <w:sz w:val="24"/>
          <w:szCs w:val="24"/>
        </w:rPr>
        <w:t>w</w:t>
      </w:r>
      <w:r w:rsidR="004C650A">
        <w:rPr>
          <w:rFonts w:ascii="Times New Roman" w:eastAsia="Times New Roman" w:hAnsi="Times New Roman" w:cs="Times New Roman"/>
          <w:color w:val="000000" w:themeColor="text1"/>
          <w:sz w:val="24"/>
          <w:szCs w:val="24"/>
        </w:rPr>
        <w:t>ere</w:t>
      </w:r>
      <w:r w:rsidR="004C650A" w:rsidRPr="092EE55A">
        <w:rPr>
          <w:rFonts w:ascii="Times New Roman" w:eastAsia="Times New Roman" w:hAnsi="Times New Roman" w:cs="Times New Roman"/>
          <w:color w:val="000000" w:themeColor="text1"/>
          <w:sz w:val="24"/>
          <w:szCs w:val="24"/>
        </w:rPr>
        <w:t xml:space="preserve"> internally tested by Optimal to develop burden estimates</w:t>
      </w:r>
      <w:r w:rsidR="004C650A">
        <w:rPr>
          <w:rFonts w:ascii="Times New Roman" w:eastAsia="Times New Roman" w:hAnsi="Times New Roman" w:cs="Times New Roman"/>
          <w:color w:val="000000" w:themeColor="text1"/>
          <w:sz w:val="24"/>
          <w:szCs w:val="24"/>
        </w:rPr>
        <w:t xml:space="preserve"> (see Exhibit 2)</w:t>
      </w:r>
      <w:r w:rsidR="004C650A" w:rsidRPr="092EE55A">
        <w:rPr>
          <w:rFonts w:ascii="Times New Roman" w:eastAsia="Times New Roman" w:hAnsi="Times New Roman" w:cs="Times New Roman"/>
          <w:color w:val="000000" w:themeColor="text1"/>
          <w:sz w:val="24"/>
          <w:szCs w:val="24"/>
        </w:rPr>
        <w:t xml:space="preserve">. </w:t>
      </w:r>
      <w:r w:rsidR="004C650A">
        <w:rPr>
          <w:rFonts w:ascii="Times New Roman" w:eastAsia="Times New Roman" w:hAnsi="Times New Roman" w:cs="Times New Roman"/>
          <w:color w:val="000000" w:themeColor="text1"/>
          <w:sz w:val="24"/>
          <w:szCs w:val="24"/>
        </w:rPr>
        <w:t xml:space="preserve">For pretesting, Optimal conducted </w:t>
      </w:r>
      <w:r w:rsidR="004C650A" w:rsidRPr="092EE55A">
        <w:rPr>
          <w:rFonts w:ascii="Times New Roman" w:eastAsia="Times New Roman" w:hAnsi="Times New Roman" w:cs="Times New Roman"/>
          <w:color w:val="000000" w:themeColor="text1"/>
          <w:sz w:val="24"/>
          <w:szCs w:val="24"/>
        </w:rPr>
        <w:t xml:space="preserve">one cognitive interview with a VBOC </w:t>
      </w:r>
      <w:r w:rsidR="004C650A">
        <w:rPr>
          <w:rFonts w:ascii="Times New Roman" w:eastAsia="Times New Roman" w:hAnsi="Times New Roman" w:cs="Times New Roman"/>
          <w:color w:val="000000" w:themeColor="text1"/>
          <w:sz w:val="24"/>
          <w:szCs w:val="24"/>
        </w:rPr>
        <w:t>client</w:t>
      </w:r>
      <w:r w:rsidR="00CF7A01">
        <w:rPr>
          <w:rFonts w:ascii="Times New Roman" w:eastAsia="Times New Roman" w:hAnsi="Times New Roman" w:cs="Times New Roman"/>
          <w:color w:val="000000" w:themeColor="text1"/>
          <w:sz w:val="24"/>
          <w:szCs w:val="24"/>
        </w:rPr>
        <w:t>. Based on this,</w:t>
      </w:r>
      <w:r w:rsidR="004C650A">
        <w:rPr>
          <w:rFonts w:ascii="Times New Roman" w:eastAsia="Times New Roman" w:hAnsi="Times New Roman" w:cs="Times New Roman"/>
          <w:color w:val="000000" w:themeColor="text1"/>
          <w:sz w:val="24"/>
          <w:szCs w:val="24"/>
        </w:rPr>
        <w:t xml:space="preserve"> </w:t>
      </w:r>
      <w:r w:rsidR="00CF7A01">
        <w:rPr>
          <w:rFonts w:ascii="Times New Roman" w:eastAsia="Times New Roman" w:hAnsi="Times New Roman" w:cs="Times New Roman"/>
          <w:color w:val="000000" w:themeColor="text1"/>
          <w:sz w:val="24"/>
          <w:szCs w:val="24"/>
        </w:rPr>
        <w:t>t</w:t>
      </w:r>
      <w:r w:rsidR="00665CC7" w:rsidRPr="002D2457">
        <w:rPr>
          <w:rFonts w:ascii="Times New Roman" w:eastAsia="Times New Roman" w:hAnsi="Times New Roman" w:cs="Times New Roman"/>
          <w:color w:val="000000" w:themeColor="text1"/>
          <w:sz w:val="24"/>
          <w:szCs w:val="24"/>
        </w:rPr>
        <w:t xml:space="preserve">he total burden for </w:t>
      </w:r>
      <w:r w:rsidR="0040701F" w:rsidRPr="002D2457">
        <w:rPr>
          <w:rFonts w:ascii="Times New Roman" w:eastAsia="Times New Roman" w:hAnsi="Times New Roman" w:cs="Times New Roman"/>
          <w:color w:val="000000" w:themeColor="text1"/>
          <w:sz w:val="24"/>
          <w:szCs w:val="24"/>
        </w:rPr>
        <w:t>cohort 1 of the</w:t>
      </w:r>
      <w:r w:rsidR="009A32AA" w:rsidRPr="002D2457">
        <w:rPr>
          <w:rFonts w:ascii="Times New Roman" w:eastAsia="Times New Roman" w:hAnsi="Times New Roman" w:cs="Times New Roman"/>
          <w:color w:val="000000" w:themeColor="text1"/>
          <w:sz w:val="24"/>
          <w:szCs w:val="24"/>
        </w:rPr>
        <w:t xml:space="preserve"> </w:t>
      </w:r>
      <w:r w:rsidR="006D1701" w:rsidRPr="002D2457">
        <w:rPr>
          <w:rFonts w:ascii="Times New Roman" w:eastAsia="Times New Roman" w:hAnsi="Times New Roman" w:cs="Times New Roman"/>
          <w:color w:val="000000" w:themeColor="text1"/>
          <w:sz w:val="24"/>
          <w:szCs w:val="24"/>
        </w:rPr>
        <w:t>client</w:t>
      </w:r>
      <w:r w:rsidR="0040701F" w:rsidRPr="002D2457">
        <w:rPr>
          <w:rFonts w:ascii="Times New Roman" w:eastAsia="Times New Roman" w:hAnsi="Times New Roman" w:cs="Times New Roman"/>
          <w:color w:val="000000" w:themeColor="text1"/>
          <w:sz w:val="24"/>
          <w:szCs w:val="24"/>
        </w:rPr>
        <w:t xml:space="preserve"> survey is 1</w:t>
      </w:r>
      <w:r w:rsidR="009402A1">
        <w:rPr>
          <w:rFonts w:ascii="Times New Roman" w:eastAsia="Times New Roman" w:hAnsi="Times New Roman" w:cs="Times New Roman"/>
          <w:color w:val="000000" w:themeColor="text1"/>
          <w:sz w:val="24"/>
          <w:szCs w:val="24"/>
        </w:rPr>
        <w:t>023.00</w:t>
      </w:r>
      <w:r w:rsidR="0040701F" w:rsidRPr="002D2457">
        <w:rPr>
          <w:rFonts w:ascii="Times New Roman" w:eastAsia="Times New Roman" w:hAnsi="Times New Roman" w:cs="Times New Roman"/>
          <w:color w:val="000000" w:themeColor="text1"/>
          <w:sz w:val="24"/>
          <w:szCs w:val="24"/>
        </w:rPr>
        <w:t xml:space="preserve"> hours, and the burden for cohort 2 is </w:t>
      </w:r>
      <w:r w:rsidR="009402A1">
        <w:rPr>
          <w:rFonts w:ascii="Times New Roman" w:eastAsia="Times New Roman" w:hAnsi="Times New Roman" w:cs="Times New Roman"/>
          <w:color w:val="000000" w:themeColor="text1"/>
          <w:sz w:val="24"/>
          <w:szCs w:val="24"/>
        </w:rPr>
        <w:t>1186.00</w:t>
      </w:r>
      <w:r w:rsidR="008D6050">
        <w:rPr>
          <w:rFonts w:ascii="Times New Roman" w:eastAsia="Times New Roman" w:hAnsi="Times New Roman" w:cs="Times New Roman"/>
          <w:color w:val="000000" w:themeColor="text1"/>
          <w:sz w:val="24"/>
          <w:szCs w:val="24"/>
        </w:rPr>
        <w:t xml:space="preserve"> </w:t>
      </w:r>
      <w:r w:rsidR="0040701F" w:rsidRPr="002D2457">
        <w:rPr>
          <w:rFonts w:ascii="Times New Roman" w:eastAsia="Times New Roman" w:hAnsi="Times New Roman" w:cs="Times New Roman"/>
          <w:color w:val="000000" w:themeColor="text1"/>
          <w:sz w:val="24"/>
          <w:szCs w:val="24"/>
        </w:rPr>
        <w:t>hours.</w:t>
      </w:r>
      <w:r w:rsidR="0040701F">
        <w:rPr>
          <w:rFonts w:ascii="Times New Roman" w:eastAsia="Times New Roman" w:hAnsi="Times New Roman" w:cs="Times New Roman"/>
          <w:color w:val="000000" w:themeColor="text1"/>
          <w:sz w:val="24"/>
          <w:szCs w:val="24"/>
        </w:rPr>
        <w:t xml:space="preserve"> </w:t>
      </w:r>
      <w:r w:rsidR="00CF7A01">
        <w:rPr>
          <w:rFonts w:ascii="Times New Roman" w:eastAsia="Times New Roman" w:hAnsi="Times New Roman" w:cs="Times New Roman"/>
          <w:color w:val="000000" w:themeColor="text1"/>
          <w:sz w:val="24"/>
          <w:szCs w:val="24"/>
        </w:rPr>
        <w:t>Optimal will conduct an additional two cognitive interviews and two web-based burden tests after receiving conditional OMB approval of the instruments and methodology</w:t>
      </w:r>
      <w:r w:rsidR="00CF7A01" w:rsidRPr="002D2457">
        <w:rPr>
          <w:rFonts w:ascii="Times New Roman" w:eastAsia="Times New Roman" w:hAnsi="Times New Roman" w:cs="Times New Roman"/>
          <w:color w:val="000000" w:themeColor="text1"/>
          <w:sz w:val="24"/>
          <w:szCs w:val="24"/>
        </w:rPr>
        <w:t>.</w:t>
      </w:r>
    </w:p>
    <w:p w14:paraId="42842BD4" w14:textId="654E2310" w:rsidR="00E40D96" w:rsidRDefault="092EE55A" w:rsidP="00853944">
      <w:pPr>
        <w:spacing w:line="240" w:lineRule="auto"/>
        <w:rPr>
          <w:rFonts w:ascii="Times New Roman" w:eastAsia="Times New Roman" w:hAnsi="Times New Roman" w:cs="Times New Roman"/>
          <w:color w:val="000000"/>
        </w:rPr>
      </w:pPr>
      <w:r w:rsidRPr="00853944">
        <w:rPr>
          <w:rFonts w:ascii="Times New Roman" w:eastAsia="Times New Roman" w:hAnsi="Times New Roman" w:cs="Times New Roman"/>
          <w:i/>
          <w:iCs/>
          <w:color w:val="000000" w:themeColor="text1"/>
          <w:sz w:val="24"/>
          <w:szCs w:val="24"/>
          <w:u w:val="single"/>
        </w:rPr>
        <w:t>Interviews</w:t>
      </w:r>
      <w:r w:rsidR="00EA3FD0">
        <w:rPr>
          <w:rFonts w:ascii="Times New Roman" w:eastAsia="Times New Roman" w:hAnsi="Times New Roman" w:cs="Times New Roman"/>
          <w:i/>
          <w:iCs/>
          <w:color w:val="000000" w:themeColor="text1"/>
          <w:sz w:val="24"/>
          <w:szCs w:val="24"/>
        </w:rPr>
        <w:t xml:space="preserve">. </w:t>
      </w:r>
      <w:r w:rsidR="00E40D96" w:rsidRPr="092EE55A">
        <w:rPr>
          <w:rFonts w:ascii="Times New Roman" w:eastAsia="Times New Roman" w:hAnsi="Times New Roman" w:cs="Times New Roman"/>
          <w:color w:val="000000" w:themeColor="text1"/>
          <w:sz w:val="24"/>
          <w:szCs w:val="24"/>
        </w:rPr>
        <w:t xml:space="preserve">The interviews were pre-tested by an </w:t>
      </w:r>
      <w:proofErr w:type="gramStart"/>
      <w:r w:rsidR="00E40D96" w:rsidRPr="092EE55A">
        <w:rPr>
          <w:rFonts w:ascii="Times New Roman" w:eastAsia="Times New Roman" w:hAnsi="Times New Roman" w:cs="Times New Roman"/>
          <w:color w:val="000000" w:themeColor="text1"/>
          <w:sz w:val="24"/>
          <w:szCs w:val="24"/>
        </w:rPr>
        <w:t>Optimal</w:t>
      </w:r>
      <w:proofErr w:type="gramEnd"/>
      <w:r w:rsidR="00E40D96" w:rsidRPr="092EE55A">
        <w:rPr>
          <w:rFonts w:ascii="Times New Roman" w:eastAsia="Times New Roman" w:hAnsi="Times New Roman" w:cs="Times New Roman"/>
          <w:color w:val="000000" w:themeColor="text1"/>
          <w:sz w:val="24"/>
          <w:szCs w:val="24"/>
        </w:rPr>
        <w:t xml:space="preserve"> researcher </w:t>
      </w:r>
      <w:r w:rsidR="00442CAB">
        <w:rPr>
          <w:rFonts w:ascii="Times New Roman" w:eastAsia="Times New Roman" w:hAnsi="Times New Roman" w:cs="Times New Roman"/>
          <w:color w:val="000000" w:themeColor="text1"/>
          <w:sz w:val="24"/>
          <w:szCs w:val="24"/>
        </w:rPr>
        <w:t>during</w:t>
      </w:r>
      <w:r w:rsidR="00E40D96" w:rsidRPr="092EE55A">
        <w:rPr>
          <w:rFonts w:ascii="Times New Roman" w:eastAsia="Times New Roman" w:hAnsi="Times New Roman" w:cs="Times New Roman"/>
          <w:color w:val="000000" w:themeColor="text1"/>
          <w:sz w:val="24"/>
          <w:szCs w:val="24"/>
        </w:rPr>
        <w:t xml:space="preserve"> two VBOC site visits. </w:t>
      </w:r>
      <w:r w:rsidR="008F422C">
        <w:rPr>
          <w:rFonts w:ascii="Times New Roman" w:eastAsia="Times New Roman" w:hAnsi="Times New Roman" w:cs="Times New Roman"/>
          <w:color w:val="000000" w:themeColor="text1"/>
          <w:sz w:val="24"/>
          <w:szCs w:val="24"/>
        </w:rPr>
        <w:t xml:space="preserve">Each site visit lasted two days. </w:t>
      </w:r>
      <w:r w:rsidR="0067171F" w:rsidRPr="092EE55A">
        <w:rPr>
          <w:rFonts w:ascii="Times New Roman" w:eastAsia="Times New Roman" w:hAnsi="Times New Roman" w:cs="Times New Roman"/>
          <w:color w:val="000000" w:themeColor="text1"/>
          <w:sz w:val="24"/>
          <w:szCs w:val="24"/>
        </w:rPr>
        <w:t>Across both site visits, the dire</w:t>
      </w:r>
      <w:r w:rsidR="00D5438C">
        <w:rPr>
          <w:rFonts w:ascii="Times New Roman" w:eastAsia="Times New Roman" w:hAnsi="Times New Roman" w:cs="Times New Roman"/>
          <w:color w:val="000000" w:themeColor="text1"/>
          <w:sz w:val="24"/>
          <w:szCs w:val="24"/>
        </w:rPr>
        <w:t>ctor interview protocol was pre</w:t>
      </w:r>
      <w:r w:rsidR="0067171F" w:rsidRPr="092EE55A">
        <w:rPr>
          <w:rFonts w:ascii="Times New Roman" w:eastAsia="Times New Roman" w:hAnsi="Times New Roman" w:cs="Times New Roman"/>
          <w:color w:val="000000" w:themeColor="text1"/>
          <w:sz w:val="24"/>
          <w:szCs w:val="24"/>
        </w:rPr>
        <w:t xml:space="preserve">tested twice, and the client interview </w:t>
      </w:r>
      <w:r w:rsidR="00997A34">
        <w:rPr>
          <w:rFonts w:ascii="Times New Roman" w:eastAsia="Times New Roman" w:hAnsi="Times New Roman" w:cs="Times New Roman"/>
          <w:color w:val="000000" w:themeColor="text1"/>
          <w:sz w:val="24"/>
          <w:szCs w:val="24"/>
        </w:rPr>
        <w:t xml:space="preserve">protocol </w:t>
      </w:r>
      <w:r w:rsidR="0067171F" w:rsidRPr="092EE55A">
        <w:rPr>
          <w:rFonts w:ascii="Times New Roman" w:eastAsia="Times New Roman" w:hAnsi="Times New Roman" w:cs="Times New Roman"/>
          <w:color w:val="000000" w:themeColor="text1"/>
          <w:sz w:val="24"/>
          <w:szCs w:val="24"/>
        </w:rPr>
        <w:t>was pretested five times.</w:t>
      </w:r>
      <w:r w:rsidR="002A3933">
        <w:rPr>
          <w:rFonts w:ascii="Times New Roman" w:eastAsia="Times New Roman" w:hAnsi="Times New Roman" w:cs="Times New Roman"/>
          <w:color w:val="000000" w:themeColor="text1"/>
          <w:sz w:val="24"/>
          <w:szCs w:val="24"/>
        </w:rPr>
        <w:t xml:space="preserve"> The pretests provided burden estimates. </w:t>
      </w:r>
      <w:r w:rsidR="00442CAB" w:rsidRPr="092EE55A">
        <w:rPr>
          <w:rFonts w:ascii="Times New Roman" w:eastAsia="Times New Roman" w:hAnsi="Times New Roman" w:cs="Times New Roman"/>
          <w:color w:val="000000" w:themeColor="text1"/>
          <w:sz w:val="24"/>
          <w:szCs w:val="24"/>
        </w:rPr>
        <w:t>No staff interviews were pretested</w:t>
      </w:r>
      <w:r w:rsidR="00442CAB">
        <w:rPr>
          <w:rFonts w:ascii="Times New Roman" w:eastAsia="Times New Roman" w:hAnsi="Times New Roman" w:cs="Times New Roman"/>
          <w:color w:val="000000" w:themeColor="text1"/>
          <w:sz w:val="24"/>
          <w:szCs w:val="24"/>
        </w:rPr>
        <w:t xml:space="preserve"> during the site visits</w:t>
      </w:r>
      <w:r w:rsidR="00052B46">
        <w:rPr>
          <w:rFonts w:ascii="Times New Roman" w:eastAsia="Times New Roman" w:hAnsi="Times New Roman" w:cs="Times New Roman"/>
          <w:color w:val="000000" w:themeColor="text1"/>
          <w:sz w:val="24"/>
          <w:szCs w:val="24"/>
        </w:rPr>
        <w:t>; interview protocols were developed based on the observations and results of the preliminary site visits</w:t>
      </w:r>
      <w:r w:rsidR="00442CAB">
        <w:rPr>
          <w:rFonts w:ascii="Times New Roman" w:eastAsia="Times New Roman" w:hAnsi="Times New Roman" w:cs="Times New Roman"/>
          <w:color w:val="000000" w:themeColor="text1"/>
          <w:sz w:val="24"/>
          <w:szCs w:val="24"/>
        </w:rPr>
        <w:t xml:space="preserve">. </w:t>
      </w:r>
      <w:r w:rsidR="00D5438C">
        <w:rPr>
          <w:rFonts w:ascii="Times New Roman" w:eastAsia="Times New Roman" w:hAnsi="Times New Roman" w:cs="Times New Roman"/>
          <w:color w:val="000000" w:themeColor="text1"/>
          <w:sz w:val="24"/>
          <w:szCs w:val="24"/>
        </w:rPr>
        <w:t xml:space="preserve">No </w:t>
      </w:r>
      <w:r w:rsidR="002A3933">
        <w:rPr>
          <w:rFonts w:ascii="Times New Roman" w:eastAsia="Times New Roman" w:hAnsi="Times New Roman" w:cs="Times New Roman"/>
          <w:color w:val="000000" w:themeColor="text1"/>
          <w:sz w:val="24"/>
          <w:szCs w:val="24"/>
        </w:rPr>
        <w:t>additional pretests</w:t>
      </w:r>
      <w:r w:rsidR="00442CAB">
        <w:rPr>
          <w:rFonts w:ascii="Times New Roman" w:eastAsia="Times New Roman" w:hAnsi="Times New Roman" w:cs="Times New Roman"/>
          <w:color w:val="000000" w:themeColor="text1"/>
          <w:sz w:val="24"/>
          <w:szCs w:val="24"/>
        </w:rPr>
        <w:t xml:space="preserve"> will be </w:t>
      </w:r>
      <w:r w:rsidR="00D5438C">
        <w:rPr>
          <w:rFonts w:ascii="Times New Roman" w:eastAsia="Times New Roman" w:hAnsi="Times New Roman" w:cs="Times New Roman"/>
          <w:color w:val="000000" w:themeColor="text1"/>
          <w:sz w:val="24"/>
          <w:szCs w:val="24"/>
        </w:rPr>
        <w:t xml:space="preserve">conducted for </w:t>
      </w:r>
      <w:r w:rsidR="00442CAB">
        <w:rPr>
          <w:rFonts w:ascii="Times New Roman" w:eastAsia="Times New Roman" w:hAnsi="Times New Roman" w:cs="Times New Roman"/>
          <w:color w:val="000000" w:themeColor="text1"/>
          <w:sz w:val="24"/>
          <w:szCs w:val="24"/>
        </w:rPr>
        <w:t>interview protocols.</w:t>
      </w:r>
    </w:p>
    <w:p w14:paraId="3C9A9064" w14:textId="3B0C3826" w:rsidR="00C315D5" w:rsidRDefault="005B6FD6" w:rsidP="00853944">
      <w:pPr>
        <w:spacing w:line="240" w:lineRule="auto"/>
        <w:rPr>
          <w:rFonts w:ascii="Times New Roman" w:eastAsia="Times New Roman" w:hAnsi="Times New Roman" w:cs="Times New Roman"/>
          <w:color w:val="000000" w:themeColor="text1"/>
          <w:sz w:val="24"/>
          <w:szCs w:val="24"/>
        </w:rPr>
      </w:pPr>
      <w:r w:rsidRPr="092EE55A">
        <w:rPr>
          <w:rFonts w:ascii="Times New Roman" w:eastAsia="Times New Roman" w:hAnsi="Times New Roman" w:cs="Times New Roman"/>
          <w:color w:val="000000" w:themeColor="text1"/>
          <w:sz w:val="24"/>
          <w:szCs w:val="24"/>
        </w:rPr>
        <w:lastRenderedPageBreak/>
        <w:t xml:space="preserve">The </w:t>
      </w:r>
      <w:r w:rsidR="00997A34">
        <w:rPr>
          <w:rFonts w:ascii="Times New Roman" w:eastAsia="Times New Roman" w:hAnsi="Times New Roman" w:cs="Times New Roman"/>
          <w:color w:val="000000" w:themeColor="text1"/>
          <w:sz w:val="24"/>
          <w:szCs w:val="24"/>
        </w:rPr>
        <w:t>interview protocols</w:t>
      </w:r>
      <w:r w:rsidR="00997A34" w:rsidRPr="092EE55A">
        <w:rPr>
          <w:rFonts w:ascii="Times New Roman" w:eastAsia="Times New Roman" w:hAnsi="Times New Roman" w:cs="Times New Roman"/>
          <w:color w:val="000000" w:themeColor="text1"/>
          <w:sz w:val="24"/>
          <w:szCs w:val="24"/>
        </w:rPr>
        <w:t xml:space="preserve"> </w:t>
      </w:r>
      <w:r w:rsidRPr="092EE55A">
        <w:rPr>
          <w:rFonts w:ascii="Times New Roman" w:eastAsia="Times New Roman" w:hAnsi="Times New Roman" w:cs="Times New Roman"/>
          <w:color w:val="000000" w:themeColor="text1"/>
          <w:sz w:val="24"/>
          <w:szCs w:val="24"/>
        </w:rPr>
        <w:t>were revised based on pretesting feedback that suggested clarifying the inst</w:t>
      </w:r>
      <w:r w:rsidR="00A671A0" w:rsidRPr="092EE55A">
        <w:rPr>
          <w:rFonts w:ascii="Times New Roman" w:eastAsia="Times New Roman" w:hAnsi="Times New Roman" w:cs="Times New Roman"/>
          <w:color w:val="000000" w:themeColor="text1"/>
          <w:sz w:val="24"/>
          <w:szCs w:val="24"/>
        </w:rPr>
        <w:t>ructions</w:t>
      </w:r>
      <w:r w:rsidR="00997A34">
        <w:rPr>
          <w:rFonts w:ascii="Times New Roman" w:eastAsia="Times New Roman" w:hAnsi="Times New Roman" w:cs="Times New Roman"/>
          <w:color w:val="000000" w:themeColor="text1"/>
          <w:sz w:val="24"/>
          <w:szCs w:val="24"/>
        </w:rPr>
        <w:t xml:space="preserve">, revising the wording of some </w:t>
      </w:r>
      <w:r w:rsidR="00A671A0" w:rsidRPr="092EE55A">
        <w:rPr>
          <w:rFonts w:ascii="Times New Roman" w:eastAsia="Times New Roman" w:hAnsi="Times New Roman" w:cs="Times New Roman"/>
          <w:color w:val="000000" w:themeColor="text1"/>
          <w:sz w:val="24"/>
          <w:szCs w:val="24"/>
        </w:rPr>
        <w:t>question</w:t>
      </w:r>
      <w:r w:rsidR="00997A34">
        <w:rPr>
          <w:rFonts w:ascii="Times New Roman" w:eastAsia="Times New Roman" w:hAnsi="Times New Roman" w:cs="Times New Roman"/>
          <w:color w:val="000000" w:themeColor="text1"/>
          <w:sz w:val="24"/>
          <w:szCs w:val="24"/>
        </w:rPr>
        <w:t>s,</w:t>
      </w:r>
      <w:r w:rsidR="00A671A0" w:rsidRPr="092EE55A">
        <w:rPr>
          <w:rFonts w:ascii="Times New Roman" w:eastAsia="Times New Roman" w:hAnsi="Times New Roman" w:cs="Times New Roman"/>
          <w:color w:val="000000" w:themeColor="text1"/>
          <w:sz w:val="24"/>
          <w:szCs w:val="24"/>
        </w:rPr>
        <w:t xml:space="preserve"> </w:t>
      </w:r>
      <w:r w:rsidR="003040D5">
        <w:rPr>
          <w:rFonts w:ascii="Times New Roman" w:eastAsia="Times New Roman" w:hAnsi="Times New Roman" w:cs="Times New Roman"/>
          <w:color w:val="000000" w:themeColor="text1"/>
          <w:sz w:val="24"/>
          <w:szCs w:val="24"/>
        </w:rPr>
        <w:t>and</w:t>
      </w:r>
      <w:r w:rsidR="00FB5507">
        <w:rPr>
          <w:rFonts w:ascii="Times New Roman" w:eastAsia="Times New Roman" w:hAnsi="Times New Roman" w:cs="Times New Roman"/>
          <w:color w:val="000000" w:themeColor="text1"/>
          <w:sz w:val="24"/>
          <w:szCs w:val="24"/>
        </w:rPr>
        <w:t xml:space="preserve"> </w:t>
      </w:r>
      <w:r w:rsidR="00A671A0" w:rsidRPr="092EE55A">
        <w:rPr>
          <w:rFonts w:ascii="Times New Roman" w:eastAsia="Times New Roman" w:hAnsi="Times New Roman" w:cs="Times New Roman"/>
          <w:color w:val="000000" w:themeColor="text1"/>
          <w:sz w:val="24"/>
          <w:szCs w:val="24"/>
        </w:rPr>
        <w:t xml:space="preserve">providing examples </w:t>
      </w:r>
      <w:r w:rsidR="009D2C31">
        <w:rPr>
          <w:rFonts w:ascii="Times New Roman" w:eastAsia="Times New Roman" w:hAnsi="Times New Roman" w:cs="Times New Roman"/>
          <w:color w:val="000000" w:themeColor="text1"/>
          <w:sz w:val="24"/>
          <w:szCs w:val="24"/>
        </w:rPr>
        <w:t>for</w:t>
      </w:r>
      <w:r w:rsidR="00A671A0" w:rsidRPr="092EE55A">
        <w:rPr>
          <w:rFonts w:ascii="Times New Roman" w:eastAsia="Times New Roman" w:hAnsi="Times New Roman" w:cs="Times New Roman"/>
          <w:color w:val="000000" w:themeColor="text1"/>
          <w:sz w:val="24"/>
          <w:szCs w:val="24"/>
        </w:rPr>
        <w:t xml:space="preserve"> unclear categories</w:t>
      </w:r>
      <w:r w:rsidR="003040D5">
        <w:rPr>
          <w:rFonts w:ascii="Times New Roman" w:eastAsia="Times New Roman" w:hAnsi="Times New Roman" w:cs="Times New Roman"/>
          <w:color w:val="000000" w:themeColor="text1"/>
          <w:sz w:val="24"/>
          <w:szCs w:val="24"/>
        </w:rPr>
        <w:t xml:space="preserve"> or phrases</w:t>
      </w:r>
      <w:r w:rsidR="00A671A0" w:rsidRPr="092EE55A">
        <w:rPr>
          <w:rFonts w:ascii="Times New Roman" w:eastAsia="Times New Roman" w:hAnsi="Times New Roman" w:cs="Times New Roman"/>
          <w:color w:val="000000" w:themeColor="text1"/>
          <w:sz w:val="24"/>
          <w:szCs w:val="24"/>
        </w:rPr>
        <w:t xml:space="preserve">, </w:t>
      </w:r>
      <w:r w:rsidR="003040D5">
        <w:rPr>
          <w:rFonts w:ascii="Times New Roman" w:eastAsia="Times New Roman" w:hAnsi="Times New Roman" w:cs="Times New Roman"/>
          <w:color w:val="000000" w:themeColor="text1"/>
          <w:sz w:val="24"/>
          <w:szCs w:val="24"/>
        </w:rPr>
        <w:t>all of whic</w:t>
      </w:r>
      <w:r w:rsidR="00ED5E8D">
        <w:rPr>
          <w:rFonts w:ascii="Times New Roman" w:eastAsia="Times New Roman" w:hAnsi="Times New Roman" w:cs="Times New Roman"/>
          <w:color w:val="000000" w:themeColor="text1"/>
          <w:sz w:val="24"/>
          <w:szCs w:val="24"/>
        </w:rPr>
        <w:t>h will</w:t>
      </w:r>
      <w:r w:rsidR="003040D5">
        <w:rPr>
          <w:rFonts w:ascii="Times New Roman" w:eastAsia="Times New Roman" w:hAnsi="Times New Roman" w:cs="Times New Roman"/>
          <w:color w:val="000000" w:themeColor="text1"/>
          <w:sz w:val="24"/>
          <w:szCs w:val="24"/>
        </w:rPr>
        <w:t xml:space="preserve"> </w:t>
      </w:r>
      <w:r w:rsidR="00A671A0" w:rsidRPr="092EE55A">
        <w:rPr>
          <w:rFonts w:ascii="Times New Roman" w:eastAsia="Times New Roman" w:hAnsi="Times New Roman" w:cs="Times New Roman"/>
          <w:color w:val="000000" w:themeColor="text1"/>
          <w:sz w:val="24"/>
          <w:szCs w:val="24"/>
        </w:rPr>
        <w:t>reduc</w:t>
      </w:r>
      <w:r w:rsidR="003040D5">
        <w:rPr>
          <w:rFonts w:ascii="Times New Roman" w:eastAsia="Times New Roman" w:hAnsi="Times New Roman" w:cs="Times New Roman"/>
          <w:color w:val="000000" w:themeColor="text1"/>
          <w:sz w:val="24"/>
          <w:szCs w:val="24"/>
        </w:rPr>
        <w:t>e</w:t>
      </w:r>
      <w:r w:rsidR="00A671A0" w:rsidRPr="092EE55A">
        <w:rPr>
          <w:rFonts w:ascii="Times New Roman" w:eastAsia="Times New Roman" w:hAnsi="Times New Roman" w:cs="Times New Roman"/>
          <w:color w:val="000000" w:themeColor="text1"/>
          <w:sz w:val="24"/>
          <w:szCs w:val="24"/>
        </w:rPr>
        <w:t xml:space="preserve"> </w:t>
      </w:r>
      <w:r w:rsidR="008F422C">
        <w:rPr>
          <w:rFonts w:ascii="Times New Roman" w:eastAsia="Times New Roman" w:hAnsi="Times New Roman" w:cs="Times New Roman"/>
          <w:color w:val="000000" w:themeColor="text1"/>
          <w:sz w:val="24"/>
          <w:szCs w:val="24"/>
        </w:rPr>
        <w:t>interview</w:t>
      </w:r>
      <w:r w:rsidR="00A671A0" w:rsidRPr="092EE55A">
        <w:rPr>
          <w:rFonts w:ascii="Times New Roman" w:eastAsia="Times New Roman" w:hAnsi="Times New Roman" w:cs="Times New Roman"/>
          <w:color w:val="000000" w:themeColor="text1"/>
          <w:sz w:val="24"/>
          <w:szCs w:val="24"/>
        </w:rPr>
        <w:t xml:space="preserve"> burden. The estimates in Exhibit 2 include </w:t>
      </w:r>
      <w:r w:rsidR="00997A34">
        <w:rPr>
          <w:rFonts w:ascii="Times New Roman" w:eastAsia="Times New Roman" w:hAnsi="Times New Roman" w:cs="Times New Roman"/>
          <w:color w:val="000000" w:themeColor="text1"/>
          <w:sz w:val="24"/>
          <w:szCs w:val="24"/>
        </w:rPr>
        <w:t xml:space="preserve">the receipt and reading of </w:t>
      </w:r>
      <w:r w:rsidR="00A671A0" w:rsidRPr="092EE55A">
        <w:rPr>
          <w:rFonts w:ascii="Times New Roman" w:eastAsia="Times New Roman" w:hAnsi="Times New Roman" w:cs="Times New Roman"/>
          <w:color w:val="000000" w:themeColor="text1"/>
          <w:sz w:val="24"/>
          <w:szCs w:val="24"/>
        </w:rPr>
        <w:t xml:space="preserve">e-mail invitations, introductory letters, reminder e-mails, </w:t>
      </w:r>
      <w:r w:rsidR="008F422C">
        <w:rPr>
          <w:rFonts w:ascii="Times New Roman" w:eastAsia="Times New Roman" w:hAnsi="Times New Roman" w:cs="Times New Roman"/>
          <w:color w:val="000000" w:themeColor="text1"/>
          <w:sz w:val="24"/>
          <w:szCs w:val="24"/>
        </w:rPr>
        <w:t xml:space="preserve">and </w:t>
      </w:r>
      <w:r w:rsidR="00A671A0" w:rsidRPr="092EE55A">
        <w:rPr>
          <w:rFonts w:ascii="Times New Roman" w:eastAsia="Times New Roman" w:hAnsi="Times New Roman" w:cs="Times New Roman"/>
          <w:color w:val="000000" w:themeColor="text1"/>
          <w:sz w:val="24"/>
          <w:szCs w:val="24"/>
        </w:rPr>
        <w:t>the duration of two-day site visits and interviews</w:t>
      </w:r>
      <w:r w:rsidR="008F422C" w:rsidRPr="002D2457">
        <w:rPr>
          <w:rFonts w:ascii="Times New Roman" w:eastAsia="Times New Roman" w:hAnsi="Times New Roman" w:cs="Times New Roman"/>
          <w:color w:val="000000" w:themeColor="text1"/>
          <w:sz w:val="24"/>
          <w:szCs w:val="24"/>
        </w:rPr>
        <w:t xml:space="preserve">. </w:t>
      </w:r>
      <w:r w:rsidR="006D1701" w:rsidRPr="002D2457">
        <w:rPr>
          <w:rFonts w:ascii="Times New Roman" w:eastAsia="Times New Roman" w:hAnsi="Times New Roman" w:cs="Times New Roman"/>
          <w:color w:val="000000" w:themeColor="text1"/>
          <w:sz w:val="24"/>
          <w:szCs w:val="24"/>
        </w:rPr>
        <w:t xml:space="preserve">The total burden for </w:t>
      </w:r>
      <w:r w:rsidR="00D5438C" w:rsidRPr="002D2457">
        <w:rPr>
          <w:rFonts w:ascii="Times New Roman" w:eastAsia="Times New Roman" w:hAnsi="Times New Roman" w:cs="Times New Roman"/>
          <w:color w:val="000000" w:themeColor="text1"/>
          <w:sz w:val="24"/>
          <w:szCs w:val="24"/>
        </w:rPr>
        <w:t>the on-site interviews</w:t>
      </w:r>
      <w:r w:rsidR="0040701F" w:rsidRPr="002D2457">
        <w:rPr>
          <w:rFonts w:ascii="Times New Roman" w:eastAsia="Times New Roman" w:hAnsi="Times New Roman" w:cs="Times New Roman"/>
          <w:color w:val="000000" w:themeColor="text1"/>
          <w:sz w:val="24"/>
          <w:szCs w:val="24"/>
        </w:rPr>
        <w:t xml:space="preserve"> is </w:t>
      </w:r>
      <w:r w:rsidR="009402A1">
        <w:rPr>
          <w:rFonts w:ascii="Times New Roman" w:eastAsia="Times New Roman" w:hAnsi="Times New Roman" w:cs="Times New Roman"/>
          <w:color w:val="000000" w:themeColor="text1"/>
          <w:sz w:val="24"/>
          <w:szCs w:val="24"/>
        </w:rPr>
        <w:t>75.58</w:t>
      </w:r>
      <w:r w:rsidR="006D1701" w:rsidRPr="002D2457">
        <w:rPr>
          <w:rFonts w:ascii="Times New Roman" w:eastAsia="Times New Roman" w:hAnsi="Times New Roman" w:cs="Times New Roman"/>
          <w:color w:val="000000" w:themeColor="text1"/>
          <w:sz w:val="24"/>
          <w:szCs w:val="24"/>
        </w:rPr>
        <w:t xml:space="preserve"> hours.</w:t>
      </w:r>
      <w:r w:rsidR="00C315D5">
        <w:rPr>
          <w:rFonts w:ascii="Times New Roman" w:eastAsia="Times New Roman" w:hAnsi="Times New Roman" w:cs="Times New Roman"/>
          <w:color w:val="000000" w:themeColor="text1"/>
          <w:sz w:val="24"/>
          <w:szCs w:val="24"/>
        </w:rPr>
        <w:br w:type="page"/>
      </w:r>
    </w:p>
    <w:p w14:paraId="74DEF71B" w14:textId="568F4A91" w:rsidR="00032507" w:rsidRDefault="002943F9" w:rsidP="00C66D3D">
      <w:pPr>
        <w:spacing w:line="48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lastRenderedPageBreak/>
        <w:t xml:space="preserve">Exhibit 2. </w:t>
      </w:r>
      <w:r w:rsidR="009D2C31" w:rsidRPr="092EE55A">
        <w:rPr>
          <w:rFonts w:asciiTheme="majorBidi" w:eastAsiaTheme="majorBidi" w:hAnsiTheme="majorBidi" w:cstheme="majorBidi"/>
          <w:b/>
          <w:bCs/>
          <w:sz w:val="24"/>
          <w:szCs w:val="24"/>
        </w:rPr>
        <w:t xml:space="preserve">Reporting Estimates </w:t>
      </w:r>
      <w:r w:rsidR="009D2C31">
        <w:rPr>
          <w:rFonts w:asciiTheme="majorBidi" w:eastAsiaTheme="majorBidi" w:hAnsiTheme="majorBidi" w:cstheme="majorBidi"/>
          <w:b/>
          <w:bCs/>
          <w:sz w:val="24"/>
          <w:szCs w:val="24"/>
        </w:rPr>
        <w:t>o</w:t>
      </w:r>
      <w:r w:rsidR="009D2C31" w:rsidRPr="092EE55A">
        <w:rPr>
          <w:rFonts w:asciiTheme="majorBidi" w:eastAsiaTheme="majorBidi" w:hAnsiTheme="majorBidi" w:cstheme="majorBidi"/>
          <w:b/>
          <w:bCs/>
          <w:sz w:val="24"/>
          <w:szCs w:val="24"/>
        </w:rPr>
        <w:t>f Hour Burden</w:t>
      </w:r>
      <w:r w:rsidRPr="092EE55A">
        <w:rPr>
          <w:rFonts w:asciiTheme="majorBidi" w:eastAsiaTheme="majorBidi" w:hAnsiTheme="majorBidi" w:cstheme="majorBidi"/>
          <w:b/>
          <w:bCs/>
          <w:sz w:val="24"/>
          <w:szCs w:val="24"/>
        </w:rPr>
        <w:t xml:space="preserve"> </w:t>
      </w:r>
    </w:p>
    <w:tbl>
      <w:tblPr>
        <w:tblW w:w="14763" w:type="dxa"/>
        <w:tblInd w:w="-702" w:type="dxa"/>
        <w:tblLayout w:type="fixed"/>
        <w:tblLook w:val="04A0" w:firstRow="1" w:lastRow="0" w:firstColumn="1" w:lastColumn="0" w:noHBand="0" w:noVBand="1"/>
      </w:tblPr>
      <w:tblGrid>
        <w:gridCol w:w="1920"/>
        <w:gridCol w:w="1205"/>
        <w:gridCol w:w="1058"/>
        <w:gridCol w:w="1058"/>
        <w:gridCol w:w="1058"/>
        <w:gridCol w:w="1058"/>
        <w:gridCol w:w="1013"/>
        <w:gridCol w:w="1103"/>
        <w:gridCol w:w="1058"/>
        <w:gridCol w:w="1058"/>
        <w:gridCol w:w="1058"/>
        <w:gridCol w:w="1123"/>
        <w:gridCol w:w="993"/>
      </w:tblGrid>
      <w:tr w:rsidR="00083AFC" w:rsidRPr="00083AFC" w14:paraId="64E10BF2" w14:textId="77777777" w:rsidTr="009D39C1">
        <w:trPr>
          <w:trHeight w:val="20"/>
        </w:trPr>
        <w:tc>
          <w:tcPr>
            <w:tcW w:w="192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4755DE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Respondent Type </w:t>
            </w:r>
          </w:p>
        </w:tc>
        <w:tc>
          <w:tcPr>
            <w:tcW w:w="1205" w:type="dxa"/>
            <w:tcBorders>
              <w:top w:val="single" w:sz="8" w:space="0" w:color="auto"/>
              <w:left w:val="nil"/>
              <w:bottom w:val="single" w:sz="8" w:space="0" w:color="auto"/>
              <w:right w:val="single" w:sz="8" w:space="0" w:color="auto"/>
            </w:tcBorders>
            <w:shd w:val="clear" w:color="000000" w:fill="D9E1F2"/>
            <w:vAlign w:val="center"/>
            <w:hideMark/>
          </w:tcPr>
          <w:p w14:paraId="45A0B97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Instrument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41F7F3CE"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Number of Respondents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6050FD0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Freq. of Response (annual)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1E08C60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Annual Response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51A28A8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Avg. Hours per Response </w:t>
            </w:r>
          </w:p>
        </w:tc>
        <w:tc>
          <w:tcPr>
            <w:tcW w:w="1013" w:type="dxa"/>
            <w:tcBorders>
              <w:top w:val="single" w:sz="8" w:space="0" w:color="auto"/>
              <w:left w:val="nil"/>
              <w:bottom w:val="single" w:sz="8" w:space="0" w:color="auto"/>
              <w:right w:val="single" w:sz="8" w:space="0" w:color="auto"/>
            </w:tcBorders>
            <w:shd w:val="clear" w:color="000000" w:fill="D9E1F2"/>
            <w:vAlign w:val="center"/>
            <w:hideMark/>
          </w:tcPr>
          <w:p w14:paraId="63A96AE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Annual Burden</w:t>
            </w:r>
          </w:p>
        </w:tc>
        <w:tc>
          <w:tcPr>
            <w:tcW w:w="1103" w:type="dxa"/>
            <w:tcBorders>
              <w:top w:val="single" w:sz="8" w:space="0" w:color="auto"/>
              <w:left w:val="nil"/>
              <w:bottom w:val="single" w:sz="8" w:space="0" w:color="auto"/>
              <w:right w:val="single" w:sz="8" w:space="0" w:color="auto"/>
            </w:tcBorders>
            <w:shd w:val="clear" w:color="000000" w:fill="D9E1F2"/>
            <w:vAlign w:val="center"/>
            <w:hideMark/>
          </w:tcPr>
          <w:p w14:paraId="7576340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Number of Non-Respondents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52B68E7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Freq. of Response (annual)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40834AC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Annual Response </w:t>
            </w:r>
          </w:p>
        </w:tc>
        <w:tc>
          <w:tcPr>
            <w:tcW w:w="1058" w:type="dxa"/>
            <w:tcBorders>
              <w:top w:val="single" w:sz="8" w:space="0" w:color="auto"/>
              <w:left w:val="nil"/>
              <w:bottom w:val="single" w:sz="8" w:space="0" w:color="auto"/>
              <w:right w:val="single" w:sz="8" w:space="0" w:color="auto"/>
            </w:tcBorders>
            <w:shd w:val="clear" w:color="000000" w:fill="D9E1F2"/>
            <w:vAlign w:val="center"/>
            <w:hideMark/>
          </w:tcPr>
          <w:p w14:paraId="07D9C52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Avg. Hours per Response </w:t>
            </w:r>
          </w:p>
        </w:tc>
        <w:tc>
          <w:tcPr>
            <w:tcW w:w="1123" w:type="dxa"/>
            <w:tcBorders>
              <w:top w:val="single" w:sz="8" w:space="0" w:color="auto"/>
              <w:left w:val="nil"/>
              <w:bottom w:val="single" w:sz="8" w:space="0" w:color="auto"/>
              <w:right w:val="single" w:sz="8" w:space="0" w:color="auto"/>
            </w:tcBorders>
            <w:shd w:val="clear" w:color="000000" w:fill="D9E1F2"/>
            <w:vAlign w:val="center"/>
            <w:hideMark/>
          </w:tcPr>
          <w:p w14:paraId="486D873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Annual Burden </w:t>
            </w:r>
          </w:p>
        </w:tc>
        <w:tc>
          <w:tcPr>
            <w:tcW w:w="993" w:type="dxa"/>
            <w:tcBorders>
              <w:top w:val="single" w:sz="8" w:space="0" w:color="auto"/>
              <w:left w:val="nil"/>
              <w:bottom w:val="single" w:sz="8" w:space="0" w:color="auto"/>
              <w:right w:val="single" w:sz="8" w:space="0" w:color="auto"/>
            </w:tcBorders>
            <w:shd w:val="clear" w:color="000000" w:fill="D9E1F2"/>
            <w:vAlign w:val="center"/>
            <w:hideMark/>
          </w:tcPr>
          <w:p w14:paraId="2CE83FB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Burden Hours </w:t>
            </w:r>
          </w:p>
        </w:tc>
      </w:tr>
      <w:tr w:rsidR="00083AFC" w:rsidRPr="00083AFC" w14:paraId="4F3674DB" w14:textId="77777777" w:rsidTr="009D39C1">
        <w:trPr>
          <w:trHeight w:val="20"/>
        </w:trPr>
        <w:tc>
          <w:tcPr>
            <w:tcW w:w="1920" w:type="dxa"/>
            <w:tcBorders>
              <w:top w:val="nil"/>
              <w:left w:val="single" w:sz="8" w:space="0" w:color="auto"/>
              <w:bottom w:val="single" w:sz="8" w:space="0" w:color="auto"/>
              <w:right w:val="nil"/>
            </w:tcBorders>
            <w:shd w:val="clear" w:color="auto" w:fill="auto"/>
            <w:noWrap/>
            <w:vAlign w:val="center"/>
            <w:hideMark/>
          </w:tcPr>
          <w:p w14:paraId="28943329"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205" w:type="dxa"/>
            <w:tcBorders>
              <w:top w:val="nil"/>
              <w:left w:val="nil"/>
              <w:bottom w:val="single" w:sz="8" w:space="0" w:color="auto"/>
              <w:right w:val="single" w:sz="8" w:space="0" w:color="auto"/>
            </w:tcBorders>
            <w:shd w:val="clear" w:color="auto" w:fill="auto"/>
            <w:noWrap/>
            <w:vAlign w:val="center"/>
            <w:hideMark/>
          </w:tcPr>
          <w:p w14:paraId="587B631E"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5245" w:type="dxa"/>
            <w:gridSpan w:val="5"/>
            <w:tcBorders>
              <w:top w:val="single" w:sz="8" w:space="0" w:color="auto"/>
              <w:left w:val="nil"/>
              <w:bottom w:val="single" w:sz="8" w:space="0" w:color="auto"/>
              <w:right w:val="single" w:sz="8" w:space="0" w:color="000000"/>
            </w:tcBorders>
            <w:shd w:val="clear" w:color="000000" w:fill="8EA9DB"/>
            <w:vAlign w:val="center"/>
            <w:hideMark/>
          </w:tcPr>
          <w:p w14:paraId="10964AB8"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Respondents </w:t>
            </w:r>
          </w:p>
        </w:tc>
        <w:tc>
          <w:tcPr>
            <w:tcW w:w="5400" w:type="dxa"/>
            <w:gridSpan w:val="5"/>
            <w:tcBorders>
              <w:top w:val="single" w:sz="8" w:space="0" w:color="auto"/>
              <w:left w:val="nil"/>
              <w:bottom w:val="single" w:sz="8" w:space="0" w:color="auto"/>
              <w:right w:val="single" w:sz="8" w:space="0" w:color="000000"/>
            </w:tcBorders>
            <w:shd w:val="clear" w:color="000000" w:fill="D0CECE"/>
            <w:vAlign w:val="center"/>
            <w:hideMark/>
          </w:tcPr>
          <w:p w14:paraId="70BD3FFF"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Non-respondents</w:t>
            </w:r>
          </w:p>
        </w:tc>
        <w:tc>
          <w:tcPr>
            <w:tcW w:w="993" w:type="dxa"/>
            <w:tcBorders>
              <w:top w:val="nil"/>
              <w:left w:val="nil"/>
              <w:bottom w:val="single" w:sz="8" w:space="0" w:color="auto"/>
              <w:right w:val="single" w:sz="8" w:space="0" w:color="auto"/>
            </w:tcBorders>
            <w:shd w:val="clear" w:color="auto" w:fill="auto"/>
            <w:noWrap/>
            <w:vAlign w:val="center"/>
            <w:hideMark/>
          </w:tcPr>
          <w:p w14:paraId="274CFA99"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r>
      <w:tr w:rsidR="00083AFC" w:rsidRPr="00083AFC" w14:paraId="02F630D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772DD50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3451E40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Survey pretests</w:t>
            </w:r>
          </w:p>
        </w:tc>
        <w:tc>
          <w:tcPr>
            <w:tcW w:w="1058" w:type="dxa"/>
            <w:tcBorders>
              <w:top w:val="nil"/>
              <w:left w:val="nil"/>
              <w:bottom w:val="single" w:sz="8" w:space="0" w:color="auto"/>
              <w:right w:val="single" w:sz="8" w:space="0" w:color="auto"/>
            </w:tcBorders>
            <w:shd w:val="clear" w:color="auto" w:fill="auto"/>
            <w:vAlign w:val="center"/>
            <w:hideMark/>
          </w:tcPr>
          <w:p w14:paraId="44A5B7D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248A57A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6A522D8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6DA9C89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13" w:type="dxa"/>
            <w:tcBorders>
              <w:top w:val="nil"/>
              <w:left w:val="nil"/>
              <w:bottom w:val="single" w:sz="8" w:space="0" w:color="auto"/>
              <w:right w:val="single" w:sz="8" w:space="0" w:color="auto"/>
            </w:tcBorders>
            <w:shd w:val="clear" w:color="auto" w:fill="auto"/>
            <w:vAlign w:val="center"/>
            <w:hideMark/>
          </w:tcPr>
          <w:p w14:paraId="25824C2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103" w:type="dxa"/>
            <w:tcBorders>
              <w:top w:val="nil"/>
              <w:left w:val="nil"/>
              <w:bottom w:val="single" w:sz="8" w:space="0" w:color="auto"/>
              <w:right w:val="single" w:sz="8" w:space="0" w:color="auto"/>
            </w:tcBorders>
            <w:shd w:val="clear" w:color="auto" w:fill="auto"/>
            <w:vAlign w:val="center"/>
            <w:hideMark/>
          </w:tcPr>
          <w:p w14:paraId="12B096F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B9D367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93E27F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08F772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123" w:type="dxa"/>
            <w:tcBorders>
              <w:top w:val="nil"/>
              <w:left w:val="nil"/>
              <w:bottom w:val="single" w:sz="8" w:space="0" w:color="auto"/>
              <w:right w:val="single" w:sz="8" w:space="0" w:color="auto"/>
            </w:tcBorders>
            <w:shd w:val="clear" w:color="auto" w:fill="auto"/>
            <w:vAlign w:val="center"/>
            <w:hideMark/>
          </w:tcPr>
          <w:p w14:paraId="7ADA35E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2051F37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r>
      <w:tr w:rsidR="00083AFC" w:rsidRPr="00083AFC" w14:paraId="2FDF85D8"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39BB7CD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68B0554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1058" w:type="dxa"/>
            <w:tcBorders>
              <w:top w:val="nil"/>
              <w:left w:val="nil"/>
              <w:bottom w:val="single" w:sz="8" w:space="0" w:color="auto"/>
              <w:right w:val="single" w:sz="8" w:space="0" w:color="auto"/>
            </w:tcBorders>
            <w:shd w:val="clear" w:color="auto" w:fill="auto"/>
            <w:vAlign w:val="center"/>
            <w:hideMark/>
          </w:tcPr>
          <w:p w14:paraId="4FC4CFE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4C697AF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059FDEC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613157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w:t>
            </w:r>
          </w:p>
        </w:tc>
        <w:tc>
          <w:tcPr>
            <w:tcW w:w="1013" w:type="dxa"/>
            <w:tcBorders>
              <w:top w:val="nil"/>
              <w:left w:val="nil"/>
              <w:bottom w:val="single" w:sz="8" w:space="0" w:color="auto"/>
              <w:right w:val="single" w:sz="8" w:space="0" w:color="auto"/>
            </w:tcBorders>
            <w:shd w:val="clear" w:color="auto" w:fill="auto"/>
            <w:vAlign w:val="center"/>
            <w:hideMark/>
          </w:tcPr>
          <w:p w14:paraId="3CF0C4E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19.5</w:t>
            </w:r>
          </w:p>
        </w:tc>
        <w:tc>
          <w:tcPr>
            <w:tcW w:w="1103" w:type="dxa"/>
            <w:tcBorders>
              <w:top w:val="nil"/>
              <w:left w:val="nil"/>
              <w:bottom w:val="single" w:sz="8" w:space="0" w:color="auto"/>
              <w:right w:val="single" w:sz="8" w:space="0" w:color="auto"/>
            </w:tcBorders>
            <w:shd w:val="clear" w:color="auto" w:fill="auto"/>
            <w:vAlign w:val="center"/>
            <w:hideMark/>
          </w:tcPr>
          <w:p w14:paraId="7BBDB3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79CCF9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5D5428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165167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w:t>
            </w:r>
          </w:p>
        </w:tc>
        <w:tc>
          <w:tcPr>
            <w:tcW w:w="1123" w:type="dxa"/>
            <w:tcBorders>
              <w:top w:val="nil"/>
              <w:left w:val="nil"/>
              <w:bottom w:val="single" w:sz="8" w:space="0" w:color="auto"/>
              <w:right w:val="single" w:sz="8" w:space="0" w:color="auto"/>
            </w:tcBorders>
            <w:shd w:val="clear" w:color="auto" w:fill="auto"/>
            <w:vAlign w:val="center"/>
            <w:hideMark/>
          </w:tcPr>
          <w:p w14:paraId="0E1CD27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02C3E2C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19.5</w:t>
            </w:r>
          </w:p>
        </w:tc>
      </w:tr>
      <w:tr w:rsidR="00083AFC" w:rsidRPr="00083AFC" w14:paraId="4D71636A"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2D1E86F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072D686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e-mail </w:t>
            </w:r>
          </w:p>
        </w:tc>
        <w:tc>
          <w:tcPr>
            <w:tcW w:w="1058" w:type="dxa"/>
            <w:tcBorders>
              <w:top w:val="nil"/>
              <w:left w:val="nil"/>
              <w:bottom w:val="single" w:sz="8" w:space="0" w:color="auto"/>
              <w:right w:val="single" w:sz="8" w:space="0" w:color="auto"/>
            </w:tcBorders>
            <w:shd w:val="clear" w:color="auto" w:fill="auto"/>
            <w:vAlign w:val="center"/>
            <w:hideMark/>
          </w:tcPr>
          <w:p w14:paraId="740A549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4B5BE84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1FEB4B0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20A9435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1888987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1103" w:type="dxa"/>
            <w:tcBorders>
              <w:top w:val="nil"/>
              <w:left w:val="nil"/>
              <w:bottom w:val="single" w:sz="8" w:space="0" w:color="auto"/>
              <w:right w:val="single" w:sz="8" w:space="0" w:color="auto"/>
            </w:tcBorders>
            <w:shd w:val="clear" w:color="auto" w:fill="auto"/>
            <w:vAlign w:val="center"/>
            <w:hideMark/>
          </w:tcPr>
          <w:p w14:paraId="4B4D50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01D52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FFD197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BC6082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17337C9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2D3E633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r>
      <w:tr w:rsidR="00083AFC" w:rsidRPr="00083AFC" w14:paraId="013F1749"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11FFADF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18C1385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Introduction e-mail </w:t>
            </w:r>
          </w:p>
        </w:tc>
        <w:tc>
          <w:tcPr>
            <w:tcW w:w="1058" w:type="dxa"/>
            <w:tcBorders>
              <w:top w:val="nil"/>
              <w:left w:val="nil"/>
              <w:bottom w:val="single" w:sz="8" w:space="0" w:color="auto"/>
              <w:right w:val="single" w:sz="8" w:space="0" w:color="auto"/>
            </w:tcBorders>
            <w:shd w:val="clear" w:color="auto" w:fill="auto"/>
            <w:vAlign w:val="center"/>
            <w:hideMark/>
          </w:tcPr>
          <w:p w14:paraId="479A4AA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052DB5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45A1F6C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single" w:sz="8" w:space="0" w:color="auto"/>
              <w:right w:val="single" w:sz="8" w:space="0" w:color="auto"/>
            </w:tcBorders>
            <w:shd w:val="clear" w:color="auto" w:fill="auto"/>
            <w:vAlign w:val="center"/>
            <w:hideMark/>
          </w:tcPr>
          <w:p w14:paraId="7185892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2AEAD0D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1103" w:type="dxa"/>
            <w:tcBorders>
              <w:top w:val="nil"/>
              <w:left w:val="nil"/>
              <w:bottom w:val="single" w:sz="8" w:space="0" w:color="auto"/>
              <w:right w:val="single" w:sz="8" w:space="0" w:color="auto"/>
            </w:tcBorders>
            <w:shd w:val="clear" w:color="auto" w:fill="auto"/>
            <w:vAlign w:val="center"/>
            <w:hideMark/>
          </w:tcPr>
          <w:p w14:paraId="0D59B85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600E5D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B7DA6C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E749D1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2ABBC2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002AB3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r>
      <w:tr w:rsidR="00083AFC" w:rsidRPr="00083AFC" w14:paraId="66D7BDC3"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C6CFE0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2C59FE5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1058" w:type="dxa"/>
            <w:tcBorders>
              <w:top w:val="nil"/>
              <w:left w:val="nil"/>
              <w:bottom w:val="nil"/>
              <w:right w:val="single" w:sz="8" w:space="0" w:color="auto"/>
            </w:tcBorders>
            <w:shd w:val="clear" w:color="auto" w:fill="auto"/>
            <w:vAlign w:val="center"/>
            <w:hideMark/>
          </w:tcPr>
          <w:p w14:paraId="13800E4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nil"/>
              <w:left w:val="nil"/>
              <w:bottom w:val="nil"/>
              <w:right w:val="single" w:sz="8" w:space="0" w:color="auto"/>
            </w:tcBorders>
            <w:shd w:val="clear" w:color="auto" w:fill="auto"/>
            <w:vAlign w:val="center"/>
            <w:hideMark/>
          </w:tcPr>
          <w:p w14:paraId="32B0812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nil"/>
              <w:right w:val="single" w:sz="8" w:space="0" w:color="auto"/>
            </w:tcBorders>
            <w:shd w:val="clear" w:color="auto" w:fill="auto"/>
            <w:vAlign w:val="center"/>
            <w:hideMark/>
          </w:tcPr>
          <w:p w14:paraId="38567F7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45</w:t>
            </w:r>
          </w:p>
        </w:tc>
        <w:tc>
          <w:tcPr>
            <w:tcW w:w="1058" w:type="dxa"/>
            <w:tcBorders>
              <w:top w:val="nil"/>
              <w:left w:val="nil"/>
              <w:bottom w:val="nil"/>
              <w:right w:val="single" w:sz="8" w:space="0" w:color="auto"/>
            </w:tcBorders>
            <w:shd w:val="clear" w:color="auto" w:fill="auto"/>
            <w:vAlign w:val="center"/>
            <w:hideMark/>
          </w:tcPr>
          <w:p w14:paraId="6964E61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nil"/>
              <w:right w:val="single" w:sz="8" w:space="0" w:color="auto"/>
            </w:tcBorders>
            <w:shd w:val="clear" w:color="auto" w:fill="auto"/>
            <w:vAlign w:val="center"/>
            <w:hideMark/>
          </w:tcPr>
          <w:p w14:paraId="5EDB4BA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3.6</w:t>
            </w:r>
          </w:p>
        </w:tc>
        <w:tc>
          <w:tcPr>
            <w:tcW w:w="1103" w:type="dxa"/>
            <w:tcBorders>
              <w:top w:val="nil"/>
              <w:left w:val="nil"/>
              <w:bottom w:val="nil"/>
              <w:right w:val="single" w:sz="8" w:space="0" w:color="auto"/>
            </w:tcBorders>
            <w:shd w:val="clear" w:color="auto" w:fill="auto"/>
            <w:vAlign w:val="center"/>
            <w:hideMark/>
          </w:tcPr>
          <w:p w14:paraId="1DF337D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16B10C1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2129ACE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56DB6F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nil"/>
              <w:right w:val="single" w:sz="8" w:space="0" w:color="auto"/>
            </w:tcBorders>
            <w:shd w:val="clear" w:color="auto" w:fill="auto"/>
            <w:vAlign w:val="center"/>
            <w:hideMark/>
          </w:tcPr>
          <w:p w14:paraId="3B58953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nil"/>
              <w:right w:val="single" w:sz="8" w:space="0" w:color="auto"/>
            </w:tcBorders>
            <w:shd w:val="clear" w:color="auto" w:fill="auto"/>
            <w:vAlign w:val="center"/>
            <w:hideMark/>
          </w:tcPr>
          <w:p w14:paraId="506251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3.6</w:t>
            </w:r>
          </w:p>
        </w:tc>
      </w:tr>
      <w:tr w:rsidR="00364BD5" w:rsidRPr="00083AFC" w14:paraId="5D5CE821" w14:textId="77777777" w:rsidTr="00083AFC">
        <w:trPr>
          <w:trHeight w:val="20"/>
        </w:trPr>
        <w:tc>
          <w:tcPr>
            <w:tcW w:w="3125" w:type="dxa"/>
            <w:gridSpan w:val="2"/>
            <w:tcBorders>
              <w:top w:val="single" w:sz="8" w:space="0" w:color="auto"/>
              <w:left w:val="single" w:sz="8" w:space="0" w:color="auto"/>
              <w:bottom w:val="single" w:sz="8" w:space="0" w:color="auto"/>
              <w:right w:val="nil"/>
            </w:tcBorders>
            <w:shd w:val="clear" w:color="000000" w:fill="D9E1F2"/>
            <w:vAlign w:val="center"/>
            <w:hideMark/>
          </w:tcPr>
          <w:p w14:paraId="7D97DA65"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Survey subtotal </w:t>
            </w:r>
          </w:p>
        </w:tc>
        <w:tc>
          <w:tcPr>
            <w:tcW w:w="1058"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45A25ED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58" w:type="dxa"/>
            <w:tcBorders>
              <w:top w:val="single" w:sz="8" w:space="0" w:color="auto"/>
              <w:left w:val="nil"/>
              <w:bottom w:val="single" w:sz="8" w:space="0" w:color="auto"/>
              <w:right w:val="nil"/>
            </w:tcBorders>
            <w:shd w:val="clear" w:color="000000" w:fill="D9E2F3"/>
            <w:vAlign w:val="center"/>
            <w:hideMark/>
          </w:tcPr>
          <w:p w14:paraId="011DF5AB"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7566492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7010770A"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13" w:type="dxa"/>
            <w:tcBorders>
              <w:top w:val="single" w:sz="8" w:space="0" w:color="auto"/>
              <w:left w:val="nil"/>
              <w:bottom w:val="single" w:sz="8" w:space="0" w:color="auto"/>
              <w:right w:val="nil"/>
            </w:tcBorders>
            <w:shd w:val="clear" w:color="000000" w:fill="D9E2F3"/>
            <w:vAlign w:val="center"/>
            <w:hideMark/>
          </w:tcPr>
          <w:p w14:paraId="42B3B0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28.5</w:t>
            </w:r>
          </w:p>
        </w:tc>
        <w:tc>
          <w:tcPr>
            <w:tcW w:w="1103"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0281079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single" w:sz="8" w:space="0" w:color="auto"/>
              <w:left w:val="nil"/>
              <w:bottom w:val="single" w:sz="8" w:space="0" w:color="auto"/>
              <w:right w:val="nil"/>
            </w:tcBorders>
            <w:shd w:val="clear" w:color="000000" w:fill="D9E2F3"/>
            <w:vAlign w:val="center"/>
            <w:hideMark/>
          </w:tcPr>
          <w:p w14:paraId="2B0D3414"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34939F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1E5290F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123" w:type="dxa"/>
            <w:tcBorders>
              <w:top w:val="single" w:sz="8" w:space="0" w:color="auto"/>
              <w:left w:val="nil"/>
              <w:bottom w:val="single" w:sz="8" w:space="0" w:color="auto"/>
              <w:right w:val="single" w:sz="8" w:space="0" w:color="auto"/>
            </w:tcBorders>
            <w:shd w:val="clear" w:color="000000" w:fill="D9E2F3"/>
            <w:vAlign w:val="center"/>
            <w:hideMark/>
          </w:tcPr>
          <w:p w14:paraId="608FCDE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single" w:sz="8" w:space="0" w:color="auto"/>
              <w:left w:val="nil"/>
              <w:bottom w:val="single" w:sz="8" w:space="0" w:color="auto"/>
              <w:right w:val="single" w:sz="8" w:space="0" w:color="auto"/>
            </w:tcBorders>
            <w:shd w:val="clear" w:color="000000" w:fill="D9E2F3"/>
            <w:vAlign w:val="center"/>
            <w:hideMark/>
          </w:tcPr>
          <w:p w14:paraId="07DA50D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28.5</w:t>
            </w:r>
          </w:p>
        </w:tc>
      </w:tr>
      <w:tr w:rsidR="00083AFC" w:rsidRPr="00083AFC" w14:paraId="6DB608F7"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50421C8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1205" w:type="dxa"/>
            <w:tcBorders>
              <w:top w:val="nil"/>
              <w:left w:val="nil"/>
              <w:bottom w:val="single" w:sz="8" w:space="0" w:color="auto"/>
              <w:right w:val="single" w:sz="8" w:space="0" w:color="auto"/>
            </w:tcBorders>
            <w:shd w:val="clear" w:color="auto" w:fill="auto"/>
            <w:vAlign w:val="center"/>
            <w:hideMark/>
          </w:tcPr>
          <w:p w14:paraId="134CEEB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pretest </w:t>
            </w:r>
          </w:p>
        </w:tc>
        <w:tc>
          <w:tcPr>
            <w:tcW w:w="1058" w:type="dxa"/>
            <w:tcBorders>
              <w:top w:val="nil"/>
              <w:left w:val="nil"/>
              <w:bottom w:val="single" w:sz="8" w:space="0" w:color="auto"/>
              <w:right w:val="single" w:sz="8" w:space="0" w:color="auto"/>
            </w:tcBorders>
            <w:shd w:val="clear" w:color="auto" w:fill="auto"/>
            <w:vAlign w:val="center"/>
            <w:hideMark/>
          </w:tcPr>
          <w:p w14:paraId="096D9D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1058" w:type="dxa"/>
            <w:tcBorders>
              <w:top w:val="nil"/>
              <w:left w:val="nil"/>
              <w:bottom w:val="single" w:sz="8" w:space="0" w:color="auto"/>
              <w:right w:val="single" w:sz="8" w:space="0" w:color="auto"/>
            </w:tcBorders>
            <w:shd w:val="clear" w:color="auto" w:fill="auto"/>
            <w:vAlign w:val="center"/>
            <w:hideMark/>
          </w:tcPr>
          <w:p w14:paraId="4D45964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01A2619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1058" w:type="dxa"/>
            <w:tcBorders>
              <w:top w:val="nil"/>
              <w:left w:val="nil"/>
              <w:bottom w:val="single" w:sz="8" w:space="0" w:color="auto"/>
              <w:right w:val="single" w:sz="8" w:space="0" w:color="auto"/>
            </w:tcBorders>
            <w:shd w:val="clear" w:color="auto" w:fill="auto"/>
            <w:vAlign w:val="center"/>
            <w:hideMark/>
          </w:tcPr>
          <w:p w14:paraId="4D86516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13" w:type="dxa"/>
            <w:tcBorders>
              <w:top w:val="nil"/>
              <w:left w:val="nil"/>
              <w:bottom w:val="single" w:sz="8" w:space="0" w:color="auto"/>
              <w:right w:val="single" w:sz="8" w:space="0" w:color="auto"/>
            </w:tcBorders>
            <w:shd w:val="clear" w:color="auto" w:fill="auto"/>
            <w:vAlign w:val="center"/>
            <w:hideMark/>
          </w:tcPr>
          <w:p w14:paraId="34EE49D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1103" w:type="dxa"/>
            <w:tcBorders>
              <w:top w:val="nil"/>
              <w:left w:val="nil"/>
              <w:bottom w:val="single" w:sz="8" w:space="0" w:color="auto"/>
              <w:right w:val="single" w:sz="8" w:space="0" w:color="auto"/>
            </w:tcBorders>
            <w:shd w:val="clear" w:color="auto" w:fill="auto"/>
            <w:vAlign w:val="center"/>
            <w:hideMark/>
          </w:tcPr>
          <w:p w14:paraId="3494A0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4D809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EF1D39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E4FEC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123" w:type="dxa"/>
            <w:tcBorders>
              <w:top w:val="nil"/>
              <w:left w:val="nil"/>
              <w:bottom w:val="single" w:sz="8" w:space="0" w:color="auto"/>
              <w:right w:val="single" w:sz="8" w:space="0" w:color="auto"/>
            </w:tcBorders>
            <w:shd w:val="clear" w:color="auto" w:fill="auto"/>
            <w:vAlign w:val="center"/>
            <w:hideMark/>
          </w:tcPr>
          <w:p w14:paraId="2B31BD4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2E3621A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r>
      <w:tr w:rsidR="00083AFC" w:rsidRPr="00083AFC" w14:paraId="61AA7ECF"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7B82CAE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1205" w:type="dxa"/>
            <w:tcBorders>
              <w:top w:val="nil"/>
              <w:left w:val="nil"/>
              <w:bottom w:val="single" w:sz="8" w:space="0" w:color="auto"/>
              <w:right w:val="single" w:sz="8" w:space="0" w:color="auto"/>
            </w:tcBorders>
            <w:shd w:val="clear" w:color="auto" w:fill="auto"/>
            <w:vAlign w:val="center"/>
            <w:hideMark/>
          </w:tcPr>
          <w:p w14:paraId="63AE5AA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w:t>
            </w:r>
          </w:p>
        </w:tc>
        <w:tc>
          <w:tcPr>
            <w:tcW w:w="1058" w:type="dxa"/>
            <w:tcBorders>
              <w:top w:val="nil"/>
              <w:left w:val="nil"/>
              <w:bottom w:val="single" w:sz="8" w:space="0" w:color="auto"/>
              <w:right w:val="single" w:sz="8" w:space="0" w:color="auto"/>
            </w:tcBorders>
            <w:shd w:val="clear" w:color="auto" w:fill="auto"/>
            <w:vAlign w:val="center"/>
            <w:hideMark/>
          </w:tcPr>
          <w:p w14:paraId="32D9949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6025198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0A501E6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3EAAA27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33279BA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1103" w:type="dxa"/>
            <w:tcBorders>
              <w:top w:val="nil"/>
              <w:left w:val="nil"/>
              <w:bottom w:val="single" w:sz="8" w:space="0" w:color="auto"/>
              <w:right w:val="single" w:sz="8" w:space="0" w:color="auto"/>
            </w:tcBorders>
            <w:shd w:val="clear" w:color="000000" w:fill="FFFFFF"/>
            <w:vAlign w:val="center"/>
            <w:hideMark/>
          </w:tcPr>
          <w:p w14:paraId="118B292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000000" w:fill="FFFFFF"/>
            <w:vAlign w:val="center"/>
            <w:hideMark/>
          </w:tcPr>
          <w:p w14:paraId="22B60AE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000000" w:fill="FFFFFF"/>
            <w:vAlign w:val="center"/>
            <w:hideMark/>
          </w:tcPr>
          <w:p w14:paraId="3CCCAB3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000000" w:fill="FFFFFF"/>
            <w:vAlign w:val="center"/>
            <w:hideMark/>
          </w:tcPr>
          <w:p w14:paraId="12D217E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000000" w:fill="FFFFFF"/>
            <w:vAlign w:val="center"/>
            <w:hideMark/>
          </w:tcPr>
          <w:p w14:paraId="20EBE37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FFFFFF"/>
            <w:vAlign w:val="center"/>
            <w:hideMark/>
          </w:tcPr>
          <w:p w14:paraId="1482315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r>
      <w:tr w:rsidR="00083AFC" w:rsidRPr="00083AFC" w14:paraId="70EA45B5"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4CFC69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1205" w:type="dxa"/>
            <w:tcBorders>
              <w:top w:val="nil"/>
              <w:left w:val="nil"/>
              <w:bottom w:val="single" w:sz="8" w:space="0" w:color="auto"/>
              <w:right w:val="single" w:sz="8" w:space="0" w:color="auto"/>
            </w:tcBorders>
            <w:shd w:val="clear" w:color="auto" w:fill="auto"/>
            <w:vAlign w:val="center"/>
            <w:hideMark/>
          </w:tcPr>
          <w:p w14:paraId="1203085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1058" w:type="dxa"/>
            <w:tcBorders>
              <w:top w:val="nil"/>
              <w:left w:val="nil"/>
              <w:bottom w:val="single" w:sz="8" w:space="0" w:color="auto"/>
              <w:right w:val="single" w:sz="8" w:space="0" w:color="auto"/>
            </w:tcBorders>
            <w:shd w:val="clear" w:color="auto" w:fill="auto"/>
            <w:vAlign w:val="center"/>
            <w:hideMark/>
          </w:tcPr>
          <w:p w14:paraId="1964D2B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4BF59FA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28F9F72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6000</w:t>
            </w:r>
          </w:p>
        </w:tc>
        <w:tc>
          <w:tcPr>
            <w:tcW w:w="1058" w:type="dxa"/>
            <w:tcBorders>
              <w:top w:val="nil"/>
              <w:left w:val="nil"/>
              <w:bottom w:val="single" w:sz="8" w:space="0" w:color="auto"/>
              <w:right w:val="single" w:sz="8" w:space="0" w:color="auto"/>
            </w:tcBorders>
            <w:shd w:val="clear" w:color="auto" w:fill="auto"/>
            <w:vAlign w:val="center"/>
            <w:hideMark/>
          </w:tcPr>
          <w:p w14:paraId="188C2D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54B48B6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1103" w:type="dxa"/>
            <w:tcBorders>
              <w:top w:val="nil"/>
              <w:left w:val="nil"/>
              <w:bottom w:val="single" w:sz="8" w:space="0" w:color="auto"/>
              <w:right w:val="single" w:sz="8" w:space="0" w:color="auto"/>
            </w:tcBorders>
            <w:shd w:val="clear" w:color="000000" w:fill="FFFFFF"/>
            <w:vAlign w:val="center"/>
            <w:hideMark/>
          </w:tcPr>
          <w:p w14:paraId="2D556AC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000000" w:fill="FFFFFF"/>
            <w:vAlign w:val="center"/>
            <w:hideMark/>
          </w:tcPr>
          <w:p w14:paraId="40EE252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000000" w:fill="FFFFFF"/>
            <w:vAlign w:val="center"/>
            <w:hideMark/>
          </w:tcPr>
          <w:p w14:paraId="0B13AF8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000000" w:fill="FFFFFF"/>
            <w:vAlign w:val="center"/>
            <w:hideMark/>
          </w:tcPr>
          <w:p w14:paraId="0D423CB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000000" w:fill="FFFFFF"/>
            <w:vAlign w:val="center"/>
            <w:hideMark/>
          </w:tcPr>
          <w:p w14:paraId="411F19E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FFFFFF"/>
            <w:vAlign w:val="center"/>
            <w:hideMark/>
          </w:tcPr>
          <w:p w14:paraId="6132B22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r>
      <w:tr w:rsidR="00083AFC" w:rsidRPr="00083AFC" w14:paraId="1C89C0CE"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681170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1205" w:type="dxa"/>
            <w:tcBorders>
              <w:top w:val="nil"/>
              <w:left w:val="nil"/>
              <w:bottom w:val="single" w:sz="8" w:space="0" w:color="auto"/>
              <w:right w:val="single" w:sz="8" w:space="0" w:color="auto"/>
            </w:tcBorders>
            <w:shd w:val="clear" w:color="auto" w:fill="auto"/>
            <w:vAlign w:val="center"/>
            <w:hideMark/>
          </w:tcPr>
          <w:p w14:paraId="015D658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1058" w:type="dxa"/>
            <w:tcBorders>
              <w:top w:val="nil"/>
              <w:left w:val="nil"/>
              <w:bottom w:val="nil"/>
              <w:right w:val="single" w:sz="8" w:space="0" w:color="auto"/>
            </w:tcBorders>
            <w:shd w:val="clear" w:color="auto" w:fill="auto"/>
            <w:vAlign w:val="center"/>
            <w:hideMark/>
          </w:tcPr>
          <w:p w14:paraId="770B9FE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1058" w:type="dxa"/>
            <w:tcBorders>
              <w:top w:val="nil"/>
              <w:left w:val="nil"/>
              <w:bottom w:val="nil"/>
              <w:right w:val="single" w:sz="8" w:space="0" w:color="auto"/>
            </w:tcBorders>
            <w:shd w:val="clear" w:color="auto" w:fill="auto"/>
            <w:vAlign w:val="center"/>
            <w:hideMark/>
          </w:tcPr>
          <w:p w14:paraId="14039C1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nil"/>
              <w:right w:val="single" w:sz="8" w:space="0" w:color="auto"/>
            </w:tcBorders>
            <w:shd w:val="clear" w:color="auto" w:fill="auto"/>
            <w:vAlign w:val="center"/>
            <w:hideMark/>
          </w:tcPr>
          <w:p w14:paraId="69891FD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1058" w:type="dxa"/>
            <w:tcBorders>
              <w:top w:val="nil"/>
              <w:left w:val="nil"/>
              <w:bottom w:val="nil"/>
              <w:right w:val="single" w:sz="8" w:space="0" w:color="auto"/>
            </w:tcBorders>
            <w:shd w:val="clear" w:color="auto" w:fill="auto"/>
            <w:vAlign w:val="center"/>
            <w:hideMark/>
          </w:tcPr>
          <w:p w14:paraId="4C9829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1013" w:type="dxa"/>
            <w:tcBorders>
              <w:top w:val="nil"/>
              <w:left w:val="nil"/>
              <w:bottom w:val="nil"/>
              <w:right w:val="single" w:sz="8" w:space="0" w:color="auto"/>
            </w:tcBorders>
            <w:shd w:val="clear" w:color="auto" w:fill="auto"/>
            <w:vAlign w:val="center"/>
            <w:hideMark/>
          </w:tcPr>
          <w:p w14:paraId="047D8AB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378</w:t>
            </w:r>
          </w:p>
        </w:tc>
        <w:tc>
          <w:tcPr>
            <w:tcW w:w="1103" w:type="dxa"/>
            <w:tcBorders>
              <w:top w:val="nil"/>
              <w:left w:val="nil"/>
              <w:bottom w:val="nil"/>
              <w:right w:val="single" w:sz="8" w:space="0" w:color="auto"/>
            </w:tcBorders>
            <w:shd w:val="clear" w:color="auto" w:fill="auto"/>
            <w:vAlign w:val="center"/>
            <w:hideMark/>
          </w:tcPr>
          <w:p w14:paraId="5F3E64B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1100</w:t>
            </w:r>
          </w:p>
        </w:tc>
        <w:tc>
          <w:tcPr>
            <w:tcW w:w="1058" w:type="dxa"/>
            <w:tcBorders>
              <w:top w:val="nil"/>
              <w:left w:val="nil"/>
              <w:bottom w:val="nil"/>
              <w:right w:val="single" w:sz="8" w:space="0" w:color="auto"/>
            </w:tcBorders>
            <w:shd w:val="clear" w:color="auto" w:fill="auto"/>
            <w:vAlign w:val="center"/>
            <w:hideMark/>
          </w:tcPr>
          <w:p w14:paraId="77A9C39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46C0C01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6B96C69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123" w:type="dxa"/>
            <w:tcBorders>
              <w:top w:val="nil"/>
              <w:left w:val="nil"/>
              <w:bottom w:val="nil"/>
              <w:right w:val="single" w:sz="8" w:space="0" w:color="auto"/>
            </w:tcBorders>
            <w:shd w:val="clear" w:color="auto" w:fill="auto"/>
            <w:vAlign w:val="center"/>
            <w:hideMark/>
          </w:tcPr>
          <w:p w14:paraId="124E6A1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65482A4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378</w:t>
            </w:r>
          </w:p>
        </w:tc>
      </w:tr>
      <w:tr w:rsidR="00364BD5" w:rsidRPr="00083AFC" w14:paraId="3119C6A7" w14:textId="77777777" w:rsidTr="00083AFC">
        <w:trPr>
          <w:trHeight w:val="20"/>
        </w:trPr>
        <w:tc>
          <w:tcPr>
            <w:tcW w:w="3125"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6BB6535C"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subtotal </w:t>
            </w:r>
          </w:p>
        </w:tc>
        <w:tc>
          <w:tcPr>
            <w:tcW w:w="1058" w:type="dxa"/>
            <w:tcBorders>
              <w:top w:val="single" w:sz="8" w:space="0" w:color="auto"/>
              <w:left w:val="nil"/>
              <w:bottom w:val="single" w:sz="8" w:space="0" w:color="auto"/>
              <w:right w:val="single" w:sz="8" w:space="0" w:color="auto"/>
            </w:tcBorders>
            <w:shd w:val="clear" w:color="000000" w:fill="D9E2F3"/>
            <w:vAlign w:val="center"/>
            <w:hideMark/>
          </w:tcPr>
          <w:p w14:paraId="4CA8D6E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1058" w:type="dxa"/>
            <w:tcBorders>
              <w:top w:val="single" w:sz="8" w:space="0" w:color="auto"/>
              <w:left w:val="nil"/>
              <w:bottom w:val="single" w:sz="8" w:space="0" w:color="auto"/>
              <w:right w:val="nil"/>
            </w:tcBorders>
            <w:shd w:val="clear" w:color="000000" w:fill="D9E2F3"/>
            <w:vAlign w:val="center"/>
            <w:hideMark/>
          </w:tcPr>
          <w:p w14:paraId="044A0829"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2727BA0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3A17792D"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13" w:type="dxa"/>
            <w:tcBorders>
              <w:top w:val="single" w:sz="8" w:space="0" w:color="auto"/>
              <w:left w:val="nil"/>
              <w:bottom w:val="single" w:sz="8" w:space="0" w:color="auto"/>
              <w:right w:val="nil"/>
            </w:tcBorders>
            <w:shd w:val="clear" w:color="000000" w:fill="D9E2F3"/>
            <w:vAlign w:val="center"/>
            <w:hideMark/>
          </w:tcPr>
          <w:p w14:paraId="319091C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1023</w:t>
            </w:r>
          </w:p>
        </w:tc>
        <w:tc>
          <w:tcPr>
            <w:tcW w:w="1103"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1234943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1100</w:t>
            </w:r>
          </w:p>
        </w:tc>
        <w:tc>
          <w:tcPr>
            <w:tcW w:w="1058" w:type="dxa"/>
            <w:tcBorders>
              <w:top w:val="single" w:sz="8" w:space="0" w:color="auto"/>
              <w:left w:val="nil"/>
              <w:bottom w:val="single" w:sz="8" w:space="0" w:color="auto"/>
              <w:right w:val="nil"/>
            </w:tcBorders>
            <w:shd w:val="clear" w:color="000000" w:fill="D9E2F3"/>
            <w:vAlign w:val="center"/>
            <w:hideMark/>
          </w:tcPr>
          <w:p w14:paraId="062712E5"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240C99E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12793466"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123" w:type="dxa"/>
            <w:tcBorders>
              <w:top w:val="single" w:sz="8" w:space="0" w:color="auto"/>
              <w:left w:val="nil"/>
              <w:bottom w:val="single" w:sz="8" w:space="0" w:color="auto"/>
              <w:right w:val="single" w:sz="8" w:space="0" w:color="auto"/>
            </w:tcBorders>
            <w:shd w:val="clear" w:color="000000" w:fill="D9E2F3"/>
            <w:vAlign w:val="center"/>
            <w:hideMark/>
          </w:tcPr>
          <w:p w14:paraId="4EDBDBB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D9E2F3"/>
            <w:vAlign w:val="center"/>
            <w:hideMark/>
          </w:tcPr>
          <w:p w14:paraId="63899B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1023</w:t>
            </w:r>
          </w:p>
        </w:tc>
      </w:tr>
      <w:tr w:rsidR="00083AFC" w:rsidRPr="00083AFC" w14:paraId="12C88FBB"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44E6D14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Client </w:t>
            </w:r>
          </w:p>
        </w:tc>
        <w:tc>
          <w:tcPr>
            <w:tcW w:w="1205" w:type="dxa"/>
            <w:tcBorders>
              <w:top w:val="nil"/>
              <w:left w:val="nil"/>
              <w:bottom w:val="single" w:sz="8" w:space="0" w:color="auto"/>
              <w:right w:val="single" w:sz="8" w:space="0" w:color="auto"/>
            </w:tcBorders>
            <w:shd w:val="clear" w:color="auto" w:fill="auto"/>
            <w:vAlign w:val="center"/>
            <w:hideMark/>
          </w:tcPr>
          <w:p w14:paraId="65F77E1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w:t>
            </w:r>
          </w:p>
        </w:tc>
        <w:tc>
          <w:tcPr>
            <w:tcW w:w="1058" w:type="dxa"/>
            <w:tcBorders>
              <w:top w:val="nil"/>
              <w:left w:val="nil"/>
              <w:bottom w:val="single" w:sz="8" w:space="0" w:color="auto"/>
              <w:right w:val="single" w:sz="8" w:space="0" w:color="auto"/>
            </w:tcBorders>
            <w:shd w:val="clear" w:color="auto" w:fill="auto"/>
            <w:vAlign w:val="center"/>
            <w:hideMark/>
          </w:tcPr>
          <w:p w14:paraId="62ADF8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47326BA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7458557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7BD446E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19B098B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1103" w:type="dxa"/>
            <w:tcBorders>
              <w:top w:val="nil"/>
              <w:left w:val="nil"/>
              <w:bottom w:val="single" w:sz="8" w:space="0" w:color="auto"/>
              <w:right w:val="single" w:sz="8" w:space="0" w:color="auto"/>
            </w:tcBorders>
            <w:shd w:val="clear" w:color="auto" w:fill="auto"/>
            <w:vAlign w:val="center"/>
            <w:hideMark/>
          </w:tcPr>
          <w:p w14:paraId="26E01A2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E58D47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30DBA1D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4DC690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46B62D0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55EA263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r>
      <w:tr w:rsidR="00083AFC" w:rsidRPr="00083AFC" w14:paraId="46820919"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333EAF8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Client </w:t>
            </w:r>
          </w:p>
        </w:tc>
        <w:tc>
          <w:tcPr>
            <w:tcW w:w="1205" w:type="dxa"/>
            <w:tcBorders>
              <w:top w:val="nil"/>
              <w:left w:val="nil"/>
              <w:bottom w:val="single" w:sz="8" w:space="0" w:color="auto"/>
              <w:right w:val="single" w:sz="8" w:space="0" w:color="auto"/>
            </w:tcBorders>
            <w:shd w:val="clear" w:color="auto" w:fill="auto"/>
            <w:vAlign w:val="center"/>
            <w:hideMark/>
          </w:tcPr>
          <w:p w14:paraId="06E1C46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1058" w:type="dxa"/>
            <w:tcBorders>
              <w:top w:val="nil"/>
              <w:left w:val="nil"/>
              <w:bottom w:val="single" w:sz="8" w:space="0" w:color="auto"/>
              <w:right w:val="single" w:sz="8" w:space="0" w:color="auto"/>
            </w:tcBorders>
            <w:shd w:val="clear" w:color="auto" w:fill="auto"/>
            <w:vAlign w:val="center"/>
            <w:hideMark/>
          </w:tcPr>
          <w:p w14:paraId="1E37CFB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1058" w:type="dxa"/>
            <w:tcBorders>
              <w:top w:val="nil"/>
              <w:left w:val="nil"/>
              <w:bottom w:val="single" w:sz="8" w:space="0" w:color="auto"/>
              <w:right w:val="single" w:sz="8" w:space="0" w:color="auto"/>
            </w:tcBorders>
            <w:shd w:val="clear" w:color="auto" w:fill="auto"/>
            <w:vAlign w:val="center"/>
            <w:hideMark/>
          </w:tcPr>
          <w:p w14:paraId="5E28CA2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5DE0A4E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6000</w:t>
            </w:r>
          </w:p>
        </w:tc>
        <w:tc>
          <w:tcPr>
            <w:tcW w:w="1058" w:type="dxa"/>
            <w:tcBorders>
              <w:top w:val="nil"/>
              <w:left w:val="nil"/>
              <w:bottom w:val="single" w:sz="8" w:space="0" w:color="auto"/>
              <w:right w:val="single" w:sz="8" w:space="0" w:color="auto"/>
            </w:tcBorders>
            <w:shd w:val="clear" w:color="auto" w:fill="auto"/>
            <w:vAlign w:val="center"/>
            <w:hideMark/>
          </w:tcPr>
          <w:p w14:paraId="0E23A8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08FBB4F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1103" w:type="dxa"/>
            <w:tcBorders>
              <w:top w:val="nil"/>
              <w:left w:val="nil"/>
              <w:bottom w:val="single" w:sz="8" w:space="0" w:color="auto"/>
              <w:right w:val="single" w:sz="8" w:space="0" w:color="auto"/>
            </w:tcBorders>
            <w:shd w:val="clear" w:color="auto" w:fill="auto"/>
            <w:vAlign w:val="center"/>
            <w:hideMark/>
          </w:tcPr>
          <w:p w14:paraId="3B5B17C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0AC7DF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646967E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AC4472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16EAD0D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495B16A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r>
      <w:tr w:rsidR="00083AFC" w:rsidRPr="00083AFC" w14:paraId="7CECC17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05A3CF8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Client </w:t>
            </w:r>
          </w:p>
        </w:tc>
        <w:tc>
          <w:tcPr>
            <w:tcW w:w="1205" w:type="dxa"/>
            <w:tcBorders>
              <w:top w:val="nil"/>
              <w:left w:val="nil"/>
              <w:bottom w:val="single" w:sz="8" w:space="0" w:color="auto"/>
              <w:right w:val="single" w:sz="8" w:space="0" w:color="auto"/>
            </w:tcBorders>
            <w:shd w:val="clear" w:color="auto" w:fill="auto"/>
            <w:vAlign w:val="center"/>
            <w:hideMark/>
          </w:tcPr>
          <w:p w14:paraId="785D913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1058" w:type="dxa"/>
            <w:tcBorders>
              <w:top w:val="nil"/>
              <w:left w:val="nil"/>
              <w:bottom w:val="nil"/>
              <w:right w:val="single" w:sz="8" w:space="0" w:color="auto"/>
            </w:tcBorders>
            <w:shd w:val="clear" w:color="auto" w:fill="auto"/>
            <w:vAlign w:val="center"/>
            <w:hideMark/>
          </w:tcPr>
          <w:p w14:paraId="38999C2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1058" w:type="dxa"/>
            <w:tcBorders>
              <w:top w:val="nil"/>
              <w:left w:val="nil"/>
              <w:bottom w:val="nil"/>
              <w:right w:val="single" w:sz="8" w:space="0" w:color="auto"/>
            </w:tcBorders>
            <w:shd w:val="clear" w:color="auto" w:fill="auto"/>
            <w:vAlign w:val="center"/>
            <w:hideMark/>
          </w:tcPr>
          <w:p w14:paraId="7808CA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nil"/>
              <w:right w:val="single" w:sz="8" w:space="0" w:color="auto"/>
            </w:tcBorders>
            <w:shd w:val="clear" w:color="auto" w:fill="auto"/>
            <w:vAlign w:val="center"/>
            <w:hideMark/>
          </w:tcPr>
          <w:p w14:paraId="0447C96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1058" w:type="dxa"/>
            <w:tcBorders>
              <w:top w:val="nil"/>
              <w:left w:val="nil"/>
              <w:bottom w:val="nil"/>
              <w:right w:val="single" w:sz="8" w:space="0" w:color="auto"/>
            </w:tcBorders>
            <w:shd w:val="clear" w:color="auto" w:fill="auto"/>
            <w:vAlign w:val="center"/>
            <w:hideMark/>
          </w:tcPr>
          <w:p w14:paraId="5105F4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1013" w:type="dxa"/>
            <w:tcBorders>
              <w:top w:val="nil"/>
              <w:left w:val="nil"/>
              <w:bottom w:val="nil"/>
              <w:right w:val="single" w:sz="8" w:space="0" w:color="auto"/>
            </w:tcBorders>
            <w:shd w:val="clear" w:color="auto" w:fill="auto"/>
            <w:vAlign w:val="center"/>
            <w:hideMark/>
          </w:tcPr>
          <w:p w14:paraId="6C7BA6D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546</w:t>
            </w:r>
          </w:p>
        </w:tc>
        <w:tc>
          <w:tcPr>
            <w:tcW w:w="1103" w:type="dxa"/>
            <w:tcBorders>
              <w:top w:val="nil"/>
              <w:left w:val="nil"/>
              <w:bottom w:val="nil"/>
              <w:right w:val="single" w:sz="8" w:space="0" w:color="auto"/>
            </w:tcBorders>
            <w:shd w:val="clear" w:color="auto" w:fill="auto"/>
            <w:vAlign w:val="center"/>
            <w:hideMark/>
          </w:tcPr>
          <w:p w14:paraId="5EBC5B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700</w:t>
            </w:r>
          </w:p>
        </w:tc>
        <w:tc>
          <w:tcPr>
            <w:tcW w:w="1058" w:type="dxa"/>
            <w:tcBorders>
              <w:top w:val="nil"/>
              <w:left w:val="nil"/>
              <w:bottom w:val="nil"/>
              <w:right w:val="single" w:sz="8" w:space="0" w:color="auto"/>
            </w:tcBorders>
            <w:shd w:val="clear" w:color="auto" w:fill="auto"/>
            <w:vAlign w:val="center"/>
            <w:hideMark/>
          </w:tcPr>
          <w:p w14:paraId="7B1E5FA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574815A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0373AA4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1123" w:type="dxa"/>
            <w:tcBorders>
              <w:top w:val="nil"/>
              <w:left w:val="nil"/>
              <w:bottom w:val="nil"/>
              <w:right w:val="single" w:sz="8" w:space="0" w:color="auto"/>
            </w:tcBorders>
            <w:shd w:val="clear" w:color="auto" w:fill="auto"/>
            <w:vAlign w:val="center"/>
            <w:hideMark/>
          </w:tcPr>
          <w:p w14:paraId="0757E38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51C13A7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546</w:t>
            </w:r>
          </w:p>
        </w:tc>
      </w:tr>
      <w:tr w:rsidR="00364BD5" w:rsidRPr="00083AFC" w14:paraId="510EE598" w14:textId="77777777" w:rsidTr="00083AFC">
        <w:trPr>
          <w:trHeight w:val="20"/>
        </w:trPr>
        <w:tc>
          <w:tcPr>
            <w:tcW w:w="3125"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21C60091"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subtotal </w:t>
            </w:r>
          </w:p>
        </w:tc>
        <w:tc>
          <w:tcPr>
            <w:tcW w:w="1058" w:type="dxa"/>
            <w:tcBorders>
              <w:top w:val="single" w:sz="8" w:space="0" w:color="auto"/>
              <w:left w:val="nil"/>
              <w:bottom w:val="single" w:sz="8" w:space="0" w:color="auto"/>
              <w:right w:val="single" w:sz="8" w:space="0" w:color="auto"/>
            </w:tcBorders>
            <w:shd w:val="clear" w:color="000000" w:fill="D9E2F3"/>
            <w:vAlign w:val="center"/>
            <w:hideMark/>
          </w:tcPr>
          <w:p w14:paraId="44107F8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1058" w:type="dxa"/>
            <w:tcBorders>
              <w:top w:val="single" w:sz="8" w:space="0" w:color="auto"/>
              <w:left w:val="nil"/>
              <w:bottom w:val="single" w:sz="8" w:space="0" w:color="auto"/>
              <w:right w:val="nil"/>
            </w:tcBorders>
            <w:shd w:val="clear" w:color="000000" w:fill="D9E2F3"/>
            <w:vAlign w:val="center"/>
            <w:hideMark/>
          </w:tcPr>
          <w:p w14:paraId="47F981D6"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49F6CB2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1BDB8968"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13" w:type="dxa"/>
            <w:tcBorders>
              <w:top w:val="single" w:sz="8" w:space="0" w:color="auto"/>
              <w:left w:val="nil"/>
              <w:bottom w:val="single" w:sz="8" w:space="0" w:color="auto"/>
              <w:right w:val="nil"/>
            </w:tcBorders>
            <w:shd w:val="clear" w:color="000000" w:fill="D9E2F3"/>
            <w:vAlign w:val="center"/>
            <w:hideMark/>
          </w:tcPr>
          <w:p w14:paraId="50331B2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1186</w:t>
            </w:r>
          </w:p>
        </w:tc>
        <w:tc>
          <w:tcPr>
            <w:tcW w:w="1103"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53A5356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700</w:t>
            </w:r>
          </w:p>
        </w:tc>
        <w:tc>
          <w:tcPr>
            <w:tcW w:w="1058" w:type="dxa"/>
            <w:tcBorders>
              <w:top w:val="single" w:sz="8" w:space="0" w:color="auto"/>
              <w:left w:val="nil"/>
              <w:bottom w:val="single" w:sz="8" w:space="0" w:color="auto"/>
              <w:right w:val="nil"/>
            </w:tcBorders>
            <w:shd w:val="clear" w:color="000000" w:fill="D9E2F3"/>
            <w:vAlign w:val="center"/>
            <w:hideMark/>
          </w:tcPr>
          <w:p w14:paraId="03FE9DE4"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59FBF5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3210340D"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123" w:type="dxa"/>
            <w:tcBorders>
              <w:top w:val="single" w:sz="8" w:space="0" w:color="auto"/>
              <w:left w:val="nil"/>
              <w:bottom w:val="single" w:sz="8" w:space="0" w:color="auto"/>
              <w:right w:val="single" w:sz="8" w:space="0" w:color="auto"/>
            </w:tcBorders>
            <w:shd w:val="clear" w:color="000000" w:fill="D9E2F3"/>
            <w:vAlign w:val="center"/>
            <w:hideMark/>
          </w:tcPr>
          <w:p w14:paraId="32A9940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D9E2F3"/>
            <w:vAlign w:val="center"/>
            <w:hideMark/>
          </w:tcPr>
          <w:p w14:paraId="2EA0274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1186</w:t>
            </w:r>
          </w:p>
        </w:tc>
      </w:tr>
      <w:tr w:rsidR="00083AFC" w:rsidRPr="00083AFC" w14:paraId="310DA587"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438AD12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1205" w:type="dxa"/>
            <w:tcBorders>
              <w:top w:val="nil"/>
              <w:left w:val="nil"/>
              <w:bottom w:val="single" w:sz="8" w:space="0" w:color="auto"/>
              <w:right w:val="single" w:sz="8" w:space="0" w:color="auto"/>
            </w:tcBorders>
            <w:shd w:val="clear" w:color="auto" w:fill="auto"/>
            <w:vAlign w:val="center"/>
            <w:hideMark/>
          </w:tcPr>
          <w:p w14:paraId="3F86DCA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Site visit interview pretesting</w:t>
            </w:r>
          </w:p>
        </w:tc>
        <w:tc>
          <w:tcPr>
            <w:tcW w:w="1058" w:type="dxa"/>
            <w:tcBorders>
              <w:top w:val="nil"/>
              <w:left w:val="nil"/>
              <w:bottom w:val="single" w:sz="8" w:space="0" w:color="auto"/>
              <w:right w:val="single" w:sz="8" w:space="0" w:color="auto"/>
            </w:tcBorders>
            <w:shd w:val="clear" w:color="auto" w:fill="auto"/>
            <w:vAlign w:val="center"/>
            <w:hideMark/>
          </w:tcPr>
          <w:p w14:paraId="33CC96F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1058" w:type="dxa"/>
            <w:tcBorders>
              <w:top w:val="nil"/>
              <w:left w:val="nil"/>
              <w:bottom w:val="single" w:sz="8" w:space="0" w:color="auto"/>
              <w:right w:val="single" w:sz="8" w:space="0" w:color="auto"/>
            </w:tcBorders>
            <w:shd w:val="clear" w:color="auto" w:fill="auto"/>
            <w:vAlign w:val="center"/>
            <w:hideMark/>
          </w:tcPr>
          <w:p w14:paraId="4AC84B7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0103BD8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1058" w:type="dxa"/>
            <w:tcBorders>
              <w:top w:val="nil"/>
              <w:left w:val="nil"/>
              <w:bottom w:val="single" w:sz="8" w:space="0" w:color="auto"/>
              <w:right w:val="single" w:sz="8" w:space="0" w:color="auto"/>
            </w:tcBorders>
            <w:shd w:val="clear" w:color="auto" w:fill="auto"/>
            <w:vAlign w:val="center"/>
            <w:hideMark/>
          </w:tcPr>
          <w:p w14:paraId="078A4E0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1013" w:type="dxa"/>
            <w:tcBorders>
              <w:top w:val="nil"/>
              <w:left w:val="nil"/>
              <w:bottom w:val="single" w:sz="8" w:space="0" w:color="auto"/>
              <w:right w:val="single" w:sz="8" w:space="0" w:color="auto"/>
            </w:tcBorders>
            <w:shd w:val="clear" w:color="auto" w:fill="auto"/>
            <w:vAlign w:val="center"/>
            <w:hideMark/>
          </w:tcPr>
          <w:p w14:paraId="5FDFB9D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2.5</w:t>
            </w:r>
          </w:p>
        </w:tc>
        <w:tc>
          <w:tcPr>
            <w:tcW w:w="1103" w:type="dxa"/>
            <w:tcBorders>
              <w:top w:val="nil"/>
              <w:left w:val="nil"/>
              <w:bottom w:val="single" w:sz="8" w:space="0" w:color="auto"/>
              <w:right w:val="single" w:sz="8" w:space="0" w:color="auto"/>
            </w:tcBorders>
            <w:shd w:val="clear" w:color="auto" w:fill="auto"/>
            <w:vAlign w:val="center"/>
            <w:hideMark/>
          </w:tcPr>
          <w:p w14:paraId="24E9FA1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F2AFE6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F6E469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496661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1123" w:type="dxa"/>
            <w:tcBorders>
              <w:top w:val="nil"/>
              <w:left w:val="nil"/>
              <w:bottom w:val="single" w:sz="8" w:space="0" w:color="auto"/>
              <w:right w:val="single" w:sz="8" w:space="0" w:color="auto"/>
            </w:tcBorders>
            <w:shd w:val="clear" w:color="auto" w:fill="auto"/>
            <w:vAlign w:val="center"/>
            <w:hideMark/>
          </w:tcPr>
          <w:p w14:paraId="48D787C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0F7FB3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2.5</w:t>
            </w:r>
          </w:p>
        </w:tc>
      </w:tr>
      <w:tr w:rsidR="00083AFC" w:rsidRPr="00083AFC" w14:paraId="3D07BB43" w14:textId="77777777" w:rsidTr="00853944">
        <w:trPr>
          <w:cantSplit/>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7393F3B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1205" w:type="dxa"/>
            <w:tcBorders>
              <w:top w:val="nil"/>
              <w:left w:val="nil"/>
              <w:bottom w:val="single" w:sz="8" w:space="0" w:color="auto"/>
              <w:right w:val="single" w:sz="8" w:space="0" w:color="auto"/>
            </w:tcBorders>
            <w:shd w:val="clear" w:color="auto" w:fill="auto"/>
            <w:vAlign w:val="center"/>
            <w:hideMark/>
          </w:tcPr>
          <w:p w14:paraId="0DFAE01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E-mail/ Phone Scheduling</w:t>
            </w:r>
          </w:p>
        </w:tc>
        <w:tc>
          <w:tcPr>
            <w:tcW w:w="1058" w:type="dxa"/>
            <w:tcBorders>
              <w:top w:val="nil"/>
              <w:left w:val="nil"/>
              <w:bottom w:val="single" w:sz="8" w:space="0" w:color="auto"/>
              <w:right w:val="single" w:sz="8" w:space="0" w:color="auto"/>
            </w:tcBorders>
            <w:shd w:val="clear" w:color="auto" w:fill="auto"/>
            <w:vAlign w:val="center"/>
            <w:hideMark/>
          </w:tcPr>
          <w:p w14:paraId="6C72EBC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0FCC17F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23BF731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02ADDF9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636869B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1103" w:type="dxa"/>
            <w:tcBorders>
              <w:top w:val="nil"/>
              <w:left w:val="nil"/>
              <w:bottom w:val="single" w:sz="8" w:space="0" w:color="auto"/>
              <w:right w:val="single" w:sz="8" w:space="0" w:color="auto"/>
            </w:tcBorders>
            <w:shd w:val="clear" w:color="auto" w:fill="auto"/>
            <w:vAlign w:val="center"/>
            <w:hideMark/>
          </w:tcPr>
          <w:p w14:paraId="37AC8FF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21BB23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B91171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82F93D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54485C3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7706055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r>
      <w:tr w:rsidR="00083AFC" w:rsidRPr="00083AFC" w14:paraId="0CF8A0AE"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CA7DF7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1205" w:type="dxa"/>
            <w:tcBorders>
              <w:top w:val="nil"/>
              <w:left w:val="nil"/>
              <w:bottom w:val="single" w:sz="8" w:space="0" w:color="auto"/>
              <w:right w:val="single" w:sz="8" w:space="0" w:color="auto"/>
            </w:tcBorders>
            <w:shd w:val="clear" w:color="auto" w:fill="auto"/>
            <w:vAlign w:val="center"/>
            <w:hideMark/>
          </w:tcPr>
          <w:p w14:paraId="7F34C82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Consent form</w:t>
            </w:r>
          </w:p>
        </w:tc>
        <w:tc>
          <w:tcPr>
            <w:tcW w:w="1058" w:type="dxa"/>
            <w:tcBorders>
              <w:top w:val="nil"/>
              <w:left w:val="nil"/>
              <w:bottom w:val="single" w:sz="8" w:space="0" w:color="auto"/>
              <w:right w:val="single" w:sz="8" w:space="0" w:color="auto"/>
            </w:tcBorders>
            <w:shd w:val="clear" w:color="auto" w:fill="auto"/>
            <w:vAlign w:val="center"/>
            <w:hideMark/>
          </w:tcPr>
          <w:p w14:paraId="26F0283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66436C9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43A8E56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4176258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6C8B200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1103" w:type="dxa"/>
            <w:tcBorders>
              <w:top w:val="nil"/>
              <w:left w:val="nil"/>
              <w:bottom w:val="single" w:sz="8" w:space="0" w:color="auto"/>
              <w:right w:val="single" w:sz="8" w:space="0" w:color="auto"/>
            </w:tcBorders>
            <w:shd w:val="clear" w:color="auto" w:fill="auto"/>
            <w:vAlign w:val="center"/>
            <w:hideMark/>
          </w:tcPr>
          <w:p w14:paraId="3057D6C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4D65E7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EF3B9F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7327A2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3683C9F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78E8906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r>
      <w:tr w:rsidR="00083AFC" w:rsidRPr="00083AFC" w14:paraId="77A4CE4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3938DDF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1205" w:type="dxa"/>
            <w:tcBorders>
              <w:top w:val="nil"/>
              <w:left w:val="nil"/>
              <w:bottom w:val="single" w:sz="8" w:space="0" w:color="auto"/>
              <w:right w:val="single" w:sz="8" w:space="0" w:color="auto"/>
            </w:tcBorders>
            <w:shd w:val="clear" w:color="auto" w:fill="auto"/>
            <w:vAlign w:val="center"/>
            <w:hideMark/>
          </w:tcPr>
          <w:p w14:paraId="55A94E9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1058" w:type="dxa"/>
            <w:tcBorders>
              <w:top w:val="nil"/>
              <w:left w:val="nil"/>
              <w:bottom w:val="single" w:sz="8" w:space="0" w:color="auto"/>
              <w:right w:val="single" w:sz="8" w:space="0" w:color="auto"/>
            </w:tcBorders>
            <w:shd w:val="clear" w:color="auto" w:fill="auto"/>
            <w:vAlign w:val="center"/>
            <w:hideMark/>
          </w:tcPr>
          <w:p w14:paraId="5B39A1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4CFEE5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69B7DD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4DBC74C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1013" w:type="dxa"/>
            <w:tcBorders>
              <w:top w:val="nil"/>
              <w:left w:val="nil"/>
              <w:bottom w:val="single" w:sz="8" w:space="0" w:color="auto"/>
              <w:right w:val="single" w:sz="8" w:space="0" w:color="auto"/>
            </w:tcBorders>
            <w:shd w:val="clear" w:color="auto" w:fill="auto"/>
            <w:vAlign w:val="center"/>
            <w:hideMark/>
          </w:tcPr>
          <w:p w14:paraId="51D97D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w:t>
            </w:r>
          </w:p>
        </w:tc>
        <w:tc>
          <w:tcPr>
            <w:tcW w:w="1103" w:type="dxa"/>
            <w:tcBorders>
              <w:top w:val="nil"/>
              <w:left w:val="nil"/>
              <w:bottom w:val="single" w:sz="8" w:space="0" w:color="auto"/>
              <w:right w:val="single" w:sz="8" w:space="0" w:color="auto"/>
            </w:tcBorders>
            <w:shd w:val="clear" w:color="auto" w:fill="auto"/>
            <w:vAlign w:val="center"/>
            <w:hideMark/>
          </w:tcPr>
          <w:p w14:paraId="1FB10E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690389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5D6D17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5D2EA44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1123" w:type="dxa"/>
            <w:tcBorders>
              <w:top w:val="nil"/>
              <w:left w:val="nil"/>
              <w:bottom w:val="single" w:sz="8" w:space="0" w:color="auto"/>
              <w:right w:val="single" w:sz="8" w:space="0" w:color="auto"/>
            </w:tcBorders>
            <w:shd w:val="clear" w:color="auto" w:fill="auto"/>
            <w:vAlign w:val="center"/>
            <w:hideMark/>
          </w:tcPr>
          <w:p w14:paraId="616261F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1655E0F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w:t>
            </w:r>
          </w:p>
        </w:tc>
      </w:tr>
      <w:tr w:rsidR="00083AFC" w:rsidRPr="00083AFC" w14:paraId="6BA0D91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088981F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Staff </w:t>
            </w:r>
            <w:r w:rsidRPr="00083AFC">
              <w:rPr>
                <w:rFonts w:ascii="Calibri" w:eastAsia="Times New Roman" w:hAnsi="Calibri" w:cs="Times New Roman"/>
                <w:color w:val="000000"/>
                <w:sz w:val="16"/>
                <w:szCs w:val="16"/>
              </w:rPr>
              <w:t> </w:t>
            </w:r>
          </w:p>
        </w:tc>
        <w:tc>
          <w:tcPr>
            <w:tcW w:w="1205" w:type="dxa"/>
            <w:tcBorders>
              <w:top w:val="nil"/>
              <w:left w:val="nil"/>
              <w:bottom w:val="single" w:sz="8" w:space="0" w:color="auto"/>
              <w:right w:val="single" w:sz="8" w:space="0" w:color="auto"/>
            </w:tcBorders>
            <w:shd w:val="clear" w:color="auto" w:fill="auto"/>
            <w:vAlign w:val="center"/>
            <w:hideMark/>
          </w:tcPr>
          <w:p w14:paraId="1E4C697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Consent Form </w:t>
            </w:r>
          </w:p>
        </w:tc>
        <w:tc>
          <w:tcPr>
            <w:tcW w:w="1058" w:type="dxa"/>
            <w:tcBorders>
              <w:top w:val="nil"/>
              <w:left w:val="nil"/>
              <w:bottom w:val="single" w:sz="8" w:space="0" w:color="auto"/>
              <w:right w:val="single" w:sz="8" w:space="0" w:color="auto"/>
            </w:tcBorders>
            <w:shd w:val="clear" w:color="auto" w:fill="auto"/>
            <w:vAlign w:val="center"/>
            <w:hideMark/>
          </w:tcPr>
          <w:p w14:paraId="747656D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7AEF405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478329C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0DE6CD1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6A562F8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1103" w:type="dxa"/>
            <w:tcBorders>
              <w:top w:val="nil"/>
              <w:left w:val="nil"/>
              <w:bottom w:val="single" w:sz="8" w:space="0" w:color="auto"/>
              <w:right w:val="single" w:sz="8" w:space="0" w:color="auto"/>
            </w:tcBorders>
            <w:shd w:val="clear" w:color="auto" w:fill="auto"/>
            <w:vAlign w:val="center"/>
            <w:hideMark/>
          </w:tcPr>
          <w:p w14:paraId="076B831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291437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59D680A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5125EA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7CC5502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389FF5A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r>
      <w:tr w:rsidR="00083AFC" w:rsidRPr="00083AFC" w14:paraId="0FF52BC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14B45E9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Staff</w:t>
            </w:r>
          </w:p>
        </w:tc>
        <w:tc>
          <w:tcPr>
            <w:tcW w:w="1205" w:type="dxa"/>
            <w:tcBorders>
              <w:top w:val="nil"/>
              <w:left w:val="nil"/>
              <w:bottom w:val="single" w:sz="8" w:space="0" w:color="auto"/>
              <w:right w:val="single" w:sz="8" w:space="0" w:color="auto"/>
            </w:tcBorders>
            <w:shd w:val="clear" w:color="auto" w:fill="auto"/>
            <w:vAlign w:val="center"/>
            <w:hideMark/>
          </w:tcPr>
          <w:p w14:paraId="669E3CD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1058" w:type="dxa"/>
            <w:tcBorders>
              <w:top w:val="nil"/>
              <w:left w:val="nil"/>
              <w:bottom w:val="single" w:sz="8" w:space="0" w:color="auto"/>
              <w:right w:val="single" w:sz="8" w:space="0" w:color="auto"/>
            </w:tcBorders>
            <w:shd w:val="clear" w:color="auto" w:fill="auto"/>
            <w:vAlign w:val="center"/>
            <w:hideMark/>
          </w:tcPr>
          <w:p w14:paraId="5F9110D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5B3F26C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20BF55A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058" w:type="dxa"/>
            <w:tcBorders>
              <w:top w:val="nil"/>
              <w:left w:val="nil"/>
              <w:bottom w:val="single" w:sz="8" w:space="0" w:color="auto"/>
              <w:right w:val="single" w:sz="8" w:space="0" w:color="auto"/>
            </w:tcBorders>
            <w:shd w:val="clear" w:color="auto" w:fill="auto"/>
            <w:vAlign w:val="center"/>
            <w:hideMark/>
          </w:tcPr>
          <w:p w14:paraId="67455B0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13" w:type="dxa"/>
            <w:tcBorders>
              <w:top w:val="nil"/>
              <w:left w:val="nil"/>
              <w:bottom w:val="single" w:sz="8" w:space="0" w:color="auto"/>
              <w:right w:val="single" w:sz="8" w:space="0" w:color="auto"/>
            </w:tcBorders>
            <w:shd w:val="clear" w:color="auto" w:fill="auto"/>
            <w:vAlign w:val="center"/>
            <w:hideMark/>
          </w:tcPr>
          <w:p w14:paraId="6AC11AD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1103" w:type="dxa"/>
            <w:tcBorders>
              <w:top w:val="nil"/>
              <w:left w:val="nil"/>
              <w:bottom w:val="single" w:sz="8" w:space="0" w:color="auto"/>
              <w:right w:val="single" w:sz="8" w:space="0" w:color="auto"/>
            </w:tcBorders>
            <w:shd w:val="clear" w:color="auto" w:fill="auto"/>
            <w:vAlign w:val="center"/>
            <w:hideMark/>
          </w:tcPr>
          <w:p w14:paraId="0D2E9B8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5010FDC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6E3B70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58F20A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123" w:type="dxa"/>
            <w:tcBorders>
              <w:top w:val="nil"/>
              <w:left w:val="nil"/>
              <w:bottom w:val="single" w:sz="8" w:space="0" w:color="auto"/>
              <w:right w:val="single" w:sz="8" w:space="0" w:color="auto"/>
            </w:tcBorders>
            <w:shd w:val="clear" w:color="auto" w:fill="auto"/>
            <w:vAlign w:val="center"/>
            <w:hideMark/>
          </w:tcPr>
          <w:p w14:paraId="5883BAA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509C1C4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r>
      <w:tr w:rsidR="00083AFC" w:rsidRPr="00083AFC" w14:paraId="1E9C1CA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4B9C56C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47BA6EC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Site visit pretesting</w:t>
            </w:r>
          </w:p>
        </w:tc>
        <w:tc>
          <w:tcPr>
            <w:tcW w:w="1058" w:type="dxa"/>
            <w:tcBorders>
              <w:top w:val="nil"/>
              <w:left w:val="nil"/>
              <w:bottom w:val="single" w:sz="8" w:space="0" w:color="auto"/>
              <w:right w:val="single" w:sz="8" w:space="0" w:color="auto"/>
            </w:tcBorders>
            <w:shd w:val="clear" w:color="auto" w:fill="auto"/>
            <w:vAlign w:val="center"/>
            <w:hideMark/>
          </w:tcPr>
          <w:p w14:paraId="5637C71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w:t>
            </w:r>
          </w:p>
        </w:tc>
        <w:tc>
          <w:tcPr>
            <w:tcW w:w="1058" w:type="dxa"/>
            <w:tcBorders>
              <w:top w:val="nil"/>
              <w:left w:val="nil"/>
              <w:bottom w:val="single" w:sz="8" w:space="0" w:color="auto"/>
              <w:right w:val="single" w:sz="8" w:space="0" w:color="auto"/>
            </w:tcBorders>
            <w:shd w:val="clear" w:color="auto" w:fill="auto"/>
            <w:vAlign w:val="center"/>
            <w:hideMark/>
          </w:tcPr>
          <w:p w14:paraId="34DE9E0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5B61E52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w:t>
            </w:r>
          </w:p>
        </w:tc>
        <w:tc>
          <w:tcPr>
            <w:tcW w:w="1058" w:type="dxa"/>
            <w:tcBorders>
              <w:top w:val="nil"/>
              <w:left w:val="nil"/>
              <w:bottom w:val="single" w:sz="8" w:space="0" w:color="auto"/>
              <w:right w:val="single" w:sz="8" w:space="0" w:color="auto"/>
            </w:tcBorders>
            <w:shd w:val="clear" w:color="auto" w:fill="auto"/>
            <w:vAlign w:val="center"/>
            <w:hideMark/>
          </w:tcPr>
          <w:p w14:paraId="55A135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13" w:type="dxa"/>
            <w:tcBorders>
              <w:top w:val="nil"/>
              <w:left w:val="nil"/>
              <w:bottom w:val="single" w:sz="8" w:space="0" w:color="auto"/>
              <w:right w:val="single" w:sz="8" w:space="0" w:color="auto"/>
            </w:tcBorders>
            <w:shd w:val="clear" w:color="auto" w:fill="auto"/>
            <w:vAlign w:val="center"/>
            <w:hideMark/>
          </w:tcPr>
          <w:p w14:paraId="249146E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103" w:type="dxa"/>
            <w:tcBorders>
              <w:top w:val="nil"/>
              <w:left w:val="nil"/>
              <w:bottom w:val="single" w:sz="8" w:space="0" w:color="auto"/>
              <w:right w:val="single" w:sz="8" w:space="0" w:color="auto"/>
            </w:tcBorders>
            <w:shd w:val="clear" w:color="auto" w:fill="auto"/>
            <w:vAlign w:val="center"/>
            <w:hideMark/>
          </w:tcPr>
          <w:p w14:paraId="745916F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8D27A1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5DA28A1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F99587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123" w:type="dxa"/>
            <w:tcBorders>
              <w:top w:val="nil"/>
              <w:left w:val="nil"/>
              <w:bottom w:val="single" w:sz="8" w:space="0" w:color="auto"/>
              <w:right w:val="single" w:sz="8" w:space="0" w:color="auto"/>
            </w:tcBorders>
            <w:shd w:val="clear" w:color="auto" w:fill="auto"/>
            <w:vAlign w:val="center"/>
            <w:hideMark/>
          </w:tcPr>
          <w:p w14:paraId="78E4D16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7D436C3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r>
      <w:tr w:rsidR="00083AFC" w:rsidRPr="00083AFC" w14:paraId="6AE12F35"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603167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1F80D19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Intro letter </w:t>
            </w:r>
          </w:p>
        </w:tc>
        <w:tc>
          <w:tcPr>
            <w:tcW w:w="1058" w:type="dxa"/>
            <w:tcBorders>
              <w:top w:val="nil"/>
              <w:left w:val="nil"/>
              <w:bottom w:val="single" w:sz="8" w:space="0" w:color="auto"/>
              <w:right w:val="single" w:sz="8" w:space="0" w:color="auto"/>
            </w:tcBorders>
            <w:shd w:val="clear" w:color="auto" w:fill="auto"/>
            <w:vAlign w:val="center"/>
            <w:hideMark/>
          </w:tcPr>
          <w:p w14:paraId="2BF5F80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1638304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04A00B0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0AD4B89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1DBAE5B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1103" w:type="dxa"/>
            <w:tcBorders>
              <w:top w:val="nil"/>
              <w:left w:val="nil"/>
              <w:bottom w:val="single" w:sz="8" w:space="0" w:color="auto"/>
              <w:right w:val="single" w:sz="8" w:space="0" w:color="auto"/>
            </w:tcBorders>
            <w:shd w:val="clear" w:color="auto" w:fill="auto"/>
            <w:vAlign w:val="center"/>
            <w:hideMark/>
          </w:tcPr>
          <w:p w14:paraId="260B0A9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0A2721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30096E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8AA09F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7E4E023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11B86AA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r>
      <w:tr w:rsidR="00083AFC" w:rsidRPr="00083AFC" w14:paraId="42B1A321"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5BDD059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Director</w:t>
            </w:r>
          </w:p>
        </w:tc>
        <w:tc>
          <w:tcPr>
            <w:tcW w:w="1205" w:type="dxa"/>
            <w:tcBorders>
              <w:top w:val="nil"/>
              <w:left w:val="nil"/>
              <w:bottom w:val="single" w:sz="8" w:space="0" w:color="auto"/>
              <w:right w:val="single" w:sz="8" w:space="0" w:color="auto"/>
            </w:tcBorders>
            <w:shd w:val="clear" w:color="auto" w:fill="auto"/>
            <w:vAlign w:val="center"/>
            <w:hideMark/>
          </w:tcPr>
          <w:p w14:paraId="492BEC6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Follow-up E-mail</w:t>
            </w:r>
          </w:p>
        </w:tc>
        <w:tc>
          <w:tcPr>
            <w:tcW w:w="1058" w:type="dxa"/>
            <w:tcBorders>
              <w:top w:val="nil"/>
              <w:left w:val="nil"/>
              <w:bottom w:val="single" w:sz="8" w:space="0" w:color="auto"/>
              <w:right w:val="single" w:sz="8" w:space="0" w:color="auto"/>
            </w:tcBorders>
            <w:shd w:val="clear" w:color="auto" w:fill="auto"/>
            <w:vAlign w:val="center"/>
            <w:hideMark/>
          </w:tcPr>
          <w:p w14:paraId="351861D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036E40B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37B5442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40049BA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0BD44FC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1103" w:type="dxa"/>
            <w:tcBorders>
              <w:top w:val="nil"/>
              <w:left w:val="nil"/>
              <w:bottom w:val="single" w:sz="8" w:space="0" w:color="auto"/>
              <w:right w:val="single" w:sz="8" w:space="0" w:color="auto"/>
            </w:tcBorders>
            <w:shd w:val="clear" w:color="auto" w:fill="auto"/>
            <w:vAlign w:val="center"/>
            <w:hideMark/>
          </w:tcPr>
          <w:p w14:paraId="6B06482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B0B1AD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410C08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1B6FDF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5438ECE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26E5386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r>
      <w:tr w:rsidR="00083AFC" w:rsidRPr="00083AFC" w14:paraId="0B97D958"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33CC0F6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36783AF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Consent </w:t>
            </w:r>
            <w:r w:rsidRPr="00083AFC">
              <w:rPr>
                <w:rFonts w:ascii="Times New Roman" w:eastAsia="Times New Roman" w:hAnsi="Times New Roman" w:cs="Times New Roman"/>
                <w:color w:val="000000"/>
                <w:sz w:val="20"/>
                <w:szCs w:val="20"/>
              </w:rPr>
              <w:lastRenderedPageBreak/>
              <w:t xml:space="preserve">form </w:t>
            </w:r>
          </w:p>
        </w:tc>
        <w:tc>
          <w:tcPr>
            <w:tcW w:w="1058" w:type="dxa"/>
            <w:tcBorders>
              <w:top w:val="nil"/>
              <w:left w:val="nil"/>
              <w:bottom w:val="single" w:sz="8" w:space="0" w:color="auto"/>
              <w:right w:val="single" w:sz="8" w:space="0" w:color="auto"/>
            </w:tcBorders>
            <w:shd w:val="clear" w:color="auto" w:fill="auto"/>
            <w:vAlign w:val="center"/>
            <w:hideMark/>
          </w:tcPr>
          <w:p w14:paraId="3D7AC6F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lastRenderedPageBreak/>
              <w:t>4</w:t>
            </w:r>
          </w:p>
        </w:tc>
        <w:tc>
          <w:tcPr>
            <w:tcW w:w="1058" w:type="dxa"/>
            <w:tcBorders>
              <w:top w:val="nil"/>
              <w:left w:val="nil"/>
              <w:bottom w:val="single" w:sz="8" w:space="0" w:color="auto"/>
              <w:right w:val="single" w:sz="8" w:space="0" w:color="auto"/>
            </w:tcBorders>
            <w:shd w:val="clear" w:color="auto" w:fill="auto"/>
            <w:vAlign w:val="center"/>
            <w:hideMark/>
          </w:tcPr>
          <w:p w14:paraId="2A2F8BC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7D133F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66822B8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2ACDA90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1103" w:type="dxa"/>
            <w:tcBorders>
              <w:top w:val="nil"/>
              <w:left w:val="nil"/>
              <w:bottom w:val="single" w:sz="8" w:space="0" w:color="auto"/>
              <w:right w:val="single" w:sz="8" w:space="0" w:color="auto"/>
            </w:tcBorders>
            <w:shd w:val="clear" w:color="auto" w:fill="auto"/>
            <w:vAlign w:val="center"/>
            <w:hideMark/>
          </w:tcPr>
          <w:p w14:paraId="2EDB0F9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4F30D9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B5C667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2D3C78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519B9B1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599A32B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r>
      <w:tr w:rsidR="00083AFC" w:rsidRPr="00083AFC" w14:paraId="252A4373"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5B79B00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lastRenderedPageBreak/>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6663CD9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1058" w:type="dxa"/>
            <w:tcBorders>
              <w:top w:val="nil"/>
              <w:left w:val="nil"/>
              <w:bottom w:val="single" w:sz="8" w:space="0" w:color="auto"/>
              <w:right w:val="single" w:sz="8" w:space="0" w:color="auto"/>
            </w:tcBorders>
            <w:shd w:val="clear" w:color="auto" w:fill="auto"/>
            <w:vAlign w:val="center"/>
            <w:hideMark/>
          </w:tcPr>
          <w:p w14:paraId="1DD234A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2439CF1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1058" w:type="dxa"/>
            <w:tcBorders>
              <w:top w:val="nil"/>
              <w:left w:val="nil"/>
              <w:bottom w:val="single" w:sz="8" w:space="0" w:color="auto"/>
              <w:right w:val="single" w:sz="8" w:space="0" w:color="auto"/>
            </w:tcBorders>
            <w:shd w:val="clear" w:color="auto" w:fill="auto"/>
            <w:vAlign w:val="center"/>
            <w:hideMark/>
          </w:tcPr>
          <w:p w14:paraId="58CB887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1058" w:type="dxa"/>
            <w:tcBorders>
              <w:top w:val="nil"/>
              <w:left w:val="nil"/>
              <w:bottom w:val="single" w:sz="8" w:space="0" w:color="auto"/>
              <w:right w:val="single" w:sz="8" w:space="0" w:color="auto"/>
            </w:tcBorders>
            <w:shd w:val="clear" w:color="auto" w:fill="auto"/>
            <w:vAlign w:val="center"/>
            <w:hideMark/>
          </w:tcPr>
          <w:p w14:paraId="133E290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single" w:sz="8" w:space="0" w:color="auto"/>
              <w:right w:val="single" w:sz="8" w:space="0" w:color="auto"/>
            </w:tcBorders>
            <w:shd w:val="clear" w:color="auto" w:fill="auto"/>
            <w:vAlign w:val="center"/>
            <w:hideMark/>
          </w:tcPr>
          <w:p w14:paraId="52B89A1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0.96</w:t>
            </w:r>
          </w:p>
        </w:tc>
        <w:tc>
          <w:tcPr>
            <w:tcW w:w="1103" w:type="dxa"/>
            <w:tcBorders>
              <w:top w:val="nil"/>
              <w:left w:val="nil"/>
              <w:bottom w:val="single" w:sz="8" w:space="0" w:color="auto"/>
              <w:right w:val="single" w:sz="8" w:space="0" w:color="auto"/>
            </w:tcBorders>
            <w:shd w:val="clear" w:color="auto" w:fill="auto"/>
            <w:vAlign w:val="center"/>
            <w:hideMark/>
          </w:tcPr>
          <w:p w14:paraId="0EFBD56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E356AC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124D9F1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46DD370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single" w:sz="8" w:space="0" w:color="auto"/>
              <w:right w:val="single" w:sz="8" w:space="0" w:color="auto"/>
            </w:tcBorders>
            <w:shd w:val="clear" w:color="auto" w:fill="auto"/>
            <w:vAlign w:val="center"/>
            <w:hideMark/>
          </w:tcPr>
          <w:p w14:paraId="2F95FE0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283F72F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0.96</w:t>
            </w:r>
          </w:p>
        </w:tc>
      </w:tr>
      <w:tr w:rsidR="00083AFC" w:rsidRPr="00083AFC" w14:paraId="4A1CC616"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616A64D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49AAC88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1058" w:type="dxa"/>
            <w:tcBorders>
              <w:top w:val="nil"/>
              <w:left w:val="nil"/>
              <w:bottom w:val="single" w:sz="8" w:space="0" w:color="auto"/>
              <w:right w:val="single" w:sz="8" w:space="0" w:color="auto"/>
            </w:tcBorders>
            <w:shd w:val="clear" w:color="auto" w:fill="auto"/>
            <w:vAlign w:val="center"/>
            <w:hideMark/>
          </w:tcPr>
          <w:p w14:paraId="37DB764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7956359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7B530F5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3C7F5D1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013" w:type="dxa"/>
            <w:tcBorders>
              <w:top w:val="nil"/>
              <w:left w:val="nil"/>
              <w:bottom w:val="single" w:sz="8" w:space="0" w:color="auto"/>
              <w:right w:val="single" w:sz="8" w:space="0" w:color="auto"/>
            </w:tcBorders>
            <w:shd w:val="clear" w:color="auto" w:fill="auto"/>
            <w:vAlign w:val="center"/>
            <w:hideMark/>
          </w:tcPr>
          <w:p w14:paraId="7D22D38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w:t>
            </w:r>
          </w:p>
        </w:tc>
        <w:tc>
          <w:tcPr>
            <w:tcW w:w="1103" w:type="dxa"/>
            <w:tcBorders>
              <w:top w:val="nil"/>
              <w:left w:val="nil"/>
              <w:bottom w:val="single" w:sz="8" w:space="0" w:color="auto"/>
              <w:right w:val="single" w:sz="8" w:space="0" w:color="auto"/>
            </w:tcBorders>
            <w:shd w:val="clear" w:color="auto" w:fill="auto"/>
            <w:vAlign w:val="center"/>
            <w:hideMark/>
          </w:tcPr>
          <w:p w14:paraId="3C1AE22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6E61C30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378503B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4EB973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1123" w:type="dxa"/>
            <w:tcBorders>
              <w:top w:val="nil"/>
              <w:left w:val="nil"/>
              <w:bottom w:val="single" w:sz="8" w:space="0" w:color="auto"/>
              <w:right w:val="single" w:sz="8" w:space="0" w:color="auto"/>
            </w:tcBorders>
            <w:shd w:val="clear" w:color="auto" w:fill="auto"/>
            <w:vAlign w:val="center"/>
            <w:hideMark/>
          </w:tcPr>
          <w:p w14:paraId="5D14BA6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7F3FB5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w:t>
            </w:r>
          </w:p>
        </w:tc>
      </w:tr>
      <w:tr w:rsidR="00083AFC" w:rsidRPr="00083AFC" w14:paraId="0A6738B2"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4CE8210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00478D4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w:t>
            </w:r>
          </w:p>
        </w:tc>
        <w:tc>
          <w:tcPr>
            <w:tcW w:w="1058" w:type="dxa"/>
            <w:tcBorders>
              <w:top w:val="nil"/>
              <w:left w:val="nil"/>
              <w:bottom w:val="single" w:sz="8" w:space="0" w:color="auto"/>
              <w:right w:val="single" w:sz="8" w:space="0" w:color="auto"/>
            </w:tcBorders>
            <w:shd w:val="clear" w:color="auto" w:fill="auto"/>
            <w:vAlign w:val="center"/>
            <w:hideMark/>
          </w:tcPr>
          <w:p w14:paraId="54042CD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3F3A2A7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single" w:sz="8" w:space="0" w:color="auto"/>
              <w:right w:val="single" w:sz="8" w:space="0" w:color="auto"/>
            </w:tcBorders>
            <w:shd w:val="clear" w:color="auto" w:fill="auto"/>
            <w:vAlign w:val="center"/>
            <w:hideMark/>
          </w:tcPr>
          <w:p w14:paraId="357B51E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single" w:sz="8" w:space="0" w:color="auto"/>
              <w:right w:val="single" w:sz="8" w:space="0" w:color="auto"/>
            </w:tcBorders>
            <w:shd w:val="clear" w:color="auto" w:fill="auto"/>
            <w:vAlign w:val="center"/>
            <w:hideMark/>
          </w:tcPr>
          <w:p w14:paraId="5702A3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8.5</w:t>
            </w:r>
          </w:p>
        </w:tc>
        <w:tc>
          <w:tcPr>
            <w:tcW w:w="1013" w:type="dxa"/>
            <w:tcBorders>
              <w:top w:val="nil"/>
              <w:left w:val="nil"/>
              <w:bottom w:val="single" w:sz="8" w:space="0" w:color="auto"/>
              <w:right w:val="single" w:sz="8" w:space="0" w:color="auto"/>
            </w:tcBorders>
            <w:shd w:val="clear" w:color="auto" w:fill="auto"/>
            <w:vAlign w:val="center"/>
            <w:hideMark/>
          </w:tcPr>
          <w:p w14:paraId="1B568E3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34</w:t>
            </w:r>
          </w:p>
        </w:tc>
        <w:tc>
          <w:tcPr>
            <w:tcW w:w="1103" w:type="dxa"/>
            <w:tcBorders>
              <w:top w:val="nil"/>
              <w:left w:val="nil"/>
              <w:bottom w:val="single" w:sz="8" w:space="0" w:color="auto"/>
              <w:right w:val="single" w:sz="8" w:space="0" w:color="auto"/>
            </w:tcBorders>
            <w:shd w:val="clear" w:color="auto" w:fill="auto"/>
            <w:vAlign w:val="center"/>
            <w:hideMark/>
          </w:tcPr>
          <w:p w14:paraId="629B924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054778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21EC3D6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14:paraId="7EFBEAE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8.5</w:t>
            </w:r>
          </w:p>
        </w:tc>
        <w:tc>
          <w:tcPr>
            <w:tcW w:w="1123" w:type="dxa"/>
            <w:tcBorders>
              <w:top w:val="nil"/>
              <w:left w:val="nil"/>
              <w:bottom w:val="single" w:sz="8" w:space="0" w:color="auto"/>
              <w:right w:val="single" w:sz="8" w:space="0" w:color="auto"/>
            </w:tcBorders>
            <w:shd w:val="clear" w:color="auto" w:fill="auto"/>
            <w:vAlign w:val="center"/>
            <w:hideMark/>
          </w:tcPr>
          <w:p w14:paraId="2170C93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7EE3F62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34</w:t>
            </w:r>
          </w:p>
        </w:tc>
      </w:tr>
      <w:tr w:rsidR="00083AFC" w:rsidRPr="00083AFC" w14:paraId="3E352CC9" w14:textId="77777777" w:rsidTr="009D39C1">
        <w:trPr>
          <w:trHeight w:val="20"/>
        </w:trPr>
        <w:tc>
          <w:tcPr>
            <w:tcW w:w="1920" w:type="dxa"/>
            <w:tcBorders>
              <w:top w:val="nil"/>
              <w:left w:val="single" w:sz="8" w:space="0" w:color="auto"/>
              <w:bottom w:val="single" w:sz="8" w:space="0" w:color="auto"/>
              <w:right w:val="single" w:sz="8" w:space="0" w:color="auto"/>
            </w:tcBorders>
            <w:shd w:val="clear" w:color="auto" w:fill="auto"/>
            <w:vAlign w:val="center"/>
            <w:hideMark/>
          </w:tcPr>
          <w:p w14:paraId="34F6C85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1205" w:type="dxa"/>
            <w:tcBorders>
              <w:top w:val="nil"/>
              <w:left w:val="nil"/>
              <w:bottom w:val="single" w:sz="8" w:space="0" w:color="auto"/>
              <w:right w:val="single" w:sz="8" w:space="0" w:color="auto"/>
            </w:tcBorders>
            <w:shd w:val="clear" w:color="auto" w:fill="auto"/>
            <w:vAlign w:val="center"/>
            <w:hideMark/>
          </w:tcPr>
          <w:p w14:paraId="7A6FF2D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Thank you </w:t>
            </w:r>
          </w:p>
        </w:tc>
        <w:tc>
          <w:tcPr>
            <w:tcW w:w="1058" w:type="dxa"/>
            <w:tcBorders>
              <w:top w:val="nil"/>
              <w:left w:val="nil"/>
              <w:bottom w:val="nil"/>
              <w:right w:val="single" w:sz="8" w:space="0" w:color="auto"/>
            </w:tcBorders>
            <w:shd w:val="clear" w:color="auto" w:fill="auto"/>
            <w:vAlign w:val="center"/>
            <w:hideMark/>
          </w:tcPr>
          <w:p w14:paraId="33C30D8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nil"/>
              <w:right w:val="single" w:sz="8" w:space="0" w:color="auto"/>
            </w:tcBorders>
            <w:shd w:val="clear" w:color="auto" w:fill="auto"/>
            <w:vAlign w:val="center"/>
            <w:hideMark/>
          </w:tcPr>
          <w:p w14:paraId="5CEAA02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1058" w:type="dxa"/>
            <w:tcBorders>
              <w:top w:val="nil"/>
              <w:left w:val="nil"/>
              <w:bottom w:val="nil"/>
              <w:right w:val="single" w:sz="8" w:space="0" w:color="auto"/>
            </w:tcBorders>
            <w:shd w:val="clear" w:color="auto" w:fill="auto"/>
            <w:vAlign w:val="center"/>
            <w:hideMark/>
          </w:tcPr>
          <w:p w14:paraId="300FB7A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1058" w:type="dxa"/>
            <w:tcBorders>
              <w:top w:val="nil"/>
              <w:left w:val="nil"/>
              <w:bottom w:val="nil"/>
              <w:right w:val="single" w:sz="8" w:space="0" w:color="auto"/>
            </w:tcBorders>
            <w:shd w:val="clear" w:color="auto" w:fill="auto"/>
            <w:vAlign w:val="center"/>
            <w:hideMark/>
          </w:tcPr>
          <w:p w14:paraId="6605BC0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013" w:type="dxa"/>
            <w:tcBorders>
              <w:top w:val="nil"/>
              <w:left w:val="nil"/>
              <w:bottom w:val="nil"/>
              <w:right w:val="single" w:sz="8" w:space="0" w:color="auto"/>
            </w:tcBorders>
            <w:shd w:val="clear" w:color="auto" w:fill="auto"/>
            <w:vAlign w:val="center"/>
            <w:hideMark/>
          </w:tcPr>
          <w:p w14:paraId="050AB55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1103" w:type="dxa"/>
            <w:tcBorders>
              <w:top w:val="nil"/>
              <w:left w:val="nil"/>
              <w:bottom w:val="nil"/>
              <w:right w:val="single" w:sz="8" w:space="0" w:color="auto"/>
            </w:tcBorders>
            <w:shd w:val="clear" w:color="auto" w:fill="auto"/>
            <w:vAlign w:val="center"/>
            <w:hideMark/>
          </w:tcPr>
          <w:p w14:paraId="06DB231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1FDF1A4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4D00E51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nil"/>
              <w:left w:val="nil"/>
              <w:bottom w:val="nil"/>
              <w:right w:val="single" w:sz="8" w:space="0" w:color="auto"/>
            </w:tcBorders>
            <w:shd w:val="clear" w:color="auto" w:fill="auto"/>
            <w:vAlign w:val="center"/>
            <w:hideMark/>
          </w:tcPr>
          <w:p w14:paraId="3661C3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1123" w:type="dxa"/>
            <w:tcBorders>
              <w:top w:val="nil"/>
              <w:left w:val="nil"/>
              <w:bottom w:val="nil"/>
              <w:right w:val="single" w:sz="8" w:space="0" w:color="auto"/>
            </w:tcBorders>
            <w:shd w:val="clear" w:color="auto" w:fill="auto"/>
            <w:vAlign w:val="center"/>
            <w:hideMark/>
          </w:tcPr>
          <w:p w14:paraId="5FA35EE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auto" w:fill="auto"/>
            <w:vAlign w:val="center"/>
            <w:hideMark/>
          </w:tcPr>
          <w:p w14:paraId="197BD20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r>
      <w:tr w:rsidR="00364BD5" w:rsidRPr="00083AFC" w14:paraId="308C7BEB" w14:textId="77777777" w:rsidTr="00083AFC">
        <w:trPr>
          <w:trHeight w:val="20"/>
        </w:trPr>
        <w:tc>
          <w:tcPr>
            <w:tcW w:w="3125"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1903F77C"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Subtotal </w:t>
            </w:r>
          </w:p>
        </w:tc>
        <w:tc>
          <w:tcPr>
            <w:tcW w:w="1058" w:type="dxa"/>
            <w:tcBorders>
              <w:top w:val="single" w:sz="8" w:space="0" w:color="auto"/>
              <w:left w:val="nil"/>
              <w:bottom w:val="single" w:sz="8" w:space="0" w:color="auto"/>
              <w:right w:val="single" w:sz="8" w:space="0" w:color="auto"/>
            </w:tcBorders>
            <w:shd w:val="clear" w:color="000000" w:fill="D9E2F3"/>
            <w:vAlign w:val="center"/>
            <w:hideMark/>
          </w:tcPr>
          <w:p w14:paraId="483A0911" w14:textId="77777777" w:rsidR="00083AFC" w:rsidRPr="00826477" w:rsidRDefault="00083AFC" w:rsidP="00083AFC">
            <w:pPr>
              <w:spacing w:after="0" w:line="240" w:lineRule="auto"/>
              <w:jc w:val="right"/>
              <w:rPr>
                <w:rFonts w:ascii="Times New Roman" w:eastAsia="Times New Roman" w:hAnsi="Times New Roman" w:cs="Times New Roman"/>
                <w:color w:val="000000"/>
                <w:sz w:val="20"/>
                <w:szCs w:val="20"/>
              </w:rPr>
            </w:pPr>
            <w:r w:rsidRPr="00826477">
              <w:rPr>
                <w:rFonts w:ascii="Times New Roman" w:eastAsia="Times New Roman" w:hAnsi="Times New Roman" w:cs="Times New Roman"/>
                <w:color w:val="000000"/>
                <w:sz w:val="20"/>
                <w:szCs w:val="20"/>
              </w:rPr>
              <w:t>36</w:t>
            </w:r>
          </w:p>
        </w:tc>
        <w:tc>
          <w:tcPr>
            <w:tcW w:w="1058" w:type="dxa"/>
            <w:tcBorders>
              <w:top w:val="single" w:sz="8" w:space="0" w:color="auto"/>
              <w:left w:val="nil"/>
              <w:bottom w:val="nil"/>
              <w:right w:val="nil"/>
            </w:tcBorders>
            <w:shd w:val="clear" w:color="000000" w:fill="D9E2F3"/>
            <w:vAlign w:val="center"/>
            <w:hideMark/>
          </w:tcPr>
          <w:p w14:paraId="757AB3C7"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nil"/>
              <w:right w:val="nil"/>
            </w:tcBorders>
            <w:shd w:val="clear" w:color="000000" w:fill="D9E2F3"/>
            <w:vAlign w:val="center"/>
            <w:hideMark/>
          </w:tcPr>
          <w:p w14:paraId="7F4FDAF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nil"/>
              <w:right w:val="nil"/>
            </w:tcBorders>
            <w:shd w:val="clear" w:color="000000" w:fill="D9E2F3"/>
            <w:vAlign w:val="center"/>
            <w:hideMark/>
          </w:tcPr>
          <w:p w14:paraId="35912C4C"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13" w:type="dxa"/>
            <w:tcBorders>
              <w:top w:val="single" w:sz="8" w:space="0" w:color="auto"/>
              <w:left w:val="nil"/>
              <w:bottom w:val="nil"/>
              <w:right w:val="nil"/>
            </w:tcBorders>
            <w:shd w:val="clear" w:color="000000" w:fill="D9E2F3"/>
            <w:vAlign w:val="center"/>
            <w:hideMark/>
          </w:tcPr>
          <w:p w14:paraId="1D5D3A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75.58</w:t>
            </w:r>
          </w:p>
        </w:tc>
        <w:tc>
          <w:tcPr>
            <w:tcW w:w="1103"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1C9440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1058" w:type="dxa"/>
            <w:tcBorders>
              <w:top w:val="single" w:sz="8" w:space="0" w:color="auto"/>
              <w:left w:val="nil"/>
              <w:bottom w:val="nil"/>
              <w:right w:val="nil"/>
            </w:tcBorders>
            <w:shd w:val="clear" w:color="000000" w:fill="D9E2F3"/>
            <w:vAlign w:val="center"/>
            <w:hideMark/>
          </w:tcPr>
          <w:p w14:paraId="7E8A85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nil"/>
              <w:right w:val="nil"/>
            </w:tcBorders>
            <w:shd w:val="clear" w:color="000000" w:fill="D9E2F3"/>
            <w:vAlign w:val="center"/>
            <w:hideMark/>
          </w:tcPr>
          <w:p w14:paraId="233DF54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nil"/>
              <w:right w:val="nil"/>
            </w:tcBorders>
            <w:shd w:val="clear" w:color="000000" w:fill="D9E2F3"/>
            <w:vAlign w:val="center"/>
            <w:hideMark/>
          </w:tcPr>
          <w:p w14:paraId="1AF7930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123" w:type="dxa"/>
            <w:tcBorders>
              <w:top w:val="single" w:sz="8" w:space="0" w:color="auto"/>
              <w:left w:val="nil"/>
              <w:bottom w:val="nil"/>
              <w:right w:val="single" w:sz="8" w:space="0" w:color="auto"/>
            </w:tcBorders>
            <w:shd w:val="clear" w:color="000000" w:fill="D9E2F3"/>
            <w:vAlign w:val="center"/>
            <w:hideMark/>
          </w:tcPr>
          <w:p w14:paraId="26CFBB5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D9E2F3"/>
            <w:vAlign w:val="center"/>
            <w:hideMark/>
          </w:tcPr>
          <w:p w14:paraId="0A53165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75.58</w:t>
            </w:r>
          </w:p>
        </w:tc>
      </w:tr>
      <w:tr w:rsidR="00364BD5" w:rsidRPr="00083AFC" w14:paraId="655F13A2" w14:textId="77777777" w:rsidTr="00083AFC">
        <w:trPr>
          <w:trHeight w:val="20"/>
        </w:trPr>
        <w:tc>
          <w:tcPr>
            <w:tcW w:w="3125"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187AB353"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GRAND TOTAL</w:t>
            </w:r>
            <w:r w:rsidRPr="00083AFC">
              <w:rPr>
                <w:rFonts w:ascii="Calibri" w:eastAsia="Times New Roman" w:hAnsi="Calibri" w:cs="Times New Roman"/>
                <w:color w:val="000000"/>
                <w:sz w:val="16"/>
                <w:szCs w:val="16"/>
              </w:rPr>
              <w:t> </w:t>
            </w:r>
            <w:r w:rsidRPr="00083AFC">
              <w:rPr>
                <w:rFonts w:ascii="Calibri" w:eastAsia="Times New Roman" w:hAnsi="Calibri" w:cs="Times New Roman"/>
                <w:color w:val="000000"/>
                <w:sz w:val="20"/>
                <w:szCs w:val="20"/>
              </w:rPr>
              <w:t> </w:t>
            </w:r>
          </w:p>
        </w:tc>
        <w:tc>
          <w:tcPr>
            <w:tcW w:w="1058" w:type="dxa"/>
            <w:tcBorders>
              <w:top w:val="nil"/>
              <w:left w:val="nil"/>
              <w:bottom w:val="single" w:sz="8" w:space="0" w:color="auto"/>
              <w:right w:val="single" w:sz="8" w:space="0" w:color="auto"/>
            </w:tcBorders>
            <w:shd w:val="clear" w:color="000000" w:fill="D9E2F3"/>
            <w:vAlign w:val="center"/>
            <w:hideMark/>
          </w:tcPr>
          <w:p w14:paraId="363E3F89" w14:textId="77777777" w:rsidR="00083AFC" w:rsidRPr="00826477" w:rsidRDefault="00083AFC" w:rsidP="00083AFC">
            <w:pPr>
              <w:spacing w:after="0" w:line="240" w:lineRule="auto"/>
              <w:jc w:val="right"/>
              <w:rPr>
                <w:rFonts w:ascii="Times New Roman" w:eastAsia="Times New Roman" w:hAnsi="Times New Roman" w:cs="Times New Roman"/>
                <w:color w:val="000000"/>
                <w:sz w:val="20"/>
                <w:szCs w:val="20"/>
              </w:rPr>
            </w:pPr>
            <w:r w:rsidRPr="00826477">
              <w:rPr>
                <w:rFonts w:ascii="Times New Roman" w:eastAsia="Times New Roman" w:hAnsi="Times New Roman" w:cs="Times New Roman"/>
                <w:color w:val="000000"/>
                <w:sz w:val="20"/>
                <w:szCs w:val="20"/>
              </w:rPr>
              <w:t>2251</w:t>
            </w:r>
          </w:p>
        </w:tc>
        <w:tc>
          <w:tcPr>
            <w:tcW w:w="1058" w:type="dxa"/>
            <w:tcBorders>
              <w:top w:val="single" w:sz="8" w:space="0" w:color="auto"/>
              <w:left w:val="nil"/>
              <w:bottom w:val="single" w:sz="8" w:space="0" w:color="auto"/>
              <w:right w:val="nil"/>
            </w:tcBorders>
            <w:shd w:val="clear" w:color="000000" w:fill="D9E2F3"/>
            <w:vAlign w:val="center"/>
            <w:hideMark/>
          </w:tcPr>
          <w:p w14:paraId="0D183015"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73F949C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3D904151"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13" w:type="dxa"/>
            <w:tcBorders>
              <w:top w:val="single" w:sz="8" w:space="0" w:color="auto"/>
              <w:left w:val="nil"/>
              <w:bottom w:val="single" w:sz="8" w:space="0" w:color="auto"/>
              <w:right w:val="single" w:sz="8" w:space="0" w:color="auto"/>
            </w:tcBorders>
            <w:shd w:val="clear" w:color="000000" w:fill="D9E2F3"/>
            <w:vAlign w:val="center"/>
            <w:hideMark/>
          </w:tcPr>
          <w:p w14:paraId="62269B2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2313.08</w:t>
            </w:r>
          </w:p>
        </w:tc>
        <w:tc>
          <w:tcPr>
            <w:tcW w:w="1103" w:type="dxa"/>
            <w:tcBorders>
              <w:top w:val="nil"/>
              <w:left w:val="nil"/>
              <w:bottom w:val="single" w:sz="8" w:space="0" w:color="auto"/>
              <w:right w:val="single" w:sz="8" w:space="0" w:color="auto"/>
            </w:tcBorders>
            <w:shd w:val="clear" w:color="000000" w:fill="D9E2F3"/>
            <w:vAlign w:val="center"/>
            <w:hideMark/>
          </w:tcPr>
          <w:p w14:paraId="7E1B72D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1800</w:t>
            </w:r>
          </w:p>
        </w:tc>
        <w:tc>
          <w:tcPr>
            <w:tcW w:w="1058" w:type="dxa"/>
            <w:tcBorders>
              <w:top w:val="single" w:sz="8" w:space="0" w:color="auto"/>
              <w:left w:val="nil"/>
              <w:bottom w:val="single" w:sz="8" w:space="0" w:color="auto"/>
              <w:right w:val="nil"/>
            </w:tcBorders>
            <w:shd w:val="clear" w:color="000000" w:fill="D9E2F3"/>
            <w:vAlign w:val="center"/>
            <w:hideMark/>
          </w:tcPr>
          <w:p w14:paraId="7E10D6F3"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6713216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058" w:type="dxa"/>
            <w:tcBorders>
              <w:top w:val="single" w:sz="8" w:space="0" w:color="auto"/>
              <w:left w:val="nil"/>
              <w:bottom w:val="single" w:sz="8" w:space="0" w:color="auto"/>
              <w:right w:val="nil"/>
            </w:tcBorders>
            <w:shd w:val="clear" w:color="000000" w:fill="D9E2F3"/>
            <w:vAlign w:val="center"/>
            <w:hideMark/>
          </w:tcPr>
          <w:p w14:paraId="63F69496" w14:textId="77777777" w:rsidR="00083AFC" w:rsidRPr="00083AFC" w:rsidRDefault="00083AFC" w:rsidP="00083AFC">
            <w:pPr>
              <w:spacing w:after="0" w:line="240" w:lineRule="auto"/>
              <w:rPr>
                <w:rFonts w:ascii="Calibri" w:eastAsia="Times New Roman" w:hAnsi="Calibri" w:cs="Times New Roman"/>
                <w:color w:val="000000"/>
                <w:sz w:val="20"/>
                <w:szCs w:val="20"/>
              </w:rPr>
            </w:pPr>
            <w:r w:rsidRPr="00083AFC">
              <w:rPr>
                <w:rFonts w:ascii="Calibri" w:eastAsia="Times New Roman" w:hAnsi="Calibri" w:cs="Times New Roman"/>
                <w:color w:val="000000"/>
                <w:sz w:val="20"/>
                <w:szCs w:val="20"/>
              </w:rPr>
              <w:t> </w:t>
            </w:r>
          </w:p>
        </w:tc>
        <w:tc>
          <w:tcPr>
            <w:tcW w:w="1123" w:type="dxa"/>
            <w:tcBorders>
              <w:top w:val="single" w:sz="8" w:space="0" w:color="auto"/>
              <w:left w:val="nil"/>
              <w:bottom w:val="single" w:sz="8" w:space="0" w:color="auto"/>
              <w:right w:val="single" w:sz="8" w:space="0" w:color="auto"/>
            </w:tcBorders>
            <w:shd w:val="clear" w:color="000000" w:fill="D9E2F3"/>
            <w:vAlign w:val="center"/>
            <w:hideMark/>
          </w:tcPr>
          <w:p w14:paraId="05AF229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993" w:type="dxa"/>
            <w:tcBorders>
              <w:top w:val="nil"/>
              <w:left w:val="nil"/>
              <w:bottom w:val="single" w:sz="8" w:space="0" w:color="auto"/>
              <w:right w:val="single" w:sz="8" w:space="0" w:color="auto"/>
            </w:tcBorders>
            <w:shd w:val="clear" w:color="000000" w:fill="D9E2F3"/>
            <w:vAlign w:val="center"/>
            <w:hideMark/>
          </w:tcPr>
          <w:p w14:paraId="2ACF14D6" w14:textId="6CB0EA08"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2313.08</w:t>
            </w:r>
          </w:p>
        </w:tc>
      </w:tr>
    </w:tbl>
    <w:p w14:paraId="473C7E31" w14:textId="4F9E5648" w:rsidR="00DF4A82" w:rsidRPr="00CC78B9" w:rsidRDefault="00CC78B9" w:rsidP="00CC78B9">
      <w:pPr>
        <w:spacing w:line="480" w:lineRule="auto"/>
        <w:rPr>
          <w:rFonts w:asciiTheme="majorBidi" w:eastAsiaTheme="majorBidi" w:hAnsiTheme="majorBidi" w:cstheme="majorBidi"/>
          <w:b/>
          <w:bCs/>
          <w:sz w:val="24"/>
          <w:szCs w:val="24"/>
        </w:rPr>
      </w:pPr>
      <w:r>
        <w:rPr>
          <w:rFonts w:asciiTheme="majorBidi" w:eastAsiaTheme="majorBidi" w:hAnsiTheme="majorBidi" w:cstheme="majorBidi"/>
          <w:b/>
          <w:bCs/>
          <w:sz w:val="24"/>
          <w:szCs w:val="24"/>
        </w:rPr>
        <w:br w:type="page"/>
      </w:r>
    </w:p>
    <w:p w14:paraId="42842D7E" w14:textId="5D156C9F" w:rsidR="003B40BF" w:rsidRDefault="00B07777" w:rsidP="003B40BF">
      <w:pPr>
        <w:spacing w:line="480" w:lineRule="auto"/>
        <w:rPr>
          <w:rFonts w:asciiTheme="majorBidi" w:hAnsiTheme="majorBidi" w:cstheme="majorBidi"/>
          <w:b/>
          <w:sz w:val="24"/>
          <w:szCs w:val="24"/>
        </w:rPr>
      </w:pPr>
      <w:r w:rsidRPr="00293C78">
        <w:rPr>
          <w:rFonts w:asciiTheme="majorBidi" w:hAnsiTheme="majorBidi" w:cstheme="majorBidi"/>
          <w:b/>
          <w:sz w:val="24"/>
          <w:szCs w:val="24"/>
        </w:rPr>
        <w:lastRenderedPageBreak/>
        <w:t>Exhibit 3. Annualized Cost of Burden</w:t>
      </w:r>
    </w:p>
    <w:tbl>
      <w:tblPr>
        <w:tblW w:w="5601" w:type="pct"/>
        <w:tblInd w:w="-702" w:type="dxa"/>
        <w:tblLayout w:type="fixed"/>
        <w:tblLook w:val="04A0" w:firstRow="1" w:lastRow="0" w:firstColumn="1" w:lastColumn="0" w:noHBand="0" w:noVBand="1"/>
      </w:tblPr>
      <w:tblGrid>
        <w:gridCol w:w="843"/>
        <w:gridCol w:w="875"/>
        <w:gridCol w:w="693"/>
        <w:gridCol w:w="693"/>
        <w:gridCol w:w="693"/>
        <w:gridCol w:w="693"/>
        <w:gridCol w:w="676"/>
        <w:gridCol w:w="708"/>
        <w:gridCol w:w="693"/>
        <w:gridCol w:w="693"/>
        <w:gridCol w:w="693"/>
        <w:gridCol w:w="680"/>
        <w:gridCol w:w="719"/>
        <w:gridCol w:w="656"/>
        <w:gridCol w:w="719"/>
      </w:tblGrid>
      <w:tr w:rsidR="00CC78B9" w:rsidRPr="00083AFC" w14:paraId="14C55C0D" w14:textId="77777777" w:rsidTr="00CC78B9">
        <w:trPr>
          <w:trHeight w:val="1035"/>
        </w:trPr>
        <w:tc>
          <w:tcPr>
            <w:tcW w:w="393" w:type="pct"/>
            <w:tcBorders>
              <w:top w:val="single" w:sz="8" w:space="0" w:color="auto"/>
              <w:left w:val="single" w:sz="8" w:space="0" w:color="auto"/>
              <w:bottom w:val="single" w:sz="8" w:space="0" w:color="auto"/>
              <w:right w:val="single" w:sz="8" w:space="0" w:color="auto"/>
            </w:tcBorders>
            <w:shd w:val="clear" w:color="000000" w:fill="D9E1F2"/>
            <w:vAlign w:val="center"/>
            <w:hideMark/>
          </w:tcPr>
          <w:p w14:paraId="7C717197" w14:textId="77777777" w:rsidR="00083AFC" w:rsidRPr="00083AFC" w:rsidRDefault="00083AFC">
            <w:pP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Respondent Type </w:t>
            </w:r>
          </w:p>
        </w:tc>
        <w:tc>
          <w:tcPr>
            <w:tcW w:w="408" w:type="pct"/>
            <w:tcBorders>
              <w:top w:val="single" w:sz="8" w:space="0" w:color="auto"/>
              <w:left w:val="nil"/>
              <w:bottom w:val="single" w:sz="8" w:space="0" w:color="auto"/>
              <w:right w:val="single" w:sz="8" w:space="0" w:color="auto"/>
            </w:tcBorders>
            <w:shd w:val="clear" w:color="000000" w:fill="D9E1F2"/>
            <w:vAlign w:val="center"/>
            <w:hideMark/>
          </w:tcPr>
          <w:p w14:paraId="271FAA0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Instrument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04CA0E2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Number of Respondents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568ED36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Freq. of Response (annual)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4051D8D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Annual Response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1EF8543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Avg. Hours per Response </w:t>
            </w:r>
          </w:p>
        </w:tc>
        <w:tc>
          <w:tcPr>
            <w:tcW w:w="315" w:type="pct"/>
            <w:tcBorders>
              <w:top w:val="single" w:sz="8" w:space="0" w:color="auto"/>
              <w:left w:val="nil"/>
              <w:bottom w:val="single" w:sz="8" w:space="0" w:color="auto"/>
              <w:right w:val="single" w:sz="8" w:space="0" w:color="auto"/>
            </w:tcBorders>
            <w:shd w:val="clear" w:color="000000" w:fill="D9E1F2"/>
            <w:vAlign w:val="center"/>
            <w:hideMark/>
          </w:tcPr>
          <w:p w14:paraId="37C3D75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Annual Burden</w:t>
            </w:r>
          </w:p>
        </w:tc>
        <w:tc>
          <w:tcPr>
            <w:tcW w:w="330" w:type="pct"/>
            <w:tcBorders>
              <w:top w:val="single" w:sz="8" w:space="0" w:color="auto"/>
              <w:left w:val="nil"/>
              <w:bottom w:val="single" w:sz="8" w:space="0" w:color="auto"/>
              <w:right w:val="single" w:sz="8" w:space="0" w:color="auto"/>
            </w:tcBorders>
            <w:shd w:val="clear" w:color="000000" w:fill="D9E1F2"/>
            <w:vAlign w:val="center"/>
            <w:hideMark/>
          </w:tcPr>
          <w:p w14:paraId="6F27F24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Number of Non-Respondents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6A865BF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Freq. of Response (annual)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3F8217C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Annual Response </w:t>
            </w:r>
          </w:p>
        </w:tc>
        <w:tc>
          <w:tcPr>
            <w:tcW w:w="323" w:type="pct"/>
            <w:tcBorders>
              <w:top w:val="single" w:sz="8" w:space="0" w:color="auto"/>
              <w:left w:val="nil"/>
              <w:bottom w:val="single" w:sz="8" w:space="0" w:color="auto"/>
              <w:right w:val="single" w:sz="8" w:space="0" w:color="auto"/>
            </w:tcBorders>
            <w:shd w:val="clear" w:color="000000" w:fill="D9E1F2"/>
            <w:vAlign w:val="center"/>
            <w:hideMark/>
          </w:tcPr>
          <w:p w14:paraId="7CD6DDFE"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Avg. Hours per Response </w:t>
            </w:r>
          </w:p>
        </w:tc>
        <w:tc>
          <w:tcPr>
            <w:tcW w:w="317" w:type="pct"/>
            <w:tcBorders>
              <w:top w:val="single" w:sz="8" w:space="0" w:color="auto"/>
              <w:left w:val="nil"/>
              <w:bottom w:val="single" w:sz="8" w:space="0" w:color="auto"/>
              <w:right w:val="single" w:sz="8" w:space="0" w:color="auto"/>
            </w:tcBorders>
            <w:shd w:val="clear" w:color="000000" w:fill="D9E1F2"/>
            <w:vAlign w:val="center"/>
            <w:hideMark/>
          </w:tcPr>
          <w:p w14:paraId="5A0F5C0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Annual Burden </w:t>
            </w:r>
          </w:p>
        </w:tc>
        <w:tc>
          <w:tcPr>
            <w:tcW w:w="335" w:type="pct"/>
            <w:tcBorders>
              <w:top w:val="single" w:sz="8" w:space="0" w:color="auto"/>
              <w:left w:val="nil"/>
              <w:bottom w:val="single" w:sz="8" w:space="0" w:color="auto"/>
              <w:right w:val="single" w:sz="8" w:space="0" w:color="auto"/>
            </w:tcBorders>
            <w:shd w:val="clear" w:color="000000" w:fill="D9E1F2"/>
            <w:vAlign w:val="center"/>
            <w:hideMark/>
          </w:tcPr>
          <w:p w14:paraId="1A4A2AA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Burden Hours </w:t>
            </w:r>
          </w:p>
        </w:tc>
        <w:tc>
          <w:tcPr>
            <w:tcW w:w="306" w:type="pct"/>
            <w:tcBorders>
              <w:top w:val="single" w:sz="8" w:space="0" w:color="auto"/>
              <w:left w:val="nil"/>
              <w:bottom w:val="single" w:sz="8" w:space="0" w:color="auto"/>
              <w:right w:val="single" w:sz="8" w:space="0" w:color="auto"/>
            </w:tcBorders>
            <w:shd w:val="clear" w:color="000000" w:fill="D9E1F2"/>
            <w:vAlign w:val="center"/>
            <w:hideMark/>
          </w:tcPr>
          <w:p w14:paraId="2A53CFD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Average Hourly rate</w:t>
            </w:r>
          </w:p>
        </w:tc>
        <w:tc>
          <w:tcPr>
            <w:tcW w:w="335" w:type="pct"/>
            <w:tcBorders>
              <w:top w:val="single" w:sz="8" w:space="0" w:color="auto"/>
              <w:left w:val="nil"/>
              <w:bottom w:val="single" w:sz="8" w:space="0" w:color="auto"/>
              <w:right w:val="single" w:sz="8" w:space="0" w:color="auto"/>
            </w:tcBorders>
            <w:shd w:val="clear" w:color="000000" w:fill="D9E1F2"/>
            <w:vAlign w:val="center"/>
            <w:hideMark/>
          </w:tcPr>
          <w:p w14:paraId="6C585BC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Total Annual Respondent Cost </w:t>
            </w:r>
          </w:p>
        </w:tc>
      </w:tr>
      <w:tr w:rsidR="00CC78B9" w:rsidRPr="00083AFC" w14:paraId="51CF50E9" w14:textId="77777777" w:rsidTr="00CC78B9">
        <w:trPr>
          <w:trHeight w:val="315"/>
        </w:trPr>
        <w:tc>
          <w:tcPr>
            <w:tcW w:w="393" w:type="pct"/>
            <w:tcBorders>
              <w:top w:val="nil"/>
              <w:left w:val="single" w:sz="8" w:space="0" w:color="auto"/>
              <w:bottom w:val="single" w:sz="8" w:space="0" w:color="auto"/>
              <w:right w:val="nil"/>
            </w:tcBorders>
            <w:shd w:val="clear" w:color="auto" w:fill="auto"/>
            <w:noWrap/>
            <w:vAlign w:val="center"/>
            <w:hideMark/>
          </w:tcPr>
          <w:p w14:paraId="72691D4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auto"/>
            <w:noWrap/>
            <w:vAlign w:val="center"/>
            <w:hideMark/>
          </w:tcPr>
          <w:p w14:paraId="45956D0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1607" w:type="pct"/>
            <w:gridSpan w:val="5"/>
            <w:tcBorders>
              <w:top w:val="single" w:sz="8" w:space="0" w:color="auto"/>
              <w:left w:val="nil"/>
              <w:bottom w:val="single" w:sz="8" w:space="0" w:color="auto"/>
              <w:right w:val="single" w:sz="8" w:space="0" w:color="000000"/>
            </w:tcBorders>
            <w:shd w:val="clear" w:color="000000" w:fill="8EA9DB"/>
            <w:vAlign w:val="center"/>
            <w:hideMark/>
          </w:tcPr>
          <w:p w14:paraId="1085B5E3"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Respondents </w:t>
            </w:r>
          </w:p>
        </w:tc>
        <w:tc>
          <w:tcPr>
            <w:tcW w:w="1616" w:type="pct"/>
            <w:gridSpan w:val="5"/>
            <w:tcBorders>
              <w:top w:val="single" w:sz="8" w:space="0" w:color="auto"/>
              <w:left w:val="nil"/>
              <w:bottom w:val="single" w:sz="8" w:space="0" w:color="auto"/>
              <w:right w:val="single" w:sz="8" w:space="0" w:color="000000"/>
            </w:tcBorders>
            <w:shd w:val="clear" w:color="000000" w:fill="D0CECE"/>
            <w:vAlign w:val="center"/>
            <w:hideMark/>
          </w:tcPr>
          <w:p w14:paraId="749F8C58"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Non-respondents</w:t>
            </w:r>
          </w:p>
        </w:tc>
        <w:tc>
          <w:tcPr>
            <w:tcW w:w="335" w:type="pct"/>
            <w:tcBorders>
              <w:top w:val="nil"/>
              <w:left w:val="nil"/>
              <w:bottom w:val="single" w:sz="8" w:space="0" w:color="auto"/>
              <w:right w:val="single" w:sz="8" w:space="0" w:color="auto"/>
            </w:tcBorders>
            <w:shd w:val="clear" w:color="auto" w:fill="auto"/>
            <w:noWrap/>
            <w:vAlign w:val="center"/>
            <w:hideMark/>
          </w:tcPr>
          <w:p w14:paraId="27D805B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06" w:type="pct"/>
            <w:tcBorders>
              <w:top w:val="nil"/>
              <w:left w:val="nil"/>
              <w:bottom w:val="single" w:sz="8" w:space="0" w:color="auto"/>
              <w:right w:val="single" w:sz="8" w:space="0" w:color="auto"/>
            </w:tcBorders>
            <w:shd w:val="clear" w:color="auto" w:fill="auto"/>
            <w:noWrap/>
            <w:vAlign w:val="center"/>
            <w:hideMark/>
          </w:tcPr>
          <w:p w14:paraId="256090D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35" w:type="pct"/>
            <w:tcBorders>
              <w:top w:val="nil"/>
              <w:left w:val="nil"/>
              <w:bottom w:val="single" w:sz="8" w:space="0" w:color="auto"/>
              <w:right w:val="single" w:sz="8" w:space="0" w:color="auto"/>
            </w:tcBorders>
            <w:shd w:val="clear" w:color="auto" w:fill="auto"/>
            <w:noWrap/>
            <w:vAlign w:val="center"/>
            <w:hideMark/>
          </w:tcPr>
          <w:p w14:paraId="04A1E4B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r>
      <w:tr w:rsidR="00CC78B9" w:rsidRPr="00083AFC" w14:paraId="0CED361D"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95FE91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0F7DE72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Survey pretests</w:t>
            </w:r>
          </w:p>
        </w:tc>
        <w:tc>
          <w:tcPr>
            <w:tcW w:w="323" w:type="pct"/>
            <w:tcBorders>
              <w:top w:val="nil"/>
              <w:left w:val="nil"/>
              <w:bottom w:val="single" w:sz="8" w:space="0" w:color="auto"/>
              <w:right w:val="single" w:sz="8" w:space="0" w:color="auto"/>
            </w:tcBorders>
            <w:shd w:val="clear" w:color="auto" w:fill="auto"/>
            <w:vAlign w:val="center"/>
            <w:hideMark/>
          </w:tcPr>
          <w:p w14:paraId="6C19AE2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303B69C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7256067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69437AF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5" w:type="pct"/>
            <w:tcBorders>
              <w:top w:val="nil"/>
              <w:left w:val="nil"/>
              <w:bottom w:val="single" w:sz="8" w:space="0" w:color="auto"/>
              <w:right w:val="single" w:sz="8" w:space="0" w:color="auto"/>
            </w:tcBorders>
            <w:shd w:val="clear" w:color="auto" w:fill="auto"/>
            <w:vAlign w:val="center"/>
            <w:hideMark/>
          </w:tcPr>
          <w:p w14:paraId="5CD05CD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30" w:type="pct"/>
            <w:tcBorders>
              <w:top w:val="nil"/>
              <w:left w:val="nil"/>
              <w:bottom w:val="single" w:sz="8" w:space="0" w:color="auto"/>
              <w:right w:val="single" w:sz="8" w:space="0" w:color="auto"/>
            </w:tcBorders>
            <w:shd w:val="clear" w:color="auto" w:fill="auto"/>
            <w:vAlign w:val="center"/>
            <w:hideMark/>
          </w:tcPr>
          <w:p w14:paraId="4087B16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30AC8BF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6823F4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DC2314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7" w:type="pct"/>
            <w:tcBorders>
              <w:top w:val="nil"/>
              <w:left w:val="nil"/>
              <w:bottom w:val="single" w:sz="8" w:space="0" w:color="auto"/>
              <w:right w:val="single" w:sz="8" w:space="0" w:color="auto"/>
            </w:tcBorders>
            <w:shd w:val="clear" w:color="auto" w:fill="auto"/>
            <w:vAlign w:val="center"/>
            <w:hideMark/>
          </w:tcPr>
          <w:p w14:paraId="0DE94A4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9D29B2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06" w:type="pct"/>
            <w:tcBorders>
              <w:top w:val="nil"/>
              <w:left w:val="nil"/>
              <w:bottom w:val="single" w:sz="8" w:space="0" w:color="auto"/>
              <w:right w:val="single" w:sz="8" w:space="0" w:color="auto"/>
            </w:tcBorders>
            <w:shd w:val="clear" w:color="auto" w:fill="auto"/>
            <w:vAlign w:val="center"/>
            <w:hideMark/>
          </w:tcPr>
          <w:p w14:paraId="2F97AE9E" w14:textId="4F3F5949"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r w:rsidR="00CC78B9">
              <w:rPr>
                <w:rStyle w:val="FootnoteReference"/>
                <w:rFonts w:ascii="Times New Roman" w:eastAsia="Times New Roman" w:hAnsi="Times New Roman" w:cs="Times New Roman"/>
                <w:color w:val="000000"/>
                <w:sz w:val="20"/>
                <w:szCs w:val="20"/>
              </w:rPr>
              <w:footnoteReference w:id="10"/>
            </w:r>
          </w:p>
        </w:tc>
        <w:tc>
          <w:tcPr>
            <w:tcW w:w="335" w:type="pct"/>
            <w:tcBorders>
              <w:top w:val="nil"/>
              <w:left w:val="nil"/>
              <w:bottom w:val="single" w:sz="8" w:space="0" w:color="auto"/>
              <w:right w:val="single" w:sz="8" w:space="0" w:color="auto"/>
            </w:tcBorders>
            <w:shd w:val="clear" w:color="auto" w:fill="auto"/>
            <w:vAlign w:val="center"/>
            <w:hideMark/>
          </w:tcPr>
          <w:p w14:paraId="6912AFC0" w14:textId="37BDA896"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94.83</w:t>
            </w:r>
          </w:p>
        </w:tc>
      </w:tr>
      <w:tr w:rsidR="00CC78B9" w:rsidRPr="00083AFC" w14:paraId="6767E3B6"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341B67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0B01314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323" w:type="pct"/>
            <w:tcBorders>
              <w:top w:val="nil"/>
              <w:left w:val="nil"/>
              <w:bottom w:val="single" w:sz="8" w:space="0" w:color="auto"/>
              <w:right w:val="single" w:sz="8" w:space="0" w:color="auto"/>
            </w:tcBorders>
            <w:shd w:val="clear" w:color="auto" w:fill="auto"/>
            <w:vAlign w:val="center"/>
            <w:hideMark/>
          </w:tcPr>
          <w:p w14:paraId="47CCEA1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1B3CFE5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0DF513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0E010B8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w:t>
            </w:r>
          </w:p>
        </w:tc>
        <w:tc>
          <w:tcPr>
            <w:tcW w:w="315" w:type="pct"/>
            <w:tcBorders>
              <w:top w:val="nil"/>
              <w:left w:val="nil"/>
              <w:bottom w:val="single" w:sz="8" w:space="0" w:color="auto"/>
              <w:right w:val="single" w:sz="8" w:space="0" w:color="auto"/>
            </w:tcBorders>
            <w:shd w:val="clear" w:color="auto" w:fill="auto"/>
            <w:vAlign w:val="center"/>
            <w:hideMark/>
          </w:tcPr>
          <w:p w14:paraId="5922E8B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19.5</w:t>
            </w:r>
          </w:p>
        </w:tc>
        <w:tc>
          <w:tcPr>
            <w:tcW w:w="330" w:type="pct"/>
            <w:tcBorders>
              <w:top w:val="nil"/>
              <w:left w:val="nil"/>
              <w:bottom w:val="single" w:sz="8" w:space="0" w:color="auto"/>
              <w:right w:val="single" w:sz="8" w:space="0" w:color="auto"/>
            </w:tcBorders>
            <w:shd w:val="clear" w:color="auto" w:fill="auto"/>
            <w:vAlign w:val="center"/>
            <w:hideMark/>
          </w:tcPr>
          <w:p w14:paraId="2B45BB2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D2A5DE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4D61355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54937C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w:t>
            </w:r>
          </w:p>
        </w:tc>
        <w:tc>
          <w:tcPr>
            <w:tcW w:w="317" w:type="pct"/>
            <w:tcBorders>
              <w:top w:val="nil"/>
              <w:left w:val="nil"/>
              <w:bottom w:val="single" w:sz="8" w:space="0" w:color="auto"/>
              <w:right w:val="single" w:sz="8" w:space="0" w:color="auto"/>
            </w:tcBorders>
            <w:shd w:val="clear" w:color="auto" w:fill="auto"/>
            <w:vAlign w:val="center"/>
            <w:hideMark/>
          </w:tcPr>
          <w:p w14:paraId="04EEBFD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5641709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19.5</w:t>
            </w:r>
          </w:p>
        </w:tc>
        <w:tc>
          <w:tcPr>
            <w:tcW w:w="306" w:type="pct"/>
            <w:tcBorders>
              <w:top w:val="nil"/>
              <w:left w:val="nil"/>
              <w:bottom w:val="single" w:sz="8" w:space="0" w:color="auto"/>
              <w:right w:val="single" w:sz="8" w:space="0" w:color="auto"/>
            </w:tcBorders>
            <w:shd w:val="clear" w:color="auto" w:fill="auto"/>
            <w:vAlign w:val="center"/>
            <w:hideMark/>
          </w:tcPr>
          <w:p w14:paraId="27885AF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3517A6D4" w14:textId="0C8BDCC6"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$616.40</w:t>
            </w:r>
          </w:p>
        </w:tc>
      </w:tr>
      <w:tr w:rsidR="00CC78B9" w:rsidRPr="00083AFC" w14:paraId="6CC48DE7" w14:textId="77777777" w:rsidTr="00CC78B9">
        <w:trPr>
          <w:trHeight w:val="780"/>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797AF0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3121BD2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e-mail </w:t>
            </w:r>
          </w:p>
        </w:tc>
        <w:tc>
          <w:tcPr>
            <w:tcW w:w="323" w:type="pct"/>
            <w:tcBorders>
              <w:top w:val="nil"/>
              <w:left w:val="nil"/>
              <w:bottom w:val="single" w:sz="8" w:space="0" w:color="auto"/>
              <w:right w:val="single" w:sz="8" w:space="0" w:color="auto"/>
            </w:tcBorders>
            <w:shd w:val="clear" w:color="auto" w:fill="auto"/>
            <w:vAlign w:val="center"/>
            <w:hideMark/>
          </w:tcPr>
          <w:p w14:paraId="7662BB2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44B2277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01A12D3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1F5166A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10DC31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330" w:type="pct"/>
            <w:tcBorders>
              <w:top w:val="nil"/>
              <w:left w:val="nil"/>
              <w:bottom w:val="single" w:sz="8" w:space="0" w:color="auto"/>
              <w:right w:val="single" w:sz="8" w:space="0" w:color="auto"/>
            </w:tcBorders>
            <w:shd w:val="clear" w:color="auto" w:fill="auto"/>
            <w:vAlign w:val="center"/>
            <w:hideMark/>
          </w:tcPr>
          <w:p w14:paraId="6A695A8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6C2A52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445A81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0F4DA68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30F9BF9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7838C39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306" w:type="pct"/>
            <w:tcBorders>
              <w:top w:val="nil"/>
              <w:left w:val="nil"/>
              <w:bottom w:val="single" w:sz="8" w:space="0" w:color="auto"/>
              <w:right w:val="single" w:sz="8" w:space="0" w:color="auto"/>
            </w:tcBorders>
            <w:shd w:val="clear" w:color="auto" w:fill="auto"/>
            <w:vAlign w:val="center"/>
            <w:hideMark/>
          </w:tcPr>
          <w:p w14:paraId="34B3BA9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6E091055" w14:textId="7600CC3E"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$37.93</w:t>
            </w:r>
          </w:p>
        </w:tc>
      </w:tr>
      <w:tr w:rsidR="00CC78B9" w:rsidRPr="00083AFC" w14:paraId="4513B11F"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4B84CF0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41071FF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Introduction e-mail </w:t>
            </w:r>
          </w:p>
        </w:tc>
        <w:tc>
          <w:tcPr>
            <w:tcW w:w="323" w:type="pct"/>
            <w:tcBorders>
              <w:top w:val="nil"/>
              <w:left w:val="nil"/>
              <w:bottom w:val="single" w:sz="8" w:space="0" w:color="auto"/>
              <w:right w:val="single" w:sz="8" w:space="0" w:color="auto"/>
            </w:tcBorders>
            <w:shd w:val="clear" w:color="auto" w:fill="auto"/>
            <w:vAlign w:val="center"/>
            <w:hideMark/>
          </w:tcPr>
          <w:p w14:paraId="49628AE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64773B3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4D26DC5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single" w:sz="8" w:space="0" w:color="auto"/>
              <w:right w:val="single" w:sz="8" w:space="0" w:color="auto"/>
            </w:tcBorders>
            <w:shd w:val="clear" w:color="auto" w:fill="auto"/>
            <w:vAlign w:val="center"/>
            <w:hideMark/>
          </w:tcPr>
          <w:p w14:paraId="66E07E2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4D556C7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330" w:type="pct"/>
            <w:tcBorders>
              <w:top w:val="nil"/>
              <w:left w:val="nil"/>
              <w:bottom w:val="single" w:sz="8" w:space="0" w:color="auto"/>
              <w:right w:val="single" w:sz="8" w:space="0" w:color="auto"/>
            </w:tcBorders>
            <w:shd w:val="clear" w:color="auto" w:fill="auto"/>
            <w:vAlign w:val="center"/>
            <w:hideMark/>
          </w:tcPr>
          <w:p w14:paraId="6130306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0BDF1A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1ED694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BEC335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5F7B529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191B988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306" w:type="pct"/>
            <w:tcBorders>
              <w:top w:val="nil"/>
              <w:left w:val="nil"/>
              <w:bottom w:val="single" w:sz="8" w:space="0" w:color="auto"/>
              <w:right w:val="single" w:sz="8" w:space="0" w:color="auto"/>
            </w:tcBorders>
            <w:shd w:val="clear" w:color="auto" w:fill="auto"/>
            <w:vAlign w:val="center"/>
            <w:hideMark/>
          </w:tcPr>
          <w:p w14:paraId="52B69B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42795DE3" w14:textId="01BCF322"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$37.93</w:t>
            </w:r>
          </w:p>
        </w:tc>
      </w:tr>
      <w:tr w:rsidR="00CC78B9" w:rsidRPr="00083AFC" w14:paraId="48FB4A7A" w14:textId="77777777" w:rsidTr="00CC78B9">
        <w:trPr>
          <w:trHeight w:val="31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F7EBC1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5C01AEC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323" w:type="pct"/>
            <w:tcBorders>
              <w:top w:val="nil"/>
              <w:left w:val="nil"/>
              <w:bottom w:val="nil"/>
              <w:right w:val="single" w:sz="8" w:space="0" w:color="auto"/>
            </w:tcBorders>
            <w:shd w:val="clear" w:color="auto" w:fill="auto"/>
            <w:vAlign w:val="center"/>
            <w:hideMark/>
          </w:tcPr>
          <w:p w14:paraId="479B7A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nil"/>
              <w:left w:val="nil"/>
              <w:bottom w:val="nil"/>
              <w:right w:val="single" w:sz="8" w:space="0" w:color="auto"/>
            </w:tcBorders>
            <w:shd w:val="clear" w:color="auto" w:fill="auto"/>
            <w:vAlign w:val="center"/>
            <w:hideMark/>
          </w:tcPr>
          <w:p w14:paraId="32BE7CB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nil"/>
              <w:right w:val="single" w:sz="8" w:space="0" w:color="auto"/>
            </w:tcBorders>
            <w:shd w:val="clear" w:color="auto" w:fill="auto"/>
            <w:vAlign w:val="center"/>
            <w:hideMark/>
          </w:tcPr>
          <w:p w14:paraId="50C35CF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45</w:t>
            </w:r>
          </w:p>
        </w:tc>
        <w:tc>
          <w:tcPr>
            <w:tcW w:w="323" w:type="pct"/>
            <w:tcBorders>
              <w:top w:val="nil"/>
              <w:left w:val="nil"/>
              <w:bottom w:val="nil"/>
              <w:right w:val="single" w:sz="8" w:space="0" w:color="auto"/>
            </w:tcBorders>
            <w:shd w:val="clear" w:color="auto" w:fill="auto"/>
            <w:vAlign w:val="center"/>
            <w:hideMark/>
          </w:tcPr>
          <w:p w14:paraId="71D2131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nil"/>
              <w:right w:val="single" w:sz="8" w:space="0" w:color="auto"/>
            </w:tcBorders>
            <w:shd w:val="clear" w:color="auto" w:fill="auto"/>
            <w:vAlign w:val="center"/>
            <w:hideMark/>
          </w:tcPr>
          <w:p w14:paraId="233375B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3.6</w:t>
            </w:r>
          </w:p>
        </w:tc>
        <w:tc>
          <w:tcPr>
            <w:tcW w:w="330" w:type="pct"/>
            <w:tcBorders>
              <w:top w:val="nil"/>
              <w:left w:val="nil"/>
              <w:bottom w:val="nil"/>
              <w:right w:val="single" w:sz="8" w:space="0" w:color="auto"/>
            </w:tcBorders>
            <w:shd w:val="clear" w:color="auto" w:fill="auto"/>
            <w:vAlign w:val="center"/>
            <w:hideMark/>
          </w:tcPr>
          <w:p w14:paraId="0838641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7663D7E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6F5EE98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2731987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nil"/>
              <w:right w:val="single" w:sz="8" w:space="0" w:color="auto"/>
            </w:tcBorders>
            <w:shd w:val="clear" w:color="auto" w:fill="auto"/>
            <w:vAlign w:val="center"/>
            <w:hideMark/>
          </w:tcPr>
          <w:p w14:paraId="34B2DE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nil"/>
              <w:right w:val="single" w:sz="8" w:space="0" w:color="auto"/>
            </w:tcBorders>
            <w:shd w:val="clear" w:color="auto" w:fill="auto"/>
            <w:vAlign w:val="center"/>
            <w:hideMark/>
          </w:tcPr>
          <w:p w14:paraId="4D0FBDF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3.6</w:t>
            </w:r>
          </w:p>
        </w:tc>
        <w:tc>
          <w:tcPr>
            <w:tcW w:w="306" w:type="pct"/>
            <w:tcBorders>
              <w:top w:val="nil"/>
              <w:left w:val="nil"/>
              <w:bottom w:val="nil"/>
              <w:right w:val="single" w:sz="8" w:space="0" w:color="auto"/>
            </w:tcBorders>
            <w:shd w:val="clear" w:color="auto" w:fill="auto"/>
            <w:vAlign w:val="center"/>
            <w:hideMark/>
          </w:tcPr>
          <w:p w14:paraId="6FF71C7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760C17D5" w14:textId="303747EE"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$113.80</w:t>
            </w:r>
          </w:p>
        </w:tc>
      </w:tr>
      <w:tr w:rsidR="00CC78B9" w:rsidRPr="00083AFC" w14:paraId="5EAE94FA" w14:textId="77777777" w:rsidTr="00CC78B9">
        <w:trPr>
          <w:trHeight w:val="510"/>
        </w:trPr>
        <w:tc>
          <w:tcPr>
            <w:tcW w:w="801" w:type="pct"/>
            <w:gridSpan w:val="2"/>
            <w:tcBorders>
              <w:top w:val="single" w:sz="8" w:space="0" w:color="auto"/>
              <w:left w:val="single" w:sz="8" w:space="0" w:color="auto"/>
              <w:bottom w:val="single" w:sz="8" w:space="0" w:color="auto"/>
              <w:right w:val="nil"/>
            </w:tcBorders>
            <w:shd w:val="clear" w:color="000000" w:fill="D9E1F2"/>
            <w:vAlign w:val="center"/>
            <w:hideMark/>
          </w:tcPr>
          <w:p w14:paraId="6B650D26"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Survey subtotal </w:t>
            </w:r>
          </w:p>
        </w:tc>
        <w:tc>
          <w:tcPr>
            <w:tcW w:w="323" w:type="pct"/>
            <w:tcBorders>
              <w:top w:val="single" w:sz="8" w:space="0" w:color="auto"/>
              <w:left w:val="single" w:sz="8" w:space="0" w:color="auto"/>
              <w:bottom w:val="single" w:sz="8" w:space="0" w:color="auto"/>
              <w:right w:val="single" w:sz="8" w:space="0" w:color="auto"/>
            </w:tcBorders>
            <w:shd w:val="clear" w:color="000000" w:fill="D9E2F3"/>
            <w:vAlign w:val="center"/>
            <w:hideMark/>
          </w:tcPr>
          <w:p w14:paraId="1EB65B0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23" w:type="pct"/>
            <w:tcBorders>
              <w:top w:val="single" w:sz="8" w:space="0" w:color="auto"/>
              <w:left w:val="nil"/>
              <w:bottom w:val="single" w:sz="8" w:space="0" w:color="auto"/>
              <w:right w:val="nil"/>
            </w:tcBorders>
            <w:shd w:val="clear" w:color="000000" w:fill="D9E2F3"/>
            <w:vAlign w:val="center"/>
            <w:hideMark/>
          </w:tcPr>
          <w:p w14:paraId="54CFB91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3FFCB07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5C0AFB3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5" w:type="pct"/>
            <w:tcBorders>
              <w:top w:val="single" w:sz="8" w:space="0" w:color="auto"/>
              <w:left w:val="nil"/>
              <w:bottom w:val="single" w:sz="8" w:space="0" w:color="auto"/>
              <w:right w:val="nil"/>
            </w:tcBorders>
            <w:shd w:val="clear" w:color="000000" w:fill="D9E2F3"/>
            <w:vAlign w:val="center"/>
            <w:hideMark/>
          </w:tcPr>
          <w:p w14:paraId="2C54E82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28.5</w:t>
            </w:r>
          </w:p>
        </w:tc>
        <w:tc>
          <w:tcPr>
            <w:tcW w:w="330" w:type="pct"/>
            <w:tcBorders>
              <w:top w:val="single" w:sz="8" w:space="0" w:color="auto"/>
              <w:left w:val="single" w:sz="8" w:space="0" w:color="auto"/>
              <w:bottom w:val="single" w:sz="8" w:space="0" w:color="auto"/>
              <w:right w:val="single" w:sz="8" w:space="0" w:color="auto"/>
            </w:tcBorders>
            <w:shd w:val="clear" w:color="000000" w:fill="D9E2F3"/>
            <w:vAlign w:val="center"/>
            <w:hideMark/>
          </w:tcPr>
          <w:p w14:paraId="505A818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single" w:sz="8" w:space="0" w:color="auto"/>
              <w:left w:val="nil"/>
              <w:bottom w:val="single" w:sz="8" w:space="0" w:color="auto"/>
              <w:right w:val="nil"/>
            </w:tcBorders>
            <w:shd w:val="clear" w:color="000000" w:fill="D9E2F3"/>
            <w:vAlign w:val="center"/>
            <w:hideMark/>
          </w:tcPr>
          <w:p w14:paraId="3B27C05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7F0B324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6B93E79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7" w:type="pct"/>
            <w:tcBorders>
              <w:top w:val="single" w:sz="8" w:space="0" w:color="auto"/>
              <w:left w:val="nil"/>
              <w:bottom w:val="single" w:sz="8" w:space="0" w:color="auto"/>
              <w:right w:val="single" w:sz="8" w:space="0" w:color="auto"/>
            </w:tcBorders>
            <w:shd w:val="clear" w:color="000000" w:fill="D9E2F3"/>
            <w:vAlign w:val="center"/>
            <w:hideMark/>
          </w:tcPr>
          <w:p w14:paraId="24286EF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single" w:sz="8" w:space="0" w:color="auto"/>
              <w:left w:val="nil"/>
              <w:bottom w:val="single" w:sz="8" w:space="0" w:color="auto"/>
              <w:right w:val="single" w:sz="8" w:space="0" w:color="auto"/>
            </w:tcBorders>
            <w:shd w:val="clear" w:color="000000" w:fill="D9E2F3"/>
            <w:vAlign w:val="center"/>
            <w:hideMark/>
          </w:tcPr>
          <w:p w14:paraId="3E369F6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28.5</w:t>
            </w:r>
          </w:p>
        </w:tc>
        <w:tc>
          <w:tcPr>
            <w:tcW w:w="306" w:type="pct"/>
            <w:tcBorders>
              <w:top w:val="single" w:sz="8" w:space="0" w:color="auto"/>
              <w:left w:val="nil"/>
              <w:bottom w:val="single" w:sz="8" w:space="0" w:color="auto"/>
              <w:right w:val="single" w:sz="8" w:space="0" w:color="auto"/>
            </w:tcBorders>
            <w:shd w:val="clear" w:color="000000" w:fill="D9E2F3"/>
            <w:vAlign w:val="center"/>
            <w:hideMark/>
          </w:tcPr>
          <w:p w14:paraId="508CF9F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000000" w:fill="D9E2F3"/>
            <w:vAlign w:val="center"/>
            <w:hideMark/>
          </w:tcPr>
          <w:p w14:paraId="4B5D8B1C" w14:textId="74A091B6"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$900.89</w:t>
            </w:r>
          </w:p>
        </w:tc>
      </w:tr>
      <w:tr w:rsidR="00CC78B9" w:rsidRPr="00083AFC" w14:paraId="50ABF519"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6A96128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408" w:type="pct"/>
            <w:tcBorders>
              <w:top w:val="nil"/>
              <w:left w:val="nil"/>
              <w:bottom w:val="single" w:sz="8" w:space="0" w:color="auto"/>
              <w:right w:val="single" w:sz="8" w:space="0" w:color="auto"/>
            </w:tcBorders>
            <w:shd w:val="clear" w:color="auto" w:fill="auto"/>
            <w:vAlign w:val="center"/>
            <w:hideMark/>
          </w:tcPr>
          <w:p w14:paraId="1A52ECB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pretest </w:t>
            </w:r>
          </w:p>
        </w:tc>
        <w:tc>
          <w:tcPr>
            <w:tcW w:w="323" w:type="pct"/>
            <w:tcBorders>
              <w:top w:val="nil"/>
              <w:left w:val="nil"/>
              <w:bottom w:val="single" w:sz="8" w:space="0" w:color="auto"/>
              <w:right w:val="single" w:sz="8" w:space="0" w:color="auto"/>
            </w:tcBorders>
            <w:shd w:val="clear" w:color="auto" w:fill="auto"/>
            <w:vAlign w:val="center"/>
            <w:hideMark/>
          </w:tcPr>
          <w:p w14:paraId="7A4EF5A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23" w:type="pct"/>
            <w:tcBorders>
              <w:top w:val="nil"/>
              <w:left w:val="nil"/>
              <w:bottom w:val="single" w:sz="8" w:space="0" w:color="auto"/>
              <w:right w:val="single" w:sz="8" w:space="0" w:color="auto"/>
            </w:tcBorders>
            <w:shd w:val="clear" w:color="auto" w:fill="auto"/>
            <w:vAlign w:val="center"/>
            <w:hideMark/>
          </w:tcPr>
          <w:p w14:paraId="4231E53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0F339D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23" w:type="pct"/>
            <w:tcBorders>
              <w:top w:val="nil"/>
              <w:left w:val="nil"/>
              <w:bottom w:val="single" w:sz="8" w:space="0" w:color="auto"/>
              <w:right w:val="single" w:sz="8" w:space="0" w:color="auto"/>
            </w:tcBorders>
            <w:shd w:val="clear" w:color="auto" w:fill="auto"/>
            <w:vAlign w:val="center"/>
            <w:hideMark/>
          </w:tcPr>
          <w:p w14:paraId="4A27E01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5" w:type="pct"/>
            <w:tcBorders>
              <w:top w:val="nil"/>
              <w:left w:val="nil"/>
              <w:bottom w:val="single" w:sz="8" w:space="0" w:color="auto"/>
              <w:right w:val="single" w:sz="8" w:space="0" w:color="auto"/>
            </w:tcBorders>
            <w:shd w:val="clear" w:color="auto" w:fill="auto"/>
            <w:vAlign w:val="center"/>
            <w:hideMark/>
          </w:tcPr>
          <w:p w14:paraId="76CC586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30" w:type="pct"/>
            <w:tcBorders>
              <w:top w:val="nil"/>
              <w:left w:val="nil"/>
              <w:bottom w:val="single" w:sz="8" w:space="0" w:color="auto"/>
              <w:right w:val="single" w:sz="8" w:space="0" w:color="auto"/>
            </w:tcBorders>
            <w:shd w:val="clear" w:color="auto" w:fill="auto"/>
            <w:vAlign w:val="center"/>
            <w:hideMark/>
          </w:tcPr>
          <w:p w14:paraId="18691C6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374386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CA365E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38872F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7" w:type="pct"/>
            <w:tcBorders>
              <w:top w:val="nil"/>
              <w:left w:val="nil"/>
              <w:bottom w:val="single" w:sz="8" w:space="0" w:color="auto"/>
              <w:right w:val="single" w:sz="8" w:space="0" w:color="auto"/>
            </w:tcBorders>
            <w:shd w:val="clear" w:color="auto" w:fill="auto"/>
            <w:vAlign w:val="center"/>
            <w:hideMark/>
          </w:tcPr>
          <w:p w14:paraId="34AFE5F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5B162C5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06" w:type="pct"/>
            <w:tcBorders>
              <w:top w:val="nil"/>
              <w:left w:val="nil"/>
              <w:bottom w:val="single" w:sz="8" w:space="0" w:color="auto"/>
              <w:right w:val="single" w:sz="8" w:space="0" w:color="auto"/>
            </w:tcBorders>
            <w:shd w:val="clear" w:color="auto" w:fill="auto"/>
            <w:vAlign w:val="center"/>
            <w:hideMark/>
          </w:tcPr>
          <w:p w14:paraId="7CAEF55D" w14:textId="325F367F"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r w:rsidR="00CC78B9">
              <w:rPr>
                <w:rStyle w:val="FootnoteReference"/>
                <w:rFonts w:ascii="Times New Roman" w:eastAsia="Times New Roman" w:hAnsi="Times New Roman" w:cs="Times New Roman"/>
                <w:color w:val="000000"/>
                <w:sz w:val="20"/>
                <w:szCs w:val="20"/>
              </w:rPr>
              <w:footnoteReference w:id="11"/>
            </w:r>
          </w:p>
        </w:tc>
        <w:tc>
          <w:tcPr>
            <w:tcW w:w="335" w:type="pct"/>
            <w:tcBorders>
              <w:top w:val="nil"/>
              <w:left w:val="nil"/>
              <w:bottom w:val="single" w:sz="8" w:space="0" w:color="auto"/>
              <w:right w:val="single" w:sz="8" w:space="0" w:color="auto"/>
            </w:tcBorders>
            <w:shd w:val="clear" w:color="auto" w:fill="auto"/>
            <w:vAlign w:val="center"/>
            <w:hideMark/>
          </w:tcPr>
          <w:p w14:paraId="5F07FE19" w14:textId="4F02DD71"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104.25</w:t>
            </w:r>
          </w:p>
        </w:tc>
      </w:tr>
      <w:tr w:rsidR="00CC78B9" w:rsidRPr="00083AFC" w14:paraId="4CDA9471"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6FE6AF2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408" w:type="pct"/>
            <w:tcBorders>
              <w:top w:val="nil"/>
              <w:left w:val="nil"/>
              <w:bottom w:val="single" w:sz="8" w:space="0" w:color="auto"/>
              <w:right w:val="single" w:sz="8" w:space="0" w:color="auto"/>
            </w:tcBorders>
            <w:shd w:val="clear" w:color="auto" w:fill="auto"/>
            <w:vAlign w:val="center"/>
            <w:hideMark/>
          </w:tcPr>
          <w:p w14:paraId="7FD93FCE"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w:t>
            </w:r>
          </w:p>
        </w:tc>
        <w:tc>
          <w:tcPr>
            <w:tcW w:w="323" w:type="pct"/>
            <w:tcBorders>
              <w:top w:val="nil"/>
              <w:left w:val="nil"/>
              <w:bottom w:val="single" w:sz="8" w:space="0" w:color="auto"/>
              <w:right w:val="single" w:sz="8" w:space="0" w:color="auto"/>
            </w:tcBorders>
            <w:shd w:val="clear" w:color="auto" w:fill="auto"/>
            <w:vAlign w:val="center"/>
            <w:hideMark/>
          </w:tcPr>
          <w:p w14:paraId="4C71B24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40D2268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591D4B8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53E8751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17E163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330" w:type="pct"/>
            <w:tcBorders>
              <w:top w:val="nil"/>
              <w:left w:val="nil"/>
              <w:bottom w:val="single" w:sz="8" w:space="0" w:color="auto"/>
              <w:right w:val="single" w:sz="8" w:space="0" w:color="auto"/>
            </w:tcBorders>
            <w:shd w:val="clear" w:color="000000" w:fill="FFFFFF"/>
            <w:vAlign w:val="center"/>
            <w:hideMark/>
          </w:tcPr>
          <w:p w14:paraId="3CB5E54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000000" w:fill="FFFFFF"/>
            <w:vAlign w:val="center"/>
            <w:hideMark/>
          </w:tcPr>
          <w:p w14:paraId="2929BDB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000000" w:fill="FFFFFF"/>
            <w:vAlign w:val="center"/>
            <w:hideMark/>
          </w:tcPr>
          <w:p w14:paraId="415F14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000000" w:fill="FFFFFF"/>
            <w:vAlign w:val="center"/>
            <w:hideMark/>
          </w:tcPr>
          <w:p w14:paraId="77A3681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000000" w:fill="FFFFFF"/>
            <w:vAlign w:val="center"/>
            <w:hideMark/>
          </w:tcPr>
          <w:p w14:paraId="52DD2D8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FFFFFF"/>
            <w:vAlign w:val="center"/>
            <w:hideMark/>
          </w:tcPr>
          <w:p w14:paraId="0A28283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306" w:type="pct"/>
            <w:tcBorders>
              <w:top w:val="nil"/>
              <w:left w:val="nil"/>
              <w:bottom w:val="single" w:sz="8" w:space="0" w:color="auto"/>
              <w:right w:val="single" w:sz="8" w:space="0" w:color="auto"/>
            </w:tcBorders>
            <w:shd w:val="clear" w:color="000000" w:fill="FFFFFF"/>
            <w:vAlign w:val="center"/>
            <w:hideMark/>
          </w:tcPr>
          <w:p w14:paraId="419B010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7283FF00" w14:textId="68A93A0D"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3336</w:t>
            </w:r>
            <w:r>
              <w:rPr>
                <w:rFonts w:ascii="Times New Roman" w:eastAsia="Times New Roman" w:hAnsi="Times New Roman" w:cs="Times New Roman"/>
                <w:color w:val="000000"/>
                <w:sz w:val="20"/>
                <w:szCs w:val="20"/>
              </w:rPr>
              <w:t>.00</w:t>
            </w:r>
          </w:p>
        </w:tc>
      </w:tr>
      <w:tr w:rsidR="00CC78B9" w:rsidRPr="00083AFC" w14:paraId="462D5586"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787D8D3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408" w:type="pct"/>
            <w:tcBorders>
              <w:top w:val="nil"/>
              <w:left w:val="nil"/>
              <w:bottom w:val="single" w:sz="8" w:space="0" w:color="auto"/>
              <w:right w:val="single" w:sz="8" w:space="0" w:color="auto"/>
            </w:tcBorders>
            <w:shd w:val="clear" w:color="auto" w:fill="auto"/>
            <w:vAlign w:val="center"/>
            <w:hideMark/>
          </w:tcPr>
          <w:p w14:paraId="039E57F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323" w:type="pct"/>
            <w:tcBorders>
              <w:top w:val="nil"/>
              <w:left w:val="nil"/>
              <w:bottom w:val="single" w:sz="8" w:space="0" w:color="auto"/>
              <w:right w:val="single" w:sz="8" w:space="0" w:color="auto"/>
            </w:tcBorders>
            <w:shd w:val="clear" w:color="auto" w:fill="auto"/>
            <w:vAlign w:val="center"/>
            <w:hideMark/>
          </w:tcPr>
          <w:p w14:paraId="6CA2279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23D61C9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6814423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6000</w:t>
            </w:r>
          </w:p>
        </w:tc>
        <w:tc>
          <w:tcPr>
            <w:tcW w:w="323" w:type="pct"/>
            <w:tcBorders>
              <w:top w:val="nil"/>
              <w:left w:val="nil"/>
              <w:bottom w:val="single" w:sz="8" w:space="0" w:color="auto"/>
              <w:right w:val="single" w:sz="8" w:space="0" w:color="auto"/>
            </w:tcBorders>
            <w:shd w:val="clear" w:color="auto" w:fill="auto"/>
            <w:vAlign w:val="center"/>
            <w:hideMark/>
          </w:tcPr>
          <w:p w14:paraId="6C3E3F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2B248D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330" w:type="pct"/>
            <w:tcBorders>
              <w:top w:val="nil"/>
              <w:left w:val="nil"/>
              <w:bottom w:val="single" w:sz="8" w:space="0" w:color="auto"/>
              <w:right w:val="single" w:sz="8" w:space="0" w:color="auto"/>
            </w:tcBorders>
            <w:shd w:val="clear" w:color="000000" w:fill="FFFFFF"/>
            <w:vAlign w:val="center"/>
            <w:hideMark/>
          </w:tcPr>
          <w:p w14:paraId="345AF21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000000" w:fill="FFFFFF"/>
            <w:vAlign w:val="center"/>
            <w:hideMark/>
          </w:tcPr>
          <w:p w14:paraId="200665E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000000" w:fill="FFFFFF"/>
            <w:vAlign w:val="center"/>
            <w:hideMark/>
          </w:tcPr>
          <w:p w14:paraId="3080FB7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000000" w:fill="FFFFFF"/>
            <w:vAlign w:val="center"/>
            <w:hideMark/>
          </w:tcPr>
          <w:p w14:paraId="5F3B807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000000" w:fill="FFFFFF"/>
            <w:vAlign w:val="center"/>
            <w:hideMark/>
          </w:tcPr>
          <w:p w14:paraId="08BCEB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FFFFFF"/>
            <w:vAlign w:val="center"/>
            <w:hideMark/>
          </w:tcPr>
          <w:p w14:paraId="52AC919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306" w:type="pct"/>
            <w:tcBorders>
              <w:top w:val="nil"/>
              <w:left w:val="nil"/>
              <w:bottom w:val="single" w:sz="8" w:space="0" w:color="auto"/>
              <w:right w:val="single" w:sz="8" w:space="0" w:color="auto"/>
            </w:tcBorders>
            <w:shd w:val="clear" w:color="000000" w:fill="FFFFFF"/>
            <w:vAlign w:val="center"/>
            <w:hideMark/>
          </w:tcPr>
          <w:p w14:paraId="415954B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1B131585" w14:textId="08B99B1A"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10008</w:t>
            </w:r>
            <w:r>
              <w:rPr>
                <w:rFonts w:ascii="Times New Roman" w:eastAsia="Times New Roman" w:hAnsi="Times New Roman" w:cs="Times New Roman"/>
                <w:color w:val="000000"/>
                <w:sz w:val="20"/>
                <w:szCs w:val="20"/>
              </w:rPr>
              <w:t>.00</w:t>
            </w:r>
          </w:p>
        </w:tc>
      </w:tr>
      <w:tr w:rsidR="00CC78B9" w:rsidRPr="00083AFC" w14:paraId="44E43DC5"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5436D71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Client </w:t>
            </w:r>
          </w:p>
        </w:tc>
        <w:tc>
          <w:tcPr>
            <w:tcW w:w="408" w:type="pct"/>
            <w:tcBorders>
              <w:top w:val="nil"/>
              <w:left w:val="nil"/>
              <w:bottom w:val="single" w:sz="8" w:space="0" w:color="auto"/>
              <w:right w:val="single" w:sz="8" w:space="0" w:color="auto"/>
            </w:tcBorders>
            <w:shd w:val="clear" w:color="auto" w:fill="auto"/>
            <w:vAlign w:val="center"/>
            <w:hideMark/>
          </w:tcPr>
          <w:p w14:paraId="56E645E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323" w:type="pct"/>
            <w:tcBorders>
              <w:top w:val="nil"/>
              <w:left w:val="nil"/>
              <w:bottom w:val="nil"/>
              <w:right w:val="single" w:sz="8" w:space="0" w:color="auto"/>
            </w:tcBorders>
            <w:shd w:val="clear" w:color="auto" w:fill="auto"/>
            <w:vAlign w:val="center"/>
            <w:hideMark/>
          </w:tcPr>
          <w:p w14:paraId="5B15744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323" w:type="pct"/>
            <w:tcBorders>
              <w:top w:val="nil"/>
              <w:left w:val="nil"/>
              <w:bottom w:val="nil"/>
              <w:right w:val="single" w:sz="8" w:space="0" w:color="auto"/>
            </w:tcBorders>
            <w:shd w:val="clear" w:color="auto" w:fill="auto"/>
            <w:vAlign w:val="center"/>
            <w:hideMark/>
          </w:tcPr>
          <w:p w14:paraId="6119D5A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nil"/>
              <w:right w:val="single" w:sz="8" w:space="0" w:color="auto"/>
            </w:tcBorders>
            <w:shd w:val="clear" w:color="auto" w:fill="auto"/>
            <w:vAlign w:val="center"/>
            <w:hideMark/>
          </w:tcPr>
          <w:p w14:paraId="3727358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323" w:type="pct"/>
            <w:tcBorders>
              <w:top w:val="nil"/>
              <w:left w:val="nil"/>
              <w:bottom w:val="nil"/>
              <w:right w:val="single" w:sz="8" w:space="0" w:color="auto"/>
            </w:tcBorders>
            <w:shd w:val="clear" w:color="auto" w:fill="auto"/>
            <w:vAlign w:val="center"/>
            <w:hideMark/>
          </w:tcPr>
          <w:p w14:paraId="763E24A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315" w:type="pct"/>
            <w:tcBorders>
              <w:top w:val="nil"/>
              <w:left w:val="nil"/>
              <w:bottom w:val="nil"/>
              <w:right w:val="single" w:sz="8" w:space="0" w:color="auto"/>
            </w:tcBorders>
            <w:shd w:val="clear" w:color="auto" w:fill="auto"/>
            <w:vAlign w:val="center"/>
            <w:hideMark/>
          </w:tcPr>
          <w:p w14:paraId="49122BD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378</w:t>
            </w:r>
          </w:p>
        </w:tc>
        <w:tc>
          <w:tcPr>
            <w:tcW w:w="330" w:type="pct"/>
            <w:tcBorders>
              <w:top w:val="nil"/>
              <w:left w:val="nil"/>
              <w:bottom w:val="nil"/>
              <w:right w:val="single" w:sz="8" w:space="0" w:color="auto"/>
            </w:tcBorders>
            <w:shd w:val="clear" w:color="auto" w:fill="auto"/>
            <w:vAlign w:val="center"/>
            <w:hideMark/>
          </w:tcPr>
          <w:p w14:paraId="592877B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1100</w:t>
            </w:r>
          </w:p>
        </w:tc>
        <w:tc>
          <w:tcPr>
            <w:tcW w:w="323" w:type="pct"/>
            <w:tcBorders>
              <w:top w:val="nil"/>
              <w:left w:val="nil"/>
              <w:bottom w:val="nil"/>
              <w:right w:val="single" w:sz="8" w:space="0" w:color="auto"/>
            </w:tcBorders>
            <w:shd w:val="clear" w:color="auto" w:fill="auto"/>
            <w:vAlign w:val="center"/>
            <w:hideMark/>
          </w:tcPr>
          <w:p w14:paraId="0084E86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05D4206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35EC656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7" w:type="pct"/>
            <w:tcBorders>
              <w:top w:val="nil"/>
              <w:left w:val="nil"/>
              <w:bottom w:val="nil"/>
              <w:right w:val="single" w:sz="8" w:space="0" w:color="auto"/>
            </w:tcBorders>
            <w:shd w:val="clear" w:color="auto" w:fill="auto"/>
            <w:vAlign w:val="center"/>
            <w:hideMark/>
          </w:tcPr>
          <w:p w14:paraId="48FB6F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70FEDEB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378</w:t>
            </w:r>
          </w:p>
        </w:tc>
        <w:tc>
          <w:tcPr>
            <w:tcW w:w="306" w:type="pct"/>
            <w:tcBorders>
              <w:top w:val="nil"/>
              <w:left w:val="nil"/>
              <w:bottom w:val="single" w:sz="8" w:space="0" w:color="auto"/>
              <w:right w:val="single" w:sz="8" w:space="0" w:color="auto"/>
            </w:tcBorders>
            <w:shd w:val="clear" w:color="auto" w:fill="auto"/>
            <w:vAlign w:val="center"/>
            <w:hideMark/>
          </w:tcPr>
          <w:p w14:paraId="7CB2776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659CA148" w14:textId="3BBE40C3"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7881.3</w:t>
            </w:r>
            <w:r>
              <w:rPr>
                <w:rFonts w:ascii="Times New Roman" w:eastAsia="Times New Roman" w:hAnsi="Times New Roman" w:cs="Times New Roman"/>
                <w:color w:val="000000"/>
                <w:sz w:val="20"/>
                <w:szCs w:val="20"/>
              </w:rPr>
              <w:t>0</w:t>
            </w:r>
          </w:p>
        </w:tc>
      </w:tr>
      <w:tr w:rsidR="00CC78B9" w:rsidRPr="00083AFC" w14:paraId="67BAB993" w14:textId="77777777" w:rsidTr="00CC78B9">
        <w:trPr>
          <w:trHeight w:val="315"/>
        </w:trPr>
        <w:tc>
          <w:tcPr>
            <w:tcW w:w="801" w:type="pct"/>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032276A7"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1 subtotal </w:t>
            </w:r>
          </w:p>
        </w:tc>
        <w:tc>
          <w:tcPr>
            <w:tcW w:w="323" w:type="pct"/>
            <w:tcBorders>
              <w:top w:val="single" w:sz="8" w:space="0" w:color="auto"/>
              <w:left w:val="nil"/>
              <w:bottom w:val="single" w:sz="8" w:space="0" w:color="auto"/>
              <w:right w:val="single" w:sz="8" w:space="0" w:color="auto"/>
            </w:tcBorders>
            <w:shd w:val="clear" w:color="000000" w:fill="D9E2F3"/>
            <w:vAlign w:val="center"/>
            <w:hideMark/>
          </w:tcPr>
          <w:p w14:paraId="5C2E8E1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900</w:t>
            </w:r>
          </w:p>
        </w:tc>
        <w:tc>
          <w:tcPr>
            <w:tcW w:w="323" w:type="pct"/>
            <w:tcBorders>
              <w:top w:val="single" w:sz="8" w:space="0" w:color="auto"/>
              <w:left w:val="nil"/>
              <w:bottom w:val="single" w:sz="8" w:space="0" w:color="auto"/>
              <w:right w:val="nil"/>
            </w:tcBorders>
            <w:shd w:val="clear" w:color="000000" w:fill="D9E2F3"/>
            <w:vAlign w:val="center"/>
            <w:hideMark/>
          </w:tcPr>
          <w:p w14:paraId="010E667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207CFC9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75F2997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5" w:type="pct"/>
            <w:tcBorders>
              <w:top w:val="single" w:sz="8" w:space="0" w:color="auto"/>
              <w:left w:val="nil"/>
              <w:bottom w:val="single" w:sz="8" w:space="0" w:color="auto"/>
              <w:right w:val="nil"/>
            </w:tcBorders>
            <w:shd w:val="clear" w:color="000000" w:fill="D9E2F3"/>
            <w:vAlign w:val="center"/>
            <w:hideMark/>
          </w:tcPr>
          <w:p w14:paraId="76F5B46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1023</w:t>
            </w:r>
          </w:p>
        </w:tc>
        <w:tc>
          <w:tcPr>
            <w:tcW w:w="330" w:type="pct"/>
            <w:tcBorders>
              <w:top w:val="single" w:sz="8" w:space="0" w:color="auto"/>
              <w:left w:val="single" w:sz="8" w:space="0" w:color="auto"/>
              <w:bottom w:val="single" w:sz="8" w:space="0" w:color="auto"/>
              <w:right w:val="single" w:sz="8" w:space="0" w:color="auto"/>
            </w:tcBorders>
            <w:shd w:val="clear" w:color="000000" w:fill="D9E2F3"/>
            <w:vAlign w:val="center"/>
            <w:hideMark/>
          </w:tcPr>
          <w:p w14:paraId="4B16603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1100</w:t>
            </w:r>
          </w:p>
        </w:tc>
        <w:tc>
          <w:tcPr>
            <w:tcW w:w="323" w:type="pct"/>
            <w:tcBorders>
              <w:top w:val="single" w:sz="8" w:space="0" w:color="auto"/>
              <w:left w:val="nil"/>
              <w:bottom w:val="single" w:sz="8" w:space="0" w:color="auto"/>
              <w:right w:val="nil"/>
            </w:tcBorders>
            <w:shd w:val="clear" w:color="000000" w:fill="D9E2F3"/>
            <w:vAlign w:val="center"/>
            <w:hideMark/>
          </w:tcPr>
          <w:p w14:paraId="347693AC"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440BF7F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1A34875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7" w:type="pct"/>
            <w:tcBorders>
              <w:top w:val="single" w:sz="8" w:space="0" w:color="auto"/>
              <w:left w:val="nil"/>
              <w:bottom w:val="single" w:sz="8" w:space="0" w:color="auto"/>
              <w:right w:val="single" w:sz="8" w:space="0" w:color="auto"/>
            </w:tcBorders>
            <w:shd w:val="clear" w:color="000000" w:fill="D9E2F3"/>
            <w:vAlign w:val="center"/>
            <w:hideMark/>
          </w:tcPr>
          <w:p w14:paraId="6C38C87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D9E2F3"/>
            <w:vAlign w:val="center"/>
            <w:hideMark/>
          </w:tcPr>
          <w:p w14:paraId="596EFEA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1023</w:t>
            </w:r>
          </w:p>
        </w:tc>
        <w:tc>
          <w:tcPr>
            <w:tcW w:w="306" w:type="pct"/>
            <w:tcBorders>
              <w:top w:val="nil"/>
              <w:left w:val="nil"/>
              <w:bottom w:val="single" w:sz="8" w:space="0" w:color="auto"/>
              <w:right w:val="single" w:sz="8" w:space="0" w:color="auto"/>
            </w:tcBorders>
            <w:shd w:val="clear" w:color="000000" w:fill="D9E2F3"/>
            <w:vAlign w:val="center"/>
            <w:hideMark/>
          </w:tcPr>
          <w:p w14:paraId="122C37E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000000" w:fill="D9E2F3"/>
            <w:vAlign w:val="center"/>
            <w:hideMark/>
          </w:tcPr>
          <w:p w14:paraId="4568FCE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21329.55</w:t>
            </w:r>
          </w:p>
        </w:tc>
      </w:tr>
      <w:tr w:rsidR="00CC78B9" w:rsidRPr="00083AFC" w14:paraId="0A2A2273"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16E3B2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Client </w:t>
            </w:r>
          </w:p>
        </w:tc>
        <w:tc>
          <w:tcPr>
            <w:tcW w:w="408" w:type="pct"/>
            <w:tcBorders>
              <w:top w:val="nil"/>
              <w:left w:val="nil"/>
              <w:bottom w:val="single" w:sz="8" w:space="0" w:color="auto"/>
              <w:right w:val="single" w:sz="8" w:space="0" w:color="auto"/>
            </w:tcBorders>
            <w:shd w:val="clear" w:color="auto" w:fill="auto"/>
            <w:vAlign w:val="center"/>
            <w:hideMark/>
          </w:tcPr>
          <w:p w14:paraId="7CE13A6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invite </w:t>
            </w:r>
          </w:p>
        </w:tc>
        <w:tc>
          <w:tcPr>
            <w:tcW w:w="323" w:type="pct"/>
            <w:tcBorders>
              <w:top w:val="nil"/>
              <w:left w:val="nil"/>
              <w:bottom w:val="single" w:sz="8" w:space="0" w:color="auto"/>
              <w:right w:val="single" w:sz="8" w:space="0" w:color="auto"/>
            </w:tcBorders>
            <w:shd w:val="clear" w:color="auto" w:fill="auto"/>
            <w:vAlign w:val="center"/>
            <w:hideMark/>
          </w:tcPr>
          <w:p w14:paraId="678BB5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75C49A5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1260D65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280AA09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3ABF9F6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330" w:type="pct"/>
            <w:tcBorders>
              <w:top w:val="nil"/>
              <w:left w:val="nil"/>
              <w:bottom w:val="single" w:sz="8" w:space="0" w:color="auto"/>
              <w:right w:val="single" w:sz="8" w:space="0" w:color="auto"/>
            </w:tcBorders>
            <w:shd w:val="clear" w:color="auto" w:fill="auto"/>
            <w:vAlign w:val="center"/>
            <w:hideMark/>
          </w:tcPr>
          <w:p w14:paraId="6453883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39C7B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55440D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ED438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1E823AC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0515774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160</w:t>
            </w:r>
          </w:p>
        </w:tc>
        <w:tc>
          <w:tcPr>
            <w:tcW w:w="306" w:type="pct"/>
            <w:tcBorders>
              <w:top w:val="nil"/>
              <w:left w:val="nil"/>
              <w:bottom w:val="single" w:sz="8" w:space="0" w:color="auto"/>
              <w:right w:val="single" w:sz="8" w:space="0" w:color="auto"/>
            </w:tcBorders>
            <w:shd w:val="clear" w:color="auto" w:fill="auto"/>
            <w:vAlign w:val="center"/>
            <w:hideMark/>
          </w:tcPr>
          <w:p w14:paraId="238CAA5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6670A300" w14:textId="570BFFC0"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3336</w:t>
            </w:r>
            <w:r>
              <w:rPr>
                <w:rFonts w:ascii="Times New Roman" w:eastAsia="Times New Roman" w:hAnsi="Times New Roman" w:cs="Times New Roman"/>
                <w:color w:val="000000"/>
                <w:sz w:val="20"/>
                <w:szCs w:val="20"/>
              </w:rPr>
              <w:t>.00</w:t>
            </w:r>
          </w:p>
        </w:tc>
      </w:tr>
      <w:tr w:rsidR="00CC78B9" w:rsidRPr="00083AFC" w14:paraId="26507DFF"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D785B6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Client </w:t>
            </w:r>
          </w:p>
        </w:tc>
        <w:tc>
          <w:tcPr>
            <w:tcW w:w="408" w:type="pct"/>
            <w:tcBorders>
              <w:top w:val="nil"/>
              <w:left w:val="nil"/>
              <w:bottom w:val="single" w:sz="8" w:space="0" w:color="auto"/>
              <w:right w:val="single" w:sz="8" w:space="0" w:color="auto"/>
            </w:tcBorders>
            <w:shd w:val="clear" w:color="auto" w:fill="auto"/>
            <w:vAlign w:val="center"/>
            <w:hideMark/>
          </w:tcPr>
          <w:p w14:paraId="5D56B4F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323" w:type="pct"/>
            <w:tcBorders>
              <w:top w:val="nil"/>
              <w:left w:val="nil"/>
              <w:bottom w:val="single" w:sz="8" w:space="0" w:color="auto"/>
              <w:right w:val="single" w:sz="8" w:space="0" w:color="auto"/>
            </w:tcBorders>
            <w:shd w:val="clear" w:color="auto" w:fill="auto"/>
            <w:vAlign w:val="center"/>
            <w:hideMark/>
          </w:tcPr>
          <w:p w14:paraId="626A277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2000</w:t>
            </w:r>
          </w:p>
        </w:tc>
        <w:tc>
          <w:tcPr>
            <w:tcW w:w="323" w:type="pct"/>
            <w:tcBorders>
              <w:top w:val="nil"/>
              <w:left w:val="nil"/>
              <w:bottom w:val="single" w:sz="8" w:space="0" w:color="auto"/>
              <w:right w:val="single" w:sz="8" w:space="0" w:color="auto"/>
            </w:tcBorders>
            <w:shd w:val="clear" w:color="auto" w:fill="auto"/>
            <w:vAlign w:val="center"/>
            <w:hideMark/>
          </w:tcPr>
          <w:p w14:paraId="1D7842F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29ACDB1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6000</w:t>
            </w:r>
          </w:p>
        </w:tc>
        <w:tc>
          <w:tcPr>
            <w:tcW w:w="323" w:type="pct"/>
            <w:tcBorders>
              <w:top w:val="nil"/>
              <w:left w:val="nil"/>
              <w:bottom w:val="single" w:sz="8" w:space="0" w:color="auto"/>
              <w:right w:val="single" w:sz="8" w:space="0" w:color="auto"/>
            </w:tcBorders>
            <w:shd w:val="clear" w:color="auto" w:fill="auto"/>
            <w:vAlign w:val="center"/>
            <w:hideMark/>
          </w:tcPr>
          <w:p w14:paraId="675CC18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6C79A4F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330" w:type="pct"/>
            <w:tcBorders>
              <w:top w:val="nil"/>
              <w:left w:val="nil"/>
              <w:bottom w:val="single" w:sz="8" w:space="0" w:color="auto"/>
              <w:right w:val="single" w:sz="8" w:space="0" w:color="auto"/>
            </w:tcBorders>
            <w:shd w:val="clear" w:color="auto" w:fill="auto"/>
            <w:vAlign w:val="center"/>
            <w:hideMark/>
          </w:tcPr>
          <w:p w14:paraId="11BAB62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42E9E9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22B0BC3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13100C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7FF72BE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85D234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480</w:t>
            </w:r>
          </w:p>
        </w:tc>
        <w:tc>
          <w:tcPr>
            <w:tcW w:w="306" w:type="pct"/>
            <w:tcBorders>
              <w:top w:val="nil"/>
              <w:left w:val="nil"/>
              <w:bottom w:val="single" w:sz="8" w:space="0" w:color="auto"/>
              <w:right w:val="single" w:sz="8" w:space="0" w:color="auto"/>
            </w:tcBorders>
            <w:shd w:val="clear" w:color="auto" w:fill="auto"/>
            <w:vAlign w:val="center"/>
            <w:hideMark/>
          </w:tcPr>
          <w:p w14:paraId="382012B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417AFD34" w14:textId="1DF470BA"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10008</w:t>
            </w:r>
            <w:r>
              <w:rPr>
                <w:rFonts w:ascii="Times New Roman" w:eastAsia="Times New Roman" w:hAnsi="Times New Roman" w:cs="Times New Roman"/>
                <w:color w:val="000000"/>
                <w:sz w:val="20"/>
                <w:szCs w:val="20"/>
              </w:rPr>
              <w:t>.00</w:t>
            </w:r>
          </w:p>
        </w:tc>
      </w:tr>
      <w:tr w:rsidR="00CC78B9" w:rsidRPr="00083AFC" w14:paraId="47663F68"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78FE6BC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lastRenderedPageBreak/>
              <w:t xml:space="preserve">Cohort 2 Client </w:t>
            </w:r>
          </w:p>
        </w:tc>
        <w:tc>
          <w:tcPr>
            <w:tcW w:w="408" w:type="pct"/>
            <w:tcBorders>
              <w:top w:val="nil"/>
              <w:left w:val="nil"/>
              <w:bottom w:val="single" w:sz="8" w:space="0" w:color="auto"/>
              <w:right w:val="single" w:sz="8" w:space="0" w:color="auto"/>
            </w:tcBorders>
            <w:shd w:val="clear" w:color="auto" w:fill="auto"/>
            <w:vAlign w:val="center"/>
            <w:hideMark/>
          </w:tcPr>
          <w:p w14:paraId="537906A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Survey instrument </w:t>
            </w:r>
          </w:p>
        </w:tc>
        <w:tc>
          <w:tcPr>
            <w:tcW w:w="323" w:type="pct"/>
            <w:tcBorders>
              <w:top w:val="nil"/>
              <w:left w:val="nil"/>
              <w:bottom w:val="nil"/>
              <w:right w:val="single" w:sz="8" w:space="0" w:color="auto"/>
            </w:tcBorders>
            <w:shd w:val="clear" w:color="auto" w:fill="auto"/>
            <w:vAlign w:val="center"/>
            <w:hideMark/>
          </w:tcPr>
          <w:p w14:paraId="65014DB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323" w:type="pct"/>
            <w:tcBorders>
              <w:top w:val="nil"/>
              <w:left w:val="nil"/>
              <w:bottom w:val="nil"/>
              <w:right w:val="single" w:sz="8" w:space="0" w:color="auto"/>
            </w:tcBorders>
            <w:shd w:val="clear" w:color="auto" w:fill="auto"/>
            <w:vAlign w:val="center"/>
            <w:hideMark/>
          </w:tcPr>
          <w:p w14:paraId="7E1075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nil"/>
              <w:right w:val="single" w:sz="8" w:space="0" w:color="auto"/>
            </w:tcBorders>
            <w:shd w:val="clear" w:color="auto" w:fill="auto"/>
            <w:vAlign w:val="center"/>
            <w:hideMark/>
          </w:tcPr>
          <w:p w14:paraId="588206A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323" w:type="pct"/>
            <w:tcBorders>
              <w:top w:val="nil"/>
              <w:left w:val="nil"/>
              <w:bottom w:val="nil"/>
              <w:right w:val="single" w:sz="8" w:space="0" w:color="auto"/>
            </w:tcBorders>
            <w:shd w:val="clear" w:color="auto" w:fill="auto"/>
            <w:vAlign w:val="center"/>
            <w:hideMark/>
          </w:tcPr>
          <w:p w14:paraId="0F467F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315" w:type="pct"/>
            <w:tcBorders>
              <w:top w:val="nil"/>
              <w:left w:val="nil"/>
              <w:bottom w:val="nil"/>
              <w:right w:val="single" w:sz="8" w:space="0" w:color="auto"/>
            </w:tcBorders>
            <w:shd w:val="clear" w:color="auto" w:fill="auto"/>
            <w:vAlign w:val="center"/>
            <w:hideMark/>
          </w:tcPr>
          <w:p w14:paraId="1E90602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546</w:t>
            </w:r>
          </w:p>
        </w:tc>
        <w:tc>
          <w:tcPr>
            <w:tcW w:w="330" w:type="pct"/>
            <w:tcBorders>
              <w:top w:val="nil"/>
              <w:left w:val="nil"/>
              <w:bottom w:val="nil"/>
              <w:right w:val="single" w:sz="8" w:space="0" w:color="auto"/>
            </w:tcBorders>
            <w:shd w:val="clear" w:color="auto" w:fill="auto"/>
            <w:vAlign w:val="center"/>
            <w:hideMark/>
          </w:tcPr>
          <w:p w14:paraId="23C4DA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700</w:t>
            </w:r>
          </w:p>
        </w:tc>
        <w:tc>
          <w:tcPr>
            <w:tcW w:w="323" w:type="pct"/>
            <w:tcBorders>
              <w:top w:val="nil"/>
              <w:left w:val="nil"/>
              <w:bottom w:val="nil"/>
              <w:right w:val="single" w:sz="8" w:space="0" w:color="auto"/>
            </w:tcBorders>
            <w:shd w:val="clear" w:color="auto" w:fill="auto"/>
            <w:vAlign w:val="center"/>
            <w:hideMark/>
          </w:tcPr>
          <w:p w14:paraId="51F6E58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07CF6E8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3BD0747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0.42</w:t>
            </w:r>
          </w:p>
        </w:tc>
        <w:tc>
          <w:tcPr>
            <w:tcW w:w="317" w:type="pct"/>
            <w:tcBorders>
              <w:top w:val="nil"/>
              <w:left w:val="nil"/>
              <w:bottom w:val="nil"/>
              <w:right w:val="single" w:sz="8" w:space="0" w:color="auto"/>
            </w:tcBorders>
            <w:shd w:val="clear" w:color="auto" w:fill="auto"/>
            <w:vAlign w:val="center"/>
            <w:hideMark/>
          </w:tcPr>
          <w:p w14:paraId="47107B8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5E60C24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546</w:t>
            </w:r>
          </w:p>
        </w:tc>
        <w:tc>
          <w:tcPr>
            <w:tcW w:w="306" w:type="pct"/>
            <w:tcBorders>
              <w:top w:val="nil"/>
              <w:left w:val="nil"/>
              <w:bottom w:val="single" w:sz="8" w:space="0" w:color="auto"/>
              <w:right w:val="single" w:sz="8" w:space="0" w:color="auto"/>
            </w:tcBorders>
            <w:shd w:val="clear" w:color="auto" w:fill="auto"/>
            <w:vAlign w:val="center"/>
            <w:hideMark/>
          </w:tcPr>
          <w:p w14:paraId="41096FB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220F7E1F" w14:textId="099BF327"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11384.1</w:t>
            </w:r>
            <w:r>
              <w:rPr>
                <w:rFonts w:ascii="Times New Roman" w:eastAsia="Times New Roman" w:hAnsi="Times New Roman" w:cs="Times New Roman"/>
                <w:color w:val="000000"/>
                <w:sz w:val="20"/>
                <w:szCs w:val="20"/>
              </w:rPr>
              <w:t>0</w:t>
            </w:r>
          </w:p>
        </w:tc>
      </w:tr>
      <w:tr w:rsidR="00CC78B9" w:rsidRPr="00083AFC" w14:paraId="2D5226FC" w14:textId="77777777" w:rsidTr="00CC78B9">
        <w:trPr>
          <w:trHeight w:val="315"/>
        </w:trPr>
        <w:tc>
          <w:tcPr>
            <w:tcW w:w="801" w:type="pct"/>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389B51F2"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Cohort 2 subtotal </w:t>
            </w:r>
          </w:p>
        </w:tc>
        <w:tc>
          <w:tcPr>
            <w:tcW w:w="323" w:type="pct"/>
            <w:tcBorders>
              <w:top w:val="single" w:sz="8" w:space="0" w:color="auto"/>
              <w:left w:val="nil"/>
              <w:bottom w:val="single" w:sz="8" w:space="0" w:color="auto"/>
              <w:right w:val="single" w:sz="8" w:space="0" w:color="auto"/>
            </w:tcBorders>
            <w:shd w:val="clear" w:color="000000" w:fill="D9E2F3"/>
            <w:vAlign w:val="center"/>
            <w:hideMark/>
          </w:tcPr>
          <w:p w14:paraId="39A3909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1300</w:t>
            </w:r>
          </w:p>
        </w:tc>
        <w:tc>
          <w:tcPr>
            <w:tcW w:w="323" w:type="pct"/>
            <w:tcBorders>
              <w:top w:val="single" w:sz="8" w:space="0" w:color="auto"/>
              <w:left w:val="nil"/>
              <w:bottom w:val="single" w:sz="8" w:space="0" w:color="auto"/>
              <w:right w:val="nil"/>
            </w:tcBorders>
            <w:shd w:val="clear" w:color="000000" w:fill="D9E2F3"/>
            <w:vAlign w:val="center"/>
            <w:hideMark/>
          </w:tcPr>
          <w:p w14:paraId="52EF15B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39203EE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2519293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5" w:type="pct"/>
            <w:tcBorders>
              <w:top w:val="single" w:sz="8" w:space="0" w:color="auto"/>
              <w:left w:val="nil"/>
              <w:bottom w:val="single" w:sz="8" w:space="0" w:color="auto"/>
              <w:right w:val="nil"/>
            </w:tcBorders>
            <w:shd w:val="clear" w:color="000000" w:fill="D9E2F3"/>
            <w:vAlign w:val="center"/>
            <w:hideMark/>
          </w:tcPr>
          <w:p w14:paraId="514DDC0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1186</w:t>
            </w:r>
          </w:p>
        </w:tc>
        <w:tc>
          <w:tcPr>
            <w:tcW w:w="330" w:type="pct"/>
            <w:tcBorders>
              <w:top w:val="single" w:sz="8" w:space="0" w:color="auto"/>
              <w:left w:val="single" w:sz="8" w:space="0" w:color="auto"/>
              <w:bottom w:val="single" w:sz="8" w:space="0" w:color="auto"/>
              <w:right w:val="single" w:sz="8" w:space="0" w:color="auto"/>
            </w:tcBorders>
            <w:shd w:val="clear" w:color="000000" w:fill="D9E2F3"/>
            <w:vAlign w:val="center"/>
            <w:hideMark/>
          </w:tcPr>
          <w:p w14:paraId="32FF886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700</w:t>
            </w:r>
          </w:p>
        </w:tc>
        <w:tc>
          <w:tcPr>
            <w:tcW w:w="323" w:type="pct"/>
            <w:tcBorders>
              <w:top w:val="single" w:sz="8" w:space="0" w:color="auto"/>
              <w:left w:val="nil"/>
              <w:bottom w:val="single" w:sz="8" w:space="0" w:color="auto"/>
              <w:right w:val="nil"/>
            </w:tcBorders>
            <w:shd w:val="clear" w:color="000000" w:fill="D9E2F3"/>
            <w:vAlign w:val="center"/>
            <w:hideMark/>
          </w:tcPr>
          <w:p w14:paraId="101FF12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3472CE3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335EE40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7" w:type="pct"/>
            <w:tcBorders>
              <w:top w:val="single" w:sz="8" w:space="0" w:color="auto"/>
              <w:left w:val="nil"/>
              <w:bottom w:val="single" w:sz="8" w:space="0" w:color="auto"/>
              <w:right w:val="single" w:sz="8" w:space="0" w:color="auto"/>
            </w:tcBorders>
            <w:shd w:val="clear" w:color="000000" w:fill="D9E2F3"/>
            <w:vAlign w:val="center"/>
            <w:hideMark/>
          </w:tcPr>
          <w:p w14:paraId="5A5EF9F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D9E2F3"/>
            <w:vAlign w:val="center"/>
            <w:hideMark/>
          </w:tcPr>
          <w:p w14:paraId="08A9857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1186</w:t>
            </w:r>
          </w:p>
        </w:tc>
        <w:tc>
          <w:tcPr>
            <w:tcW w:w="306" w:type="pct"/>
            <w:tcBorders>
              <w:top w:val="nil"/>
              <w:left w:val="nil"/>
              <w:bottom w:val="single" w:sz="8" w:space="0" w:color="auto"/>
              <w:right w:val="single" w:sz="8" w:space="0" w:color="auto"/>
            </w:tcBorders>
            <w:shd w:val="clear" w:color="000000" w:fill="D9E2F3"/>
            <w:vAlign w:val="center"/>
            <w:hideMark/>
          </w:tcPr>
          <w:p w14:paraId="6A726AF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000000" w:fill="D9E2F3"/>
            <w:vAlign w:val="center"/>
            <w:hideMark/>
          </w:tcPr>
          <w:p w14:paraId="427F6BAA" w14:textId="2A68AC1E"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24728.1</w:t>
            </w:r>
            <w:r>
              <w:rPr>
                <w:rFonts w:ascii="Times New Roman" w:eastAsia="Times New Roman" w:hAnsi="Times New Roman" w:cs="Times New Roman"/>
                <w:color w:val="000000"/>
                <w:sz w:val="20"/>
                <w:szCs w:val="20"/>
              </w:rPr>
              <w:t>0</w:t>
            </w:r>
          </w:p>
        </w:tc>
      </w:tr>
      <w:tr w:rsidR="00CC78B9" w:rsidRPr="00083AFC" w14:paraId="70727330" w14:textId="77777777" w:rsidTr="00CC78B9">
        <w:trPr>
          <w:trHeight w:val="780"/>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43AE5D4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408" w:type="pct"/>
            <w:tcBorders>
              <w:top w:val="nil"/>
              <w:left w:val="nil"/>
              <w:bottom w:val="single" w:sz="8" w:space="0" w:color="auto"/>
              <w:right w:val="single" w:sz="8" w:space="0" w:color="auto"/>
            </w:tcBorders>
            <w:shd w:val="clear" w:color="auto" w:fill="auto"/>
            <w:vAlign w:val="center"/>
            <w:hideMark/>
          </w:tcPr>
          <w:p w14:paraId="133E1EF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Site visit interview pretesting</w:t>
            </w:r>
          </w:p>
        </w:tc>
        <w:tc>
          <w:tcPr>
            <w:tcW w:w="323" w:type="pct"/>
            <w:tcBorders>
              <w:top w:val="nil"/>
              <w:left w:val="nil"/>
              <w:bottom w:val="single" w:sz="8" w:space="0" w:color="auto"/>
              <w:right w:val="single" w:sz="8" w:space="0" w:color="auto"/>
            </w:tcBorders>
            <w:shd w:val="clear" w:color="auto" w:fill="auto"/>
            <w:vAlign w:val="center"/>
            <w:hideMark/>
          </w:tcPr>
          <w:p w14:paraId="5136312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23" w:type="pct"/>
            <w:tcBorders>
              <w:top w:val="nil"/>
              <w:left w:val="nil"/>
              <w:bottom w:val="single" w:sz="8" w:space="0" w:color="auto"/>
              <w:right w:val="single" w:sz="8" w:space="0" w:color="auto"/>
            </w:tcBorders>
            <w:shd w:val="clear" w:color="auto" w:fill="auto"/>
            <w:vAlign w:val="center"/>
            <w:hideMark/>
          </w:tcPr>
          <w:p w14:paraId="2708C66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16B0A62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5</w:t>
            </w:r>
          </w:p>
        </w:tc>
        <w:tc>
          <w:tcPr>
            <w:tcW w:w="323" w:type="pct"/>
            <w:tcBorders>
              <w:top w:val="nil"/>
              <w:left w:val="nil"/>
              <w:bottom w:val="single" w:sz="8" w:space="0" w:color="auto"/>
              <w:right w:val="single" w:sz="8" w:space="0" w:color="auto"/>
            </w:tcBorders>
            <w:shd w:val="clear" w:color="auto" w:fill="auto"/>
            <w:vAlign w:val="center"/>
            <w:hideMark/>
          </w:tcPr>
          <w:p w14:paraId="11E2F14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315" w:type="pct"/>
            <w:tcBorders>
              <w:top w:val="nil"/>
              <w:left w:val="nil"/>
              <w:bottom w:val="single" w:sz="8" w:space="0" w:color="auto"/>
              <w:right w:val="single" w:sz="8" w:space="0" w:color="auto"/>
            </w:tcBorders>
            <w:shd w:val="clear" w:color="auto" w:fill="auto"/>
            <w:vAlign w:val="center"/>
            <w:hideMark/>
          </w:tcPr>
          <w:p w14:paraId="4A4DD7E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2.5</w:t>
            </w:r>
          </w:p>
        </w:tc>
        <w:tc>
          <w:tcPr>
            <w:tcW w:w="330" w:type="pct"/>
            <w:tcBorders>
              <w:top w:val="nil"/>
              <w:left w:val="nil"/>
              <w:bottom w:val="single" w:sz="8" w:space="0" w:color="auto"/>
              <w:right w:val="single" w:sz="8" w:space="0" w:color="auto"/>
            </w:tcBorders>
            <w:shd w:val="clear" w:color="auto" w:fill="auto"/>
            <w:vAlign w:val="center"/>
            <w:hideMark/>
          </w:tcPr>
          <w:p w14:paraId="275F8BF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78A13B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72262A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D2EF2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317" w:type="pct"/>
            <w:tcBorders>
              <w:top w:val="nil"/>
              <w:left w:val="nil"/>
              <w:bottom w:val="single" w:sz="8" w:space="0" w:color="auto"/>
              <w:right w:val="single" w:sz="8" w:space="0" w:color="auto"/>
            </w:tcBorders>
            <w:shd w:val="clear" w:color="auto" w:fill="auto"/>
            <w:vAlign w:val="center"/>
            <w:hideMark/>
          </w:tcPr>
          <w:p w14:paraId="3D11CA0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6E7FB9B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2.5</w:t>
            </w:r>
          </w:p>
        </w:tc>
        <w:tc>
          <w:tcPr>
            <w:tcW w:w="306" w:type="pct"/>
            <w:tcBorders>
              <w:top w:val="nil"/>
              <w:left w:val="nil"/>
              <w:bottom w:val="single" w:sz="8" w:space="0" w:color="auto"/>
              <w:right w:val="single" w:sz="8" w:space="0" w:color="auto"/>
            </w:tcBorders>
            <w:shd w:val="clear" w:color="auto" w:fill="auto"/>
            <w:vAlign w:val="center"/>
            <w:hideMark/>
          </w:tcPr>
          <w:p w14:paraId="35049F8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0D682C26" w14:textId="2181D753"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$52.13</w:t>
            </w:r>
          </w:p>
        </w:tc>
      </w:tr>
      <w:tr w:rsidR="00CC78B9" w:rsidRPr="00083AFC" w14:paraId="050534A0" w14:textId="77777777" w:rsidTr="00CC78B9">
        <w:trPr>
          <w:trHeight w:val="103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71B9D9E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408" w:type="pct"/>
            <w:tcBorders>
              <w:top w:val="nil"/>
              <w:left w:val="nil"/>
              <w:bottom w:val="single" w:sz="8" w:space="0" w:color="auto"/>
              <w:right w:val="single" w:sz="8" w:space="0" w:color="auto"/>
            </w:tcBorders>
            <w:shd w:val="clear" w:color="auto" w:fill="auto"/>
            <w:vAlign w:val="center"/>
            <w:hideMark/>
          </w:tcPr>
          <w:p w14:paraId="01E9F25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E-mail/ Phone Scheduling</w:t>
            </w:r>
          </w:p>
        </w:tc>
        <w:tc>
          <w:tcPr>
            <w:tcW w:w="323" w:type="pct"/>
            <w:tcBorders>
              <w:top w:val="nil"/>
              <w:left w:val="nil"/>
              <w:bottom w:val="single" w:sz="8" w:space="0" w:color="auto"/>
              <w:right w:val="single" w:sz="8" w:space="0" w:color="auto"/>
            </w:tcBorders>
            <w:shd w:val="clear" w:color="auto" w:fill="auto"/>
            <w:vAlign w:val="center"/>
            <w:hideMark/>
          </w:tcPr>
          <w:p w14:paraId="0703226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1E4C0D6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66AC2C6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762FB11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1EA9765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30" w:type="pct"/>
            <w:tcBorders>
              <w:top w:val="nil"/>
              <w:left w:val="nil"/>
              <w:bottom w:val="single" w:sz="8" w:space="0" w:color="auto"/>
              <w:right w:val="single" w:sz="8" w:space="0" w:color="auto"/>
            </w:tcBorders>
            <w:shd w:val="clear" w:color="auto" w:fill="auto"/>
            <w:vAlign w:val="center"/>
            <w:hideMark/>
          </w:tcPr>
          <w:p w14:paraId="662E411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78527B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A516F1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11EEC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2A5DA78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65F11C1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06" w:type="pct"/>
            <w:tcBorders>
              <w:top w:val="nil"/>
              <w:left w:val="nil"/>
              <w:bottom w:val="single" w:sz="8" w:space="0" w:color="auto"/>
              <w:right w:val="single" w:sz="8" w:space="0" w:color="auto"/>
            </w:tcBorders>
            <w:shd w:val="clear" w:color="auto" w:fill="auto"/>
            <w:vAlign w:val="center"/>
            <w:hideMark/>
          </w:tcPr>
          <w:p w14:paraId="6DD0939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75BA3EB9" w14:textId="6D917160"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$26.69</w:t>
            </w:r>
          </w:p>
        </w:tc>
      </w:tr>
      <w:tr w:rsidR="00CC78B9" w:rsidRPr="00083AFC" w14:paraId="55FE46E7"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33C0838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408" w:type="pct"/>
            <w:tcBorders>
              <w:top w:val="nil"/>
              <w:left w:val="nil"/>
              <w:bottom w:val="single" w:sz="8" w:space="0" w:color="auto"/>
              <w:right w:val="single" w:sz="8" w:space="0" w:color="auto"/>
            </w:tcBorders>
            <w:shd w:val="clear" w:color="auto" w:fill="auto"/>
            <w:vAlign w:val="center"/>
            <w:hideMark/>
          </w:tcPr>
          <w:p w14:paraId="7B822AE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Consent form</w:t>
            </w:r>
          </w:p>
        </w:tc>
        <w:tc>
          <w:tcPr>
            <w:tcW w:w="323" w:type="pct"/>
            <w:tcBorders>
              <w:top w:val="nil"/>
              <w:left w:val="nil"/>
              <w:bottom w:val="single" w:sz="8" w:space="0" w:color="auto"/>
              <w:right w:val="single" w:sz="8" w:space="0" w:color="auto"/>
            </w:tcBorders>
            <w:shd w:val="clear" w:color="auto" w:fill="auto"/>
            <w:vAlign w:val="center"/>
            <w:hideMark/>
          </w:tcPr>
          <w:p w14:paraId="4BB5CD5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18937D9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6D44D9E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0569200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2CFF93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30" w:type="pct"/>
            <w:tcBorders>
              <w:top w:val="nil"/>
              <w:left w:val="nil"/>
              <w:bottom w:val="single" w:sz="8" w:space="0" w:color="auto"/>
              <w:right w:val="single" w:sz="8" w:space="0" w:color="auto"/>
            </w:tcBorders>
            <w:shd w:val="clear" w:color="auto" w:fill="auto"/>
            <w:vAlign w:val="center"/>
            <w:hideMark/>
          </w:tcPr>
          <w:p w14:paraId="63CB5EB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0BFE311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31ADC3D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23F582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03251DA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1EFF2C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06" w:type="pct"/>
            <w:tcBorders>
              <w:top w:val="nil"/>
              <w:left w:val="nil"/>
              <w:bottom w:val="single" w:sz="8" w:space="0" w:color="auto"/>
              <w:right w:val="single" w:sz="8" w:space="0" w:color="auto"/>
            </w:tcBorders>
            <w:shd w:val="clear" w:color="auto" w:fill="auto"/>
            <w:vAlign w:val="center"/>
            <w:hideMark/>
          </w:tcPr>
          <w:p w14:paraId="2D4184F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45973CA4" w14:textId="69C95B97"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$26.69</w:t>
            </w:r>
          </w:p>
        </w:tc>
      </w:tr>
      <w:tr w:rsidR="00CC78B9" w:rsidRPr="00083AFC" w14:paraId="12F9FE94"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6F2F844"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Client </w:t>
            </w:r>
          </w:p>
        </w:tc>
        <w:tc>
          <w:tcPr>
            <w:tcW w:w="408" w:type="pct"/>
            <w:tcBorders>
              <w:top w:val="nil"/>
              <w:left w:val="nil"/>
              <w:bottom w:val="single" w:sz="8" w:space="0" w:color="auto"/>
              <w:right w:val="single" w:sz="8" w:space="0" w:color="auto"/>
            </w:tcBorders>
            <w:shd w:val="clear" w:color="auto" w:fill="auto"/>
            <w:vAlign w:val="center"/>
            <w:hideMark/>
          </w:tcPr>
          <w:p w14:paraId="022B153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323" w:type="pct"/>
            <w:tcBorders>
              <w:top w:val="nil"/>
              <w:left w:val="nil"/>
              <w:bottom w:val="single" w:sz="8" w:space="0" w:color="auto"/>
              <w:right w:val="single" w:sz="8" w:space="0" w:color="auto"/>
            </w:tcBorders>
            <w:shd w:val="clear" w:color="auto" w:fill="auto"/>
            <w:vAlign w:val="center"/>
            <w:hideMark/>
          </w:tcPr>
          <w:p w14:paraId="49D9573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31F2AA7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4582D33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46EE27C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315" w:type="pct"/>
            <w:tcBorders>
              <w:top w:val="nil"/>
              <w:left w:val="nil"/>
              <w:bottom w:val="single" w:sz="8" w:space="0" w:color="auto"/>
              <w:right w:val="single" w:sz="8" w:space="0" w:color="auto"/>
            </w:tcBorders>
            <w:shd w:val="clear" w:color="auto" w:fill="auto"/>
            <w:vAlign w:val="center"/>
            <w:hideMark/>
          </w:tcPr>
          <w:p w14:paraId="39797AC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w:t>
            </w:r>
          </w:p>
        </w:tc>
        <w:tc>
          <w:tcPr>
            <w:tcW w:w="330" w:type="pct"/>
            <w:tcBorders>
              <w:top w:val="nil"/>
              <w:left w:val="nil"/>
              <w:bottom w:val="single" w:sz="8" w:space="0" w:color="auto"/>
              <w:right w:val="single" w:sz="8" w:space="0" w:color="auto"/>
            </w:tcBorders>
            <w:shd w:val="clear" w:color="auto" w:fill="auto"/>
            <w:vAlign w:val="center"/>
            <w:hideMark/>
          </w:tcPr>
          <w:p w14:paraId="0467EA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19EF1C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9AE3A1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BF7FD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0.5</w:t>
            </w:r>
          </w:p>
        </w:tc>
        <w:tc>
          <w:tcPr>
            <w:tcW w:w="317" w:type="pct"/>
            <w:tcBorders>
              <w:top w:val="nil"/>
              <w:left w:val="nil"/>
              <w:bottom w:val="single" w:sz="8" w:space="0" w:color="auto"/>
              <w:right w:val="single" w:sz="8" w:space="0" w:color="auto"/>
            </w:tcBorders>
            <w:shd w:val="clear" w:color="auto" w:fill="auto"/>
            <w:vAlign w:val="center"/>
            <w:hideMark/>
          </w:tcPr>
          <w:p w14:paraId="53BEE32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5D1CFB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w:t>
            </w:r>
          </w:p>
        </w:tc>
        <w:tc>
          <w:tcPr>
            <w:tcW w:w="306" w:type="pct"/>
            <w:tcBorders>
              <w:top w:val="nil"/>
              <w:left w:val="nil"/>
              <w:bottom w:val="single" w:sz="8" w:space="0" w:color="auto"/>
              <w:right w:val="single" w:sz="8" w:space="0" w:color="auto"/>
            </w:tcBorders>
            <w:shd w:val="clear" w:color="auto" w:fill="auto"/>
            <w:vAlign w:val="center"/>
            <w:hideMark/>
          </w:tcPr>
          <w:p w14:paraId="3BF8914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20.85</w:t>
            </w:r>
          </w:p>
        </w:tc>
        <w:tc>
          <w:tcPr>
            <w:tcW w:w="335" w:type="pct"/>
            <w:tcBorders>
              <w:top w:val="nil"/>
              <w:left w:val="nil"/>
              <w:bottom w:val="single" w:sz="8" w:space="0" w:color="auto"/>
              <w:right w:val="single" w:sz="8" w:space="0" w:color="auto"/>
            </w:tcBorders>
            <w:shd w:val="clear" w:color="auto" w:fill="auto"/>
            <w:vAlign w:val="center"/>
            <w:hideMark/>
          </w:tcPr>
          <w:p w14:paraId="49E93744" w14:textId="5B17592D"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166.8</w:t>
            </w:r>
            <w:r>
              <w:rPr>
                <w:rFonts w:ascii="Times New Roman" w:eastAsia="Times New Roman" w:hAnsi="Times New Roman" w:cs="Times New Roman"/>
                <w:color w:val="000000"/>
                <w:sz w:val="20"/>
                <w:szCs w:val="20"/>
              </w:rPr>
              <w:t>0</w:t>
            </w:r>
          </w:p>
        </w:tc>
      </w:tr>
      <w:tr w:rsidR="00CC78B9" w:rsidRPr="00083AFC" w14:paraId="5454195A"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BA8233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Staff </w:t>
            </w:r>
            <w:r w:rsidRPr="00083AFC">
              <w:rPr>
                <w:rFonts w:ascii="Times New Roman" w:eastAsia="Times New Roman" w:hAnsi="Times New Roman" w:cs="Times New Roman"/>
                <w:color w:val="000000"/>
                <w:sz w:val="16"/>
                <w:szCs w:val="16"/>
              </w:rPr>
              <w:t> </w:t>
            </w:r>
          </w:p>
        </w:tc>
        <w:tc>
          <w:tcPr>
            <w:tcW w:w="408" w:type="pct"/>
            <w:tcBorders>
              <w:top w:val="nil"/>
              <w:left w:val="nil"/>
              <w:bottom w:val="single" w:sz="8" w:space="0" w:color="auto"/>
              <w:right w:val="single" w:sz="8" w:space="0" w:color="auto"/>
            </w:tcBorders>
            <w:shd w:val="clear" w:color="auto" w:fill="auto"/>
            <w:vAlign w:val="center"/>
            <w:hideMark/>
          </w:tcPr>
          <w:p w14:paraId="1C5B0E2E"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Consent Form </w:t>
            </w:r>
          </w:p>
        </w:tc>
        <w:tc>
          <w:tcPr>
            <w:tcW w:w="323" w:type="pct"/>
            <w:tcBorders>
              <w:top w:val="nil"/>
              <w:left w:val="nil"/>
              <w:bottom w:val="single" w:sz="8" w:space="0" w:color="auto"/>
              <w:right w:val="single" w:sz="8" w:space="0" w:color="auto"/>
            </w:tcBorders>
            <w:shd w:val="clear" w:color="auto" w:fill="auto"/>
            <w:vAlign w:val="center"/>
            <w:hideMark/>
          </w:tcPr>
          <w:p w14:paraId="6C3BCC7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4D1F84D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4D38DC8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1971743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308388B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30" w:type="pct"/>
            <w:tcBorders>
              <w:top w:val="nil"/>
              <w:left w:val="nil"/>
              <w:bottom w:val="single" w:sz="8" w:space="0" w:color="auto"/>
              <w:right w:val="single" w:sz="8" w:space="0" w:color="auto"/>
            </w:tcBorders>
            <w:shd w:val="clear" w:color="auto" w:fill="auto"/>
            <w:vAlign w:val="center"/>
            <w:hideMark/>
          </w:tcPr>
          <w:p w14:paraId="4121AE0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441EF81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31FB21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1FFF73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73BCEC1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31BA6E7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1.28</w:t>
            </w:r>
          </w:p>
        </w:tc>
        <w:tc>
          <w:tcPr>
            <w:tcW w:w="306" w:type="pct"/>
            <w:tcBorders>
              <w:top w:val="nil"/>
              <w:left w:val="nil"/>
              <w:bottom w:val="single" w:sz="8" w:space="0" w:color="auto"/>
              <w:right w:val="single" w:sz="8" w:space="0" w:color="auto"/>
            </w:tcBorders>
            <w:shd w:val="clear" w:color="auto" w:fill="auto"/>
            <w:vAlign w:val="center"/>
            <w:hideMark/>
          </w:tcPr>
          <w:p w14:paraId="582CE74E" w14:textId="07BD43D0"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20.52</w:t>
            </w:r>
            <w:r w:rsidR="00CC78B9">
              <w:rPr>
                <w:rStyle w:val="FootnoteReference"/>
                <w:rFonts w:ascii="Times New Roman" w:eastAsia="Times New Roman" w:hAnsi="Times New Roman" w:cs="Times New Roman"/>
                <w:color w:val="000000"/>
                <w:sz w:val="20"/>
                <w:szCs w:val="20"/>
              </w:rPr>
              <w:footnoteReference w:id="12"/>
            </w:r>
          </w:p>
        </w:tc>
        <w:tc>
          <w:tcPr>
            <w:tcW w:w="335" w:type="pct"/>
            <w:tcBorders>
              <w:top w:val="nil"/>
              <w:left w:val="nil"/>
              <w:bottom w:val="single" w:sz="8" w:space="0" w:color="auto"/>
              <w:right w:val="single" w:sz="8" w:space="0" w:color="auto"/>
            </w:tcBorders>
            <w:shd w:val="clear" w:color="auto" w:fill="auto"/>
            <w:vAlign w:val="center"/>
            <w:hideMark/>
          </w:tcPr>
          <w:p w14:paraId="4DB282E3" w14:textId="016CDB73"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$26.27</w:t>
            </w:r>
          </w:p>
        </w:tc>
      </w:tr>
      <w:tr w:rsidR="00CC78B9" w:rsidRPr="00083AFC" w14:paraId="63F6AD74"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395D7833"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Staff</w:t>
            </w:r>
          </w:p>
        </w:tc>
        <w:tc>
          <w:tcPr>
            <w:tcW w:w="408" w:type="pct"/>
            <w:tcBorders>
              <w:top w:val="nil"/>
              <w:left w:val="nil"/>
              <w:bottom w:val="single" w:sz="8" w:space="0" w:color="auto"/>
              <w:right w:val="single" w:sz="8" w:space="0" w:color="auto"/>
            </w:tcBorders>
            <w:shd w:val="clear" w:color="auto" w:fill="auto"/>
            <w:vAlign w:val="center"/>
            <w:hideMark/>
          </w:tcPr>
          <w:p w14:paraId="51D9029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323" w:type="pct"/>
            <w:tcBorders>
              <w:top w:val="nil"/>
              <w:left w:val="nil"/>
              <w:bottom w:val="single" w:sz="8" w:space="0" w:color="auto"/>
              <w:right w:val="single" w:sz="8" w:space="0" w:color="auto"/>
            </w:tcBorders>
            <w:shd w:val="clear" w:color="auto" w:fill="auto"/>
            <w:vAlign w:val="center"/>
            <w:hideMark/>
          </w:tcPr>
          <w:p w14:paraId="0D4507F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2C4F4F8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79AB65E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23" w:type="pct"/>
            <w:tcBorders>
              <w:top w:val="nil"/>
              <w:left w:val="nil"/>
              <w:bottom w:val="single" w:sz="8" w:space="0" w:color="auto"/>
              <w:right w:val="single" w:sz="8" w:space="0" w:color="auto"/>
            </w:tcBorders>
            <w:shd w:val="clear" w:color="auto" w:fill="auto"/>
            <w:vAlign w:val="center"/>
            <w:hideMark/>
          </w:tcPr>
          <w:p w14:paraId="3F714A0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5" w:type="pct"/>
            <w:tcBorders>
              <w:top w:val="nil"/>
              <w:left w:val="nil"/>
              <w:bottom w:val="single" w:sz="8" w:space="0" w:color="auto"/>
              <w:right w:val="single" w:sz="8" w:space="0" w:color="auto"/>
            </w:tcBorders>
            <w:shd w:val="clear" w:color="auto" w:fill="auto"/>
            <w:vAlign w:val="center"/>
            <w:hideMark/>
          </w:tcPr>
          <w:p w14:paraId="7831B2C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hideMark/>
          </w:tcPr>
          <w:p w14:paraId="25A54E8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1C21B7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EA43AD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D72DE3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17" w:type="pct"/>
            <w:tcBorders>
              <w:top w:val="nil"/>
              <w:left w:val="nil"/>
              <w:bottom w:val="single" w:sz="8" w:space="0" w:color="auto"/>
              <w:right w:val="single" w:sz="8" w:space="0" w:color="auto"/>
            </w:tcBorders>
            <w:shd w:val="clear" w:color="auto" w:fill="auto"/>
            <w:vAlign w:val="center"/>
            <w:hideMark/>
          </w:tcPr>
          <w:p w14:paraId="5AC3CB1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2452BC1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16</w:t>
            </w:r>
          </w:p>
        </w:tc>
        <w:tc>
          <w:tcPr>
            <w:tcW w:w="306" w:type="pct"/>
            <w:tcBorders>
              <w:top w:val="nil"/>
              <w:left w:val="nil"/>
              <w:bottom w:val="single" w:sz="8" w:space="0" w:color="auto"/>
              <w:right w:val="single" w:sz="8" w:space="0" w:color="auto"/>
            </w:tcBorders>
            <w:shd w:val="clear" w:color="auto" w:fill="auto"/>
            <w:vAlign w:val="center"/>
            <w:hideMark/>
          </w:tcPr>
          <w:p w14:paraId="1505D76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20.52</w:t>
            </w:r>
          </w:p>
        </w:tc>
        <w:tc>
          <w:tcPr>
            <w:tcW w:w="335" w:type="pct"/>
            <w:tcBorders>
              <w:top w:val="nil"/>
              <w:left w:val="nil"/>
              <w:bottom w:val="single" w:sz="8" w:space="0" w:color="auto"/>
              <w:right w:val="single" w:sz="8" w:space="0" w:color="auto"/>
            </w:tcBorders>
            <w:shd w:val="clear" w:color="auto" w:fill="auto"/>
            <w:vAlign w:val="center"/>
            <w:hideMark/>
          </w:tcPr>
          <w:p w14:paraId="1C257498" w14:textId="482B85BF"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328.32</w:t>
            </w:r>
          </w:p>
        </w:tc>
      </w:tr>
      <w:tr w:rsidR="00CC78B9" w:rsidRPr="00083AFC" w14:paraId="11ED83B3"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9692AD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229E0D18"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Site visit pretesting</w:t>
            </w:r>
          </w:p>
        </w:tc>
        <w:tc>
          <w:tcPr>
            <w:tcW w:w="323" w:type="pct"/>
            <w:tcBorders>
              <w:top w:val="nil"/>
              <w:left w:val="nil"/>
              <w:bottom w:val="single" w:sz="8" w:space="0" w:color="auto"/>
              <w:right w:val="single" w:sz="8" w:space="0" w:color="auto"/>
            </w:tcBorders>
            <w:shd w:val="clear" w:color="auto" w:fill="auto"/>
            <w:vAlign w:val="center"/>
            <w:hideMark/>
          </w:tcPr>
          <w:p w14:paraId="24691D0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w:t>
            </w:r>
          </w:p>
        </w:tc>
        <w:tc>
          <w:tcPr>
            <w:tcW w:w="323" w:type="pct"/>
            <w:tcBorders>
              <w:top w:val="nil"/>
              <w:left w:val="nil"/>
              <w:bottom w:val="single" w:sz="8" w:space="0" w:color="auto"/>
              <w:right w:val="single" w:sz="8" w:space="0" w:color="auto"/>
            </w:tcBorders>
            <w:shd w:val="clear" w:color="auto" w:fill="auto"/>
            <w:vAlign w:val="center"/>
            <w:hideMark/>
          </w:tcPr>
          <w:p w14:paraId="6F8B37B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4AE5145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w:t>
            </w:r>
          </w:p>
        </w:tc>
        <w:tc>
          <w:tcPr>
            <w:tcW w:w="323" w:type="pct"/>
            <w:tcBorders>
              <w:top w:val="nil"/>
              <w:left w:val="nil"/>
              <w:bottom w:val="single" w:sz="8" w:space="0" w:color="auto"/>
              <w:right w:val="single" w:sz="8" w:space="0" w:color="auto"/>
            </w:tcBorders>
            <w:shd w:val="clear" w:color="auto" w:fill="auto"/>
            <w:vAlign w:val="center"/>
            <w:hideMark/>
          </w:tcPr>
          <w:p w14:paraId="514B062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15" w:type="pct"/>
            <w:tcBorders>
              <w:top w:val="nil"/>
              <w:left w:val="nil"/>
              <w:bottom w:val="single" w:sz="8" w:space="0" w:color="auto"/>
              <w:right w:val="single" w:sz="8" w:space="0" w:color="auto"/>
            </w:tcBorders>
            <w:shd w:val="clear" w:color="auto" w:fill="auto"/>
            <w:vAlign w:val="center"/>
            <w:hideMark/>
          </w:tcPr>
          <w:p w14:paraId="463711B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30" w:type="pct"/>
            <w:tcBorders>
              <w:top w:val="nil"/>
              <w:left w:val="nil"/>
              <w:bottom w:val="single" w:sz="8" w:space="0" w:color="auto"/>
              <w:right w:val="single" w:sz="8" w:space="0" w:color="auto"/>
            </w:tcBorders>
            <w:shd w:val="clear" w:color="auto" w:fill="auto"/>
            <w:vAlign w:val="center"/>
            <w:hideMark/>
          </w:tcPr>
          <w:p w14:paraId="49B0026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005A2B7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E41AD6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8A6EF7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17" w:type="pct"/>
            <w:tcBorders>
              <w:top w:val="nil"/>
              <w:left w:val="nil"/>
              <w:bottom w:val="single" w:sz="8" w:space="0" w:color="auto"/>
              <w:right w:val="single" w:sz="8" w:space="0" w:color="auto"/>
            </w:tcBorders>
            <w:shd w:val="clear" w:color="auto" w:fill="auto"/>
            <w:vAlign w:val="center"/>
            <w:hideMark/>
          </w:tcPr>
          <w:p w14:paraId="173E5BD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E55066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06" w:type="pct"/>
            <w:tcBorders>
              <w:top w:val="nil"/>
              <w:left w:val="nil"/>
              <w:bottom w:val="single" w:sz="8" w:space="0" w:color="auto"/>
              <w:right w:val="single" w:sz="8" w:space="0" w:color="auto"/>
            </w:tcBorders>
            <w:shd w:val="clear" w:color="auto" w:fill="auto"/>
            <w:vAlign w:val="center"/>
            <w:hideMark/>
          </w:tcPr>
          <w:p w14:paraId="2EE2FD4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551B4331" w14:textId="48B6C85A"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94.83</w:t>
            </w:r>
          </w:p>
        </w:tc>
      </w:tr>
      <w:tr w:rsidR="00CC78B9" w:rsidRPr="00083AFC" w14:paraId="412D55F9" w14:textId="77777777" w:rsidTr="00CC78B9">
        <w:trPr>
          <w:trHeight w:val="31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5FE215C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7F6A9CDA"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Intro letter </w:t>
            </w:r>
          </w:p>
        </w:tc>
        <w:tc>
          <w:tcPr>
            <w:tcW w:w="323" w:type="pct"/>
            <w:tcBorders>
              <w:top w:val="nil"/>
              <w:left w:val="nil"/>
              <w:bottom w:val="single" w:sz="8" w:space="0" w:color="auto"/>
              <w:right w:val="single" w:sz="8" w:space="0" w:color="auto"/>
            </w:tcBorders>
            <w:shd w:val="clear" w:color="auto" w:fill="auto"/>
            <w:vAlign w:val="center"/>
            <w:hideMark/>
          </w:tcPr>
          <w:p w14:paraId="3810596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6643526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3FBC64C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3971E9D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62250A5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30" w:type="pct"/>
            <w:tcBorders>
              <w:top w:val="nil"/>
              <w:left w:val="nil"/>
              <w:bottom w:val="single" w:sz="8" w:space="0" w:color="auto"/>
              <w:right w:val="single" w:sz="8" w:space="0" w:color="auto"/>
            </w:tcBorders>
            <w:shd w:val="clear" w:color="auto" w:fill="auto"/>
            <w:vAlign w:val="center"/>
            <w:hideMark/>
          </w:tcPr>
          <w:p w14:paraId="420A83A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8693B3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810900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E7161F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3EC7EDE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16FEF1C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06" w:type="pct"/>
            <w:tcBorders>
              <w:top w:val="nil"/>
              <w:left w:val="nil"/>
              <w:bottom w:val="single" w:sz="8" w:space="0" w:color="auto"/>
              <w:right w:val="single" w:sz="8" w:space="0" w:color="auto"/>
            </w:tcBorders>
            <w:shd w:val="clear" w:color="auto" w:fill="auto"/>
            <w:vAlign w:val="center"/>
            <w:hideMark/>
          </w:tcPr>
          <w:p w14:paraId="4D8EACA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7583179A" w14:textId="3319AB10"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$10.12</w:t>
            </w:r>
          </w:p>
        </w:tc>
      </w:tr>
      <w:tr w:rsidR="00CC78B9" w:rsidRPr="00083AFC" w14:paraId="39587FFC"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03480202"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Director</w:t>
            </w:r>
          </w:p>
        </w:tc>
        <w:tc>
          <w:tcPr>
            <w:tcW w:w="408" w:type="pct"/>
            <w:tcBorders>
              <w:top w:val="nil"/>
              <w:left w:val="nil"/>
              <w:bottom w:val="single" w:sz="8" w:space="0" w:color="auto"/>
              <w:right w:val="single" w:sz="8" w:space="0" w:color="auto"/>
            </w:tcBorders>
            <w:shd w:val="clear" w:color="auto" w:fill="auto"/>
            <w:vAlign w:val="center"/>
            <w:hideMark/>
          </w:tcPr>
          <w:p w14:paraId="7C81C45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Follow-up E-mail</w:t>
            </w:r>
          </w:p>
        </w:tc>
        <w:tc>
          <w:tcPr>
            <w:tcW w:w="323" w:type="pct"/>
            <w:tcBorders>
              <w:top w:val="nil"/>
              <w:left w:val="nil"/>
              <w:bottom w:val="single" w:sz="8" w:space="0" w:color="auto"/>
              <w:right w:val="single" w:sz="8" w:space="0" w:color="auto"/>
            </w:tcBorders>
            <w:shd w:val="clear" w:color="auto" w:fill="auto"/>
            <w:vAlign w:val="center"/>
            <w:hideMark/>
          </w:tcPr>
          <w:p w14:paraId="19553D1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761611F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47BB42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75EACE8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4C02BD8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30" w:type="pct"/>
            <w:tcBorders>
              <w:top w:val="nil"/>
              <w:left w:val="nil"/>
              <w:bottom w:val="single" w:sz="8" w:space="0" w:color="auto"/>
              <w:right w:val="single" w:sz="8" w:space="0" w:color="auto"/>
            </w:tcBorders>
            <w:shd w:val="clear" w:color="auto" w:fill="auto"/>
            <w:vAlign w:val="center"/>
            <w:hideMark/>
          </w:tcPr>
          <w:p w14:paraId="202CE66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58F4CB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157EDFC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3F5B79E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336198D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2317A3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06" w:type="pct"/>
            <w:tcBorders>
              <w:top w:val="nil"/>
              <w:left w:val="nil"/>
              <w:bottom w:val="single" w:sz="8" w:space="0" w:color="auto"/>
              <w:right w:val="single" w:sz="8" w:space="0" w:color="auto"/>
            </w:tcBorders>
            <w:shd w:val="clear" w:color="auto" w:fill="auto"/>
            <w:vAlign w:val="center"/>
            <w:hideMark/>
          </w:tcPr>
          <w:p w14:paraId="7F29C74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00CFA779" w14:textId="715E7AFC"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$10.12</w:t>
            </w:r>
          </w:p>
        </w:tc>
      </w:tr>
      <w:tr w:rsidR="00CC78B9" w:rsidRPr="00083AFC" w14:paraId="7A70E66B"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1332B4C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1B4DE726"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Consent form </w:t>
            </w:r>
          </w:p>
        </w:tc>
        <w:tc>
          <w:tcPr>
            <w:tcW w:w="323" w:type="pct"/>
            <w:tcBorders>
              <w:top w:val="nil"/>
              <w:left w:val="nil"/>
              <w:bottom w:val="single" w:sz="8" w:space="0" w:color="auto"/>
              <w:right w:val="single" w:sz="8" w:space="0" w:color="auto"/>
            </w:tcBorders>
            <w:shd w:val="clear" w:color="auto" w:fill="auto"/>
            <w:vAlign w:val="center"/>
            <w:hideMark/>
          </w:tcPr>
          <w:p w14:paraId="16A960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7AF20F6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3344BD5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6F20F9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5F17C6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30" w:type="pct"/>
            <w:tcBorders>
              <w:top w:val="nil"/>
              <w:left w:val="nil"/>
              <w:bottom w:val="single" w:sz="8" w:space="0" w:color="auto"/>
              <w:right w:val="single" w:sz="8" w:space="0" w:color="auto"/>
            </w:tcBorders>
            <w:shd w:val="clear" w:color="auto" w:fill="auto"/>
            <w:vAlign w:val="center"/>
            <w:hideMark/>
          </w:tcPr>
          <w:p w14:paraId="2E2810F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21FD17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9B36DC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386C02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4385C0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7D39BAA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06" w:type="pct"/>
            <w:tcBorders>
              <w:top w:val="nil"/>
              <w:left w:val="nil"/>
              <w:bottom w:val="single" w:sz="8" w:space="0" w:color="auto"/>
              <w:right w:val="single" w:sz="8" w:space="0" w:color="auto"/>
            </w:tcBorders>
            <w:shd w:val="clear" w:color="auto" w:fill="auto"/>
            <w:vAlign w:val="center"/>
            <w:hideMark/>
          </w:tcPr>
          <w:p w14:paraId="2ABA0D5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3E9F2590" w14:textId="5E14301A"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r w:rsidR="00083AFC" w:rsidRPr="00083AFC">
              <w:rPr>
                <w:rFonts w:ascii="Times New Roman" w:eastAsia="Times New Roman" w:hAnsi="Times New Roman" w:cs="Times New Roman"/>
                <w:color w:val="000000"/>
                <w:sz w:val="20"/>
                <w:szCs w:val="20"/>
              </w:rPr>
              <w:t>2</w:t>
            </w:r>
          </w:p>
        </w:tc>
      </w:tr>
      <w:tr w:rsidR="00CC78B9" w:rsidRPr="00083AFC" w14:paraId="038383A7" w14:textId="77777777" w:rsidTr="00CC78B9">
        <w:trPr>
          <w:trHeight w:val="31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5844804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56FAACF7"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Reminders </w:t>
            </w:r>
          </w:p>
        </w:tc>
        <w:tc>
          <w:tcPr>
            <w:tcW w:w="323" w:type="pct"/>
            <w:tcBorders>
              <w:top w:val="nil"/>
              <w:left w:val="nil"/>
              <w:bottom w:val="single" w:sz="8" w:space="0" w:color="auto"/>
              <w:right w:val="single" w:sz="8" w:space="0" w:color="auto"/>
            </w:tcBorders>
            <w:shd w:val="clear" w:color="auto" w:fill="auto"/>
            <w:vAlign w:val="center"/>
            <w:hideMark/>
          </w:tcPr>
          <w:p w14:paraId="69CA52E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11DB333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w:t>
            </w:r>
          </w:p>
        </w:tc>
        <w:tc>
          <w:tcPr>
            <w:tcW w:w="323" w:type="pct"/>
            <w:tcBorders>
              <w:top w:val="nil"/>
              <w:left w:val="nil"/>
              <w:bottom w:val="single" w:sz="8" w:space="0" w:color="auto"/>
              <w:right w:val="single" w:sz="8" w:space="0" w:color="auto"/>
            </w:tcBorders>
            <w:shd w:val="clear" w:color="auto" w:fill="auto"/>
            <w:vAlign w:val="center"/>
            <w:hideMark/>
          </w:tcPr>
          <w:p w14:paraId="2148DA3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12</w:t>
            </w:r>
          </w:p>
        </w:tc>
        <w:tc>
          <w:tcPr>
            <w:tcW w:w="323" w:type="pct"/>
            <w:tcBorders>
              <w:top w:val="nil"/>
              <w:left w:val="nil"/>
              <w:bottom w:val="single" w:sz="8" w:space="0" w:color="auto"/>
              <w:right w:val="single" w:sz="8" w:space="0" w:color="auto"/>
            </w:tcBorders>
            <w:shd w:val="clear" w:color="auto" w:fill="auto"/>
            <w:vAlign w:val="center"/>
            <w:hideMark/>
          </w:tcPr>
          <w:p w14:paraId="02E9296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single" w:sz="8" w:space="0" w:color="auto"/>
              <w:right w:val="single" w:sz="8" w:space="0" w:color="auto"/>
            </w:tcBorders>
            <w:shd w:val="clear" w:color="auto" w:fill="auto"/>
            <w:vAlign w:val="center"/>
            <w:hideMark/>
          </w:tcPr>
          <w:p w14:paraId="45E64D0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0.96</w:t>
            </w:r>
          </w:p>
        </w:tc>
        <w:tc>
          <w:tcPr>
            <w:tcW w:w="330" w:type="pct"/>
            <w:tcBorders>
              <w:top w:val="nil"/>
              <w:left w:val="nil"/>
              <w:bottom w:val="single" w:sz="8" w:space="0" w:color="auto"/>
              <w:right w:val="single" w:sz="8" w:space="0" w:color="auto"/>
            </w:tcBorders>
            <w:shd w:val="clear" w:color="auto" w:fill="auto"/>
            <w:vAlign w:val="center"/>
            <w:hideMark/>
          </w:tcPr>
          <w:p w14:paraId="2F26D68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7FFFB0C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0F2CEE8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49C761D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single" w:sz="8" w:space="0" w:color="auto"/>
              <w:right w:val="single" w:sz="8" w:space="0" w:color="auto"/>
            </w:tcBorders>
            <w:shd w:val="clear" w:color="auto" w:fill="auto"/>
            <w:vAlign w:val="center"/>
            <w:hideMark/>
          </w:tcPr>
          <w:p w14:paraId="010098A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0EECC63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0.96</w:t>
            </w:r>
          </w:p>
        </w:tc>
        <w:tc>
          <w:tcPr>
            <w:tcW w:w="306" w:type="pct"/>
            <w:tcBorders>
              <w:top w:val="nil"/>
              <w:left w:val="nil"/>
              <w:bottom w:val="single" w:sz="8" w:space="0" w:color="auto"/>
              <w:right w:val="single" w:sz="8" w:space="0" w:color="auto"/>
            </w:tcBorders>
            <w:shd w:val="clear" w:color="auto" w:fill="auto"/>
            <w:vAlign w:val="center"/>
            <w:hideMark/>
          </w:tcPr>
          <w:p w14:paraId="2C7DD2E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7210A47F" w14:textId="74235C76"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$30.35</w:t>
            </w:r>
          </w:p>
        </w:tc>
      </w:tr>
      <w:tr w:rsidR="00CC78B9" w:rsidRPr="00083AFC" w14:paraId="5BB5F2BD"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675E61E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2ADFAD2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interview </w:t>
            </w:r>
          </w:p>
        </w:tc>
        <w:tc>
          <w:tcPr>
            <w:tcW w:w="323" w:type="pct"/>
            <w:tcBorders>
              <w:top w:val="nil"/>
              <w:left w:val="nil"/>
              <w:bottom w:val="single" w:sz="8" w:space="0" w:color="auto"/>
              <w:right w:val="single" w:sz="8" w:space="0" w:color="auto"/>
            </w:tcBorders>
            <w:shd w:val="clear" w:color="auto" w:fill="auto"/>
            <w:vAlign w:val="center"/>
            <w:hideMark/>
          </w:tcPr>
          <w:p w14:paraId="62023B6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0AAEE6B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72D6E38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38E4CB4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15" w:type="pct"/>
            <w:tcBorders>
              <w:top w:val="nil"/>
              <w:left w:val="nil"/>
              <w:bottom w:val="single" w:sz="8" w:space="0" w:color="auto"/>
              <w:right w:val="single" w:sz="8" w:space="0" w:color="auto"/>
            </w:tcBorders>
            <w:shd w:val="clear" w:color="auto" w:fill="auto"/>
            <w:vAlign w:val="center"/>
            <w:hideMark/>
          </w:tcPr>
          <w:p w14:paraId="3C58279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w:t>
            </w:r>
          </w:p>
        </w:tc>
        <w:tc>
          <w:tcPr>
            <w:tcW w:w="330" w:type="pct"/>
            <w:tcBorders>
              <w:top w:val="nil"/>
              <w:left w:val="nil"/>
              <w:bottom w:val="single" w:sz="8" w:space="0" w:color="auto"/>
              <w:right w:val="single" w:sz="8" w:space="0" w:color="auto"/>
            </w:tcBorders>
            <w:shd w:val="clear" w:color="auto" w:fill="auto"/>
            <w:vAlign w:val="center"/>
            <w:hideMark/>
          </w:tcPr>
          <w:p w14:paraId="1CF44EF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385EB3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239C76A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4480422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1.5</w:t>
            </w:r>
          </w:p>
        </w:tc>
        <w:tc>
          <w:tcPr>
            <w:tcW w:w="317" w:type="pct"/>
            <w:tcBorders>
              <w:top w:val="nil"/>
              <w:left w:val="nil"/>
              <w:bottom w:val="single" w:sz="8" w:space="0" w:color="auto"/>
              <w:right w:val="single" w:sz="8" w:space="0" w:color="auto"/>
            </w:tcBorders>
            <w:shd w:val="clear" w:color="auto" w:fill="auto"/>
            <w:vAlign w:val="center"/>
            <w:hideMark/>
          </w:tcPr>
          <w:p w14:paraId="0775A99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47F7787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6</w:t>
            </w:r>
          </w:p>
        </w:tc>
        <w:tc>
          <w:tcPr>
            <w:tcW w:w="306" w:type="pct"/>
            <w:tcBorders>
              <w:top w:val="nil"/>
              <w:left w:val="nil"/>
              <w:bottom w:val="single" w:sz="8" w:space="0" w:color="auto"/>
              <w:right w:val="single" w:sz="8" w:space="0" w:color="auto"/>
            </w:tcBorders>
            <w:shd w:val="clear" w:color="auto" w:fill="auto"/>
            <w:vAlign w:val="center"/>
            <w:hideMark/>
          </w:tcPr>
          <w:p w14:paraId="7BD4738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20619C4D" w14:textId="0B9F0CD6"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189.66</w:t>
            </w:r>
          </w:p>
        </w:tc>
      </w:tr>
      <w:tr w:rsidR="00CC78B9" w:rsidRPr="00083AFC" w14:paraId="42881DBB" w14:textId="77777777" w:rsidTr="00CC78B9">
        <w:trPr>
          <w:trHeight w:val="31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6E2E2269"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7AEB099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w:t>
            </w:r>
          </w:p>
        </w:tc>
        <w:tc>
          <w:tcPr>
            <w:tcW w:w="323" w:type="pct"/>
            <w:tcBorders>
              <w:top w:val="nil"/>
              <w:left w:val="nil"/>
              <w:bottom w:val="single" w:sz="8" w:space="0" w:color="auto"/>
              <w:right w:val="single" w:sz="8" w:space="0" w:color="auto"/>
            </w:tcBorders>
            <w:shd w:val="clear" w:color="auto" w:fill="auto"/>
            <w:vAlign w:val="center"/>
            <w:hideMark/>
          </w:tcPr>
          <w:p w14:paraId="25DC7C1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16905C4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single" w:sz="8" w:space="0" w:color="auto"/>
              <w:right w:val="single" w:sz="8" w:space="0" w:color="auto"/>
            </w:tcBorders>
            <w:shd w:val="clear" w:color="auto" w:fill="auto"/>
            <w:vAlign w:val="center"/>
            <w:hideMark/>
          </w:tcPr>
          <w:p w14:paraId="3B313AA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single" w:sz="8" w:space="0" w:color="auto"/>
              <w:right w:val="single" w:sz="8" w:space="0" w:color="auto"/>
            </w:tcBorders>
            <w:shd w:val="clear" w:color="auto" w:fill="auto"/>
            <w:vAlign w:val="center"/>
            <w:hideMark/>
          </w:tcPr>
          <w:p w14:paraId="6AA311B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8.5</w:t>
            </w:r>
          </w:p>
        </w:tc>
        <w:tc>
          <w:tcPr>
            <w:tcW w:w="315" w:type="pct"/>
            <w:tcBorders>
              <w:top w:val="nil"/>
              <w:left w:val="nil"/>
              <w:bottom w:val="single" w:sz="8" w:space="0" w:color="auto"/>
              <w:right w:val="single" w:sz="8" w:space="0" w:color="auto"/>
            </w:tcBorders>
            <w:shd w:val="clear" w:color="auto" w:fill="auto"/>
            <w:vAlign w:val="center"/>
            <w:hideMark/>
          </w:tcPr>
          <w:p w14:paraId="0CEBBAE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34</w:t>
            </w:r>
          </w:p>
        </w:tc>
        <w:tc>
          <w:tcPr>
            <w:tcW w:w="330" w:type="pct"/>
            <w:tcBorders>
              <w:top w:val="nil"/>
              <w:left w:val="nil"/>
              <w:bottom w:val="single" w:sz="8" w:space="0" w:color="auto"/>
              <w:right w:val="single" w:sz="8" w:space="0" w:color="auto"/>
            </w:tcBorders>
            <w:shd w:val="clear" w:color="auto" w:fill="auto"/>
            <w:vAlign w:val="center"/>
            <w:hideMark/>
          </w:tcPr>
          <w:p w14:paraId="4A6D06F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53B0A7D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3B23BDD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single" w:sz="8" w:space="0" w:color="auto"/>
              <w:right w:val="single" w:sz="8" w:space="0" w:color="auto"/>
            </w:tcBorders>
            <w:shd w:val="clear" w:color="auto" w:fill="auto"/>
            <w:vAlign w:val="center"/>
            <w:hideMark/>
          </w:tcPr>
          <w:p w14:paraId="6536E00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8.5</w:t>
            </w:r>
          </w:p>
        </w:tc>
        <w:tc>
          <w:tcPr>
            <w:tcW w:w="317" w:type="pct"/>
            <w:tcBorders>
              <w:top w:val="nil"/>
              <w:left w:val="nil"/>
              <w:bottom w:val="single" w:sz="8" w:space="0" w:color="auto"/>
              <w:right w:val="single" w:sz="8" w:space="0" w:color="auto"/>
            </w:tcBorders>
            <w:shd w:val="clear" w:color="auto" w:fill="auto"/>
            <w:vAlign w:val="center"/>
            <w:hideMark/>
          </w:tcPr>
          <w:p w14:paraId="053D879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2486BEC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34</w:t>
            </w:r>
          </w:p>
        </w:tc>
        <w:tc>
          <w:tcPr>
            <w:tcW w:w="306" w:type="pct"/>
            <w:tcBorders>
              <w:top w:val="nil"/>
              <w:left w:val="nil"/>
              <w:bottom w:val="single" w:sz="8" w:space="0" w:color="auto"/>
              <w:right w:val="single" w:sz="8" w:space="0" w:color="auto"/>
            </w:tcBorders>
            <w:shd w:val="clear" w:color="auto" w:fill="auto"/>
            <w:vAlign w:val="center"/>
            <w:hideMark/>
          </w:tcPr>
          <w:p w14:paraId="605106B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1F7ABBEC" w14:textId="6FBC2BDB"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083AFC" w:rsidRPr="00083AFC">
              <w:rPr>
                <w:rFonts w:ascii="Times New Roman" w:eastAsia="Times New Roman" w:hAnsi="Times New Roman" w:cs="Times New Roman"/>
                <w:color w:val="000000"/>
                <w:sz w:val="20"/>
                <w:szCs w:val="20"/>
              </w:rPr>
              <w:t>1074.74</w:t>
            </w:r>
          </w:p>
        </w:tc>
      </w:tr>
      <w:tr w:rsidR="00CC78B9" w:rsidRPr="00083AFC" w14:paraId="4381DC3F" w14:textId="77777777" w:rsidTr="00CC78B9">
        <w:trPr>
          <w:trHeight w:val="525"/>
        </w:trPr>
        <w:tc>
          <w:tcPr>
            <w:tcW w:w="393" w:type="pct"/>
            <w:tcBorders>
              <w:top w:val="nil"/>
              <w:left w:val="single" w:sz="8" w:space="0" w:color="auto"/>
              <w:bottom w:val="single" w:sz="8" w:space="0" w:color="auto"/>
              <w:right w:val="single" w:sz="8" w:space="0" w:color="auto"/>
            </w:tcBorders>
            <w:shd w:val="clear" w:color="auto" w:fill="auto"/>
            <w:vAlign w:val="center"/>
            <w:hideMark/>
          </w:tcPr>
          <w:p w14:paraId="7AE97655"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lastRenderedPageBreak/>
              <w:t xml:space="preserve">Director </w:t>
            </w:r>
          </w:p>
        </w:tc>
        <w:tc>
          <w:tcPr>
            <w:tcW w:w="408" w:type="pct"/>
            <w:tcBorders>
              <w:top w:val="nil"/>
              <w:left w:val="nil"/>
              <w:bottom w:val="single" w:sz="8" w:space="0" w:color="auto"/>
              <w:right w:val="single" w:sz="8" w:space="0" w:color="auto"/>
            </w:tcBorders>
            <w:shd w:val="clear" w:color="auto" w:fill="auto"/>
            <w:vAlign w:val="center"/>
            <w:hideMark/>
          </w:tcPr>
          <w:p w14:paraId="696D8E3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Thank you </w:t>
            </w:r>
          </w:p>
        </w:tc>
        <w:tc>
          <w:tcPr>
            <w:tcW w:w="323" w:type="pct"/>
            <w:tcBorders>
              <w:top w:val="nil"/>
              <w:left w:val="nil"/>
              <w:bottom w:val="nil"/>
              <w:right w:val="single" w:sz="8" w:space="0" w:color="auto"/>
            </w:tcBorders>
            <w:shd w:val="clear" w:color="auto" w:fill="auto"/>
            <w:vAlign w:val="center"/>
            <w:hideMark/>
          </w:tcPr>
          <w:p w14:paraId="2AF4DC9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nil"/>
              <w:right w:val="single" w:sz="8" w:space="0" w:color="auto"/>
            </w:tcBorders>
            <w:shd w:val="clear" w:color="auto" w:fill="auto"/>
            <w:vAlign w:val="center"/>
            <w:hideMark/>
          </w:tcPr>
          <w:p w14:paraId="0EC08C0B"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w:t>
            </w:r>
          </w:p>
        </w:tc>
        <w:tc>
          <w:tcPr>
            <w:tcW w:w="323" w:type="pct"/>
            <w:tcBorders>
              <w:top w:val="nil"/>
              <w:left w:val="nil"/>
              <w:bottom w:val="nil"/>
              <w:right w:val="single" w:sz="8" w:space="0" w:color="auto"/>
            </w:tcBorders>
            <w:shd w:val="clear" w:color="auto" w:fill="auto"/>
            <w:vAlign w:val="center"/>
            <w:hideMark/>
          </w:tcPr>
          <w:p w14:paraId="0BC93207"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4</w:t>
            </w:r>
          </w:p>
        </w:tc>
        <w:tc>
          <w:tcPr>
            <w:tcW w:w="323" w:type="pct"/>
            <w:tcBorders>
              <w:top w:val="nil"/>
              <w:left w:val="nil"/>
              <w:bottom w:val="nil"/>
              <w:right w:val="single" w:sz="8" w:space="0" w:color="auto"/>
            </w:tcBorders>
            <w:shd w:val="clear" w:color="auto" w:fill="auto"/>
            <w:vAlign w:val="center"/>
            <w:hideMark/>
          </w:tcPr>
          <w:p w14:paraId="4090FA9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5" w:type="pct"/>
            <w:tcBorders>
              <w:top w:val="nil"/>
              <w:left w:val="nil"/>
              <w:bottom w:val="nil"/>
              <w:right w:val="single" w:sz="8" w:space="0" w:color="auto"/>
            </w:tcBorders>
            <w:shd w:val="clear" w:color="auto" w:fill="auto"/>
            <w:vAlign w:val="center"/>
            <w:hideMark/>
          </w:tcPr>
          <w:p w14:paraId="14E9D6E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30" w:type="pct"/>
            <w:tcBorders>
              <w:top w:val="nil"/>
              <w:left w:val="nil"/>
              <w:bottom w:val="nil"/>
              <w:right w:val="single" w:sz="8" w:space="0" w:color="auto"/>
            </w:tcBorders>
            <w:shd w:val="clear" w:color="auto" w:fill="auto"/>
            <w:vAlign w:val="center"/>
            <w:hideMark/>
          </w:tcPr>
          <w:p w14:paraId="69E665A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46D5F28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18C54C5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nil"/>
              <w:left w:val="nil"/>
              <w:bottom w:val="nil"/>
              <w:right w:val="single" w:sz="8" w:space="0" w:color="auto"/>
            </w:tcBorders>
            <w:shd w:val="clear" w:color="auto" w:fill="auto"/>
            <w:vAlign w:val="center"/>
            <w:hideMark/>
          </w:tcPr>
          <w:p w14:paraId="640E09F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0.08</w:t>
            </w:r>
          </w:p>
        </w:tc>
        <w:tc>
          <w:tcPr>
            <w:tcW w:w="317" w:type="pct"/>
            <w:tcBorders>
              <w:top w:val="nil"/>
              <w:left w:val="nil"/>
              <w:bottom w:val="nil"/>
              <w:right w:val="single" w:sz="8" w:space="0" w:color="auto"/>
            </w:tcBorders>
            <w:shd w:val="clear" w:color="auto" w:fill="auto"/>
            <w:vAlign w:val="center"/>
            <w:hideMark/>
          </w:tcPr>
          <w:p w14:paraId="09A0D4DF"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auto" w:fill="auto"/>
            <w:vAlign w:val="center"/>
            <w:hideMark/>
          </w:tcPr>
          <w:p w14:paraId="7A1332D2"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0.32</w:t>
            </w:r>
          </w:p>
        </w:tc>
        <w:tc>
          <w:tcPr>
            <w:tcW w:w="306" w:type="pct"/>
            <w:tcBorders>
              <w:top w:val="nil"/>
              <w:left w:val="nil"/>
              <w:bottom w:val="single" w:sz="8" w:space="0" w:color="auto"/>
              <w:right w:val="single" w:sz="8" w:space="0" w:color="auto"/>
            </w:tcBorders>
            <w:shd w:val="clear" w:color="auto" w:fill="auto"/>
            <w:vAlign w:val="center"/>
            <w:hideMark/>
          </w:tcPr>
          <w:p w14:paraId="4D918AE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31.61</w:t>
            </w:r>
          </w:p>
        </w:tc>
        <w:tc>
          <w:tcPr>
            <w:tcW w:w="335" w:type="pct"/>
            <w:tcBorders>
              <w:top w:val="nil"/>
              <w:left w:val="nil"/>
              <w:bottom w:val="single" w:sz="8" w:space="0" w:color="auto"/>
              <w:right w:val="single" w:sz="8" w:space="0" w:color="auto"/>
            </w:tcBorders>
            <w:shd w:val="clear" w:color="auto" w:fill="auto"/>
            <w:vAlign w:val="center"/>
            <w:hideMark/>
          </w:tcPr>
          <w:p w14:paraId="638A162E" w14:textId="3FFE4EF5"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$10.12</w:t>
            </w:r>
          </w:p>
        </w:tc>
      </w:tr>
      <w:tr w:rsidR="00CC78B9" w:rsidRPr="00083AFC" w14:paraId="78A463FE" w14:textId="77777777" w:rsidTr="00CC78B9">
        <w:trPr>
          <w:trHeight w:val="315"/>
        </w:trPr>
        <w:tc>
          <w:tcPr>
            <w:tcW w:w="801" w:type="pct"/>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67EB2830"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xml:space="preserve">Site Visit Subtotal </w:t>
            </w:r>
          </w:p>
        </w:tc>
        <w:tc>
          <w:tcPr>
            <w:tcW w:w="323" w:type="pct"/>
            <w:tcBorders>
              <w:top w:val="single" w:sz="8" w:space="0" w:color="auto"/>
              <w:left w:val="nil"/>
              <w:bottom w:val="single" w:sz="8" w:space="0" w:color="auto"/>
              <w:right w:val="single" w:sz="8" w:space="0" w:color="auto"/>
            </w:tcBorders>
            <w:shd w:val="clear" w:color="000000" w:fill="D9E2F3"/>
            <w:vAlign w:val="center"/>
            <w:hideMark/>
          </w:tcPr>
          <w:p w14:paraId="4371A85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36</w:t>
            </w:r>
          </w:p>
        </w:tc>
        <w:tc>
          <w:tcPr>
            <w:tcW w:w="323" w:type="pct"/>
            <w:tcBorders>
              <w:top w:val="single" w:sz="8" w:space="0" w:color="auto"/>
              <w:left w:val="nil"/>
              <w:bottom w:val="nil"/>
              <w:right w:val="nil"/>
            </w:tcBorders>
            <w:shd w:val="clear" w:color="000000" w:fill="D9E2F3"/>
            <w:vAlign w:val="center"/>
            <w:hideMark/>
          </w:tcPr>
          <w:p w14:paraId="7A53981F"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nil"/>
              <w:right w:val="nil"/>
            </w:tcBorders>
            <w:shd w:val="clear" w:color="000000" w:fill="D9E2F3"/>
            <w:vAlign w:val="center"/>
            <w:hideMark/>
          </w:tcPr>
          <w:p w14:paraId="73FFD5E5"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nil"/>
              <w:right w:val="nil"/>
            </w:tcBorders>
            <w:shd w:val="clear" w:color="000000" w:fill="D9E2F3"/>
            <w:vAlign w:val="center"/>
            <w:hideMark/>
          </w:tcPr>
          <w:p w14:paraId="38BD9D1D"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5" w:type="pct"/>
            <w:tcBorders>
              <w:top w:val="single" w:sz="8" w:space="0" w:color="auto"/>
              <w:left w:val="nil"/>
              <w:bottom w:val="nil"/>
              <w:right w:val="nil"/>
            </w:tcBorders>
            <w:shd w:val="clear" w:color="000000" w:fill="D9E2F3"/>
            <w:vAlign w:val="center"/>
            <w:hideMark/>
          </w:tcPr>
          <w:p w14:paraId="5D41432A"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75.58</w:t>
            </w:r>
          </w:p>
        </w:tc>
        <w:tc>
          <w:tcPr>
            <w:tcW w:w="330" w:type="pct"/>
            <w:tcBorders>
              <w:top w:val="single" w:sz="8" w:space="0" w:color="auto"/>
              <w:left w:val="single" w:sz="8" w:space="0" w:color="auto"/>
              <w:bottom w:val="single" w:sz="8" w:space="0" w:color="auto"/>
              <w:right w:val="single" w:sz="8" w:space="0" w:color="auto"/>
            </w:tcBorders>
            <w:shd w:val="clear" w:color="000000" w:fill="D9E2F3"/>
            <w:vAlign w:val="center"/>
            <w:hideMark/>
          </w:tcPr>
          <w:p w14:paraId="2BBA961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23" w:type="pct"/>
            <w:tcBorders>
              <w:top w:val="single" w:sz="8" w:space="0" w:color="auto"/>
              <w:left w:val="nil"/>
              <w:bottom w:val="nil"/>
              <w:right w:val="nil"/>
            </w:tcBorders>
            <w:shd w:val="clear" w:color="000000" w:fill="D9E2F3"/>
            <w:vAlign w:val="center"/>
            <w:hideMark/>
          </w:tcPr>
          <w:p w14:paraId="301D0FE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nil"/>
              <w:right w:val="nil"/>
            </w:tcBorders>
            <w:shd w:val="clear" w:color="000000" w:fill="D9E2F3"/>
            <w:vAlign w:val="center"/>
            <w:hideMark/>
          </w:tcPr>
          <w:p w14:paraId="65F6F99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nil"/>
              <w:right w:val="nil"/>
            </w:tcBorders>
            <w:shd w:val="clear" w:color="000000" w:fill="D9E2F3"/>
            <w:vAlign w:val="center"/>
            <w:hideMark/>
          </w:tcPr>
          <w:p w14:paraId="4ED0E67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7" w:type="pct"/>
            <w:tcBorders>
              <w:top w:val="single" w:sz="8" w:space="0" w:color="auto"/>
              <w:left w:val="nil"/>
              <w:bottom w:val="nil"/>
              <w:right w:val="single" w:sz="8" w:space="0" w:color="auto"/>
            </w:tcBorders>
            <w:shd w:val="clear" w:color="000000" w:fill="D9E2F3"/>
            <w:vAlign w:val="center"/>
            <w:hideMark/>
          </w:tcPr>
          <w:p w14:paraId="3F259B2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D9E2F3"/>
            <w:vAlign w:val="center"/>
            <w:hideMark/>
          </w:tcPr>
          <w:p w14:paraId="20BDE4B0"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75.58</w:t>
            </w:r>
          </w:p>
        </w:tc>
        <w:tc>
          <w:tcPr>
            <w:tcW w:w="306" w:type="pct"/>
            <w:tcBorders>
              <w:top w:val="nil"/>
              <w:left w:val="nil"/>
              <w:bottom w:val="single" w:sz="8" w:space="0" w:color="auto"/>
              <w:right w:val="single" w:sz="8" w:space="0" w:color="auto"/>
            </w:tcBorders>
            <w:shd w:val="clear" w:color="000000" w:fill="D9E2F3"/>
            <w:vAlign w:val="center"/>
            <w:hideMark/>
          </w:tcPr>
          <w:p w14:paraId="2FFAEC49"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35" w:type="pct"/>
            <w:tcBorders>
              <w:top w:val="nil"/>
              <w:left w:val="nil"/>
              <w:bottom w:val="single" w:sz="8" w:space="0" w:color="auto"/>
              <w:right w:val="single" w:sz="8" w:space="0" w:color="auto"/>
            </w:tcBorders>
            <w:shd w:val="clear" w:color="000000" w:fill="D9E2F3"/>
            <w:vAlign w:val="center"/>
            <w:hideMark/>
          </w:tcPr>
          <w:p w14:paraId="484776C6" w14:textId="554CBB21"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$2056.92</w:t>
            </w:r>
          </w:p>
        </w:tc>
      </w:tr>
      <w:tr w:rsidR="00CC78B9" w:rsidRPr="00083AFC" w14:paraId="75770C9F" w14:textId="77777777" w:rsidTr="00CC78B9">
        <w:trPr>
          <w:trHeight w:val="315"/>
        </w:trPr>
        <w:tc>
          <w:tcPr>
            <w:tcW w:w="801" w:type="pct"/>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559CEDD9" w14:textId="77777777" w:rsidR="00083AFC" w:rsidRPr="00083AFC" w:rsidRDefault="00083AFC" w:rsidP="00083AFC">
            <w:pPr>
              <w:spacing w:after="0" w:line="240" w:lineRule="auto"/>
              <w:jc w:val="center"/>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GRAND TOTAL</w:t>
            </w:r>
            <w:r w:rsidRPr="00083AFC">
              <w:rPr>
                <w:rFonts w:ascii="Times New Roman" w:eastAsia="Times New Roman" w:hAnsi="Times New Roman" w:cs="Times New Roman"/>
                <w:color w:val="000000"/>
                <w:sz w:val="16"/>
                <w:szCs w:val="16"/>
              </w:rPr>
              <w:t> </w:t>
            </w:r>
            <w:r w:rsidRPr="00083AFC">
              <w:rPr>
                <w:rFonts w:ascii="Times New Roman" w:eastAsia="Times New Roman" w:hAnsi="Times New Roman" w:cs="Times New Roman"/>
                <w:color w:val="000000"/>
                <w:sz w:val="20"/>
                <w:szCs w:val="20"/>
              </w:rPr>
              <w:t> </w:t>
            </w:r>
          </w:p>
        </w:tc>
        <w:tc>
          <w:tcPr>
            <w:tcW w:w="323" w:type="pct"/>
            <w:tcBorders>
              <w:top w:val="nil"/>
              <w:left w:val="nil"/>
              <w:bottom w:val="single" w:sz="8" w:space="0" w:color="auto"/>
              <w:right w:val="single" w:sz="8" w:space="0" w:color="auto"/>
            </w:tcBorders>
            <w:shd w:val="clear" w:color="000000" w:fill="D9E2F3"/>
            <w:vAlign w:val="center"/>
            <w:hideMark/>
          </w:tcPr>
          <w:p w14:paraId="005D914D"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2251</w:t>
            </w:r>
          </w:p>
        </w:tc>
        <w:tc>
          <w:tcPr>
            <w:tcW w:w="323" w:type="pct"/>
            <w:tcBorders>
              <w:top w:val="single" w:sz="8" w:space="0" w:color="auto"/>
              <w:left w:val="nil"/>
              <w:bottom w:val="single" w:sz="8" w:space="0" w:color="auto"/>
              <w:right w:val="nil"/>
            </w:tcBorders>
            <w:shd w:val="clear" w:color="000000" w:fill="D9E2F3"/>
            <w:vAlign w:val="center"/>
            <w:hideMark/>
          </w:tcPr>
          <w:p w14:paraId="209BE6EE"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17F6F588"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783625B0"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5" w:type="pct"/>
            <w:tcBorders>
              <w:top w:val="single" w:sz="8" w:space="0" w:color="auto"/>
              <w:left w:val="nil"/>
              <w:bottom w:val="single" w:sz="8" w:space="0" w:color="auto"/>
              <w:right w:val="single" w:sz="8" w:space="0" w:color="auto"/>
            </w:tcBorders>
            <w:shd w:val="clear" w:color="000000" w:fill="D9E2F3"/>
            <w:vAlign w:val="center"/>
            <w:hideMark/>
          </w:tcPr>
          <w:p w14:paraId="5050D57C"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2313.08</w:t>
            </w:r>
          </w:p>
        </w:tc>
        <w:tc>
          <w:tcPr>
            <w:tcW w:w="330" w:type="pct"/>
            <w:tcBorders>
              <w:top w:val="nil"/>
              <w:left w:val="nil"/>
              <w:bottom w:val="single" w:sz="8" w:space="0" w:color="auto"/>
              <w:right w:val="single" w:sz="8" w:space="0" w:color="auto"/>
            </w:tcBorders>
            <w:shd w:val="clear" w:color="000000" w:fill="D9E2F3"/>
            <w:vAlign w:val="center"/>
            <w:hideMark/>
          </w:tcPr>
          <w:p w14:paraId="481ADC53"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1800</w:t>
            </w:r>
          </w:p>
        </w:tc>
        <w:tc>
          <w:tcPr>
            <w:tcW w:w="323" w:type="pct"/>
            <w:tcBorders>
              <w:top w:val="single" w:sz="8" w:space="0" w:color="auto"/>
              <w:left w:val="nil"/>
              <w:bottom w:val="single" w:sz="8" w:space="0" w:color="auto"/>
              <w:right w:val="nil"/>
            </w:tcBorders>
            <w:shd w:val="clear" w:color="000000" w:fill="D9E2F3"/>
            <w:vAlign w:val="center"/>
            <w:hideMark/>
          </w:tcPr>
          <w:p w14:paraId="498333AB"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496206F4"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23" w:type="pct"/>
            <w:tcBorders>
              <w:top w:val="single" w:sz="8" w:space="0" w:color="auto"/>
              <w:left w:val="nil"/>
              <w:bottom w:val="single" w:sz="8" w:space="0" w:color="auto"/>
              <w:right w:val="nil"/>
            </w:tcBorders>
            <w:shd w:val="clear" w:color="000000" w:fill="D9E2F3"/>
            <w:vAlign w:val="center"/>
            <w:hideMark/>
          </w:tcPr>
          <w:p w14:paraId="50B1A4B1" w14:textId="77777777" w:rsidR="00083AFC" w:rsidRPr="00083AFC" w:rsidRDefault="00083AFC" w:rsidP="00083AFC">
            <w:pPr>
              <w:spacing w:after="0" w:line="240" w:lineRule="auto"/>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17" w:type="pct"/>
            <w:tcBorders>
              <w:top w:val="single" w:sz="8" w:space="0" w:color="auto"/>
              <w:left w:val="nil"/>
              <w:bottom w:val="single" w:sz="8" w:space="0" w:color="auto"/>
              <w:right w:val="single" w:sz="8" w:space="0" w:color="auto"/>
            </w:tcBorders>
            <w:shd w:val="clear" w:color="000000" w:fill="D9E2F3"/>
            <w:vAlign w:val="center"/>
            <w:hideMark/>
          </w:tcPr>
          <w:p w14:paraId="4A080346"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0</w:t>
            </w:r>
          </w:p>
        </w:tc>
        <w:tc>
          <w:tcPr>
            <w:tcW w:w="335" w:type="pct"/>
            <w:tcBorders>
              <w:top w:val="nil"/>
              <w:left w:val="nil"/>
              <w:bottom w:val="single" w:sz="8" w:space="0" w:color="auto"/>
              <w:right w:val="single" w:sz="8" w:space="0" w:color="auto"/>
            </w:tcBorders>
            <w:shd w:val="clear" w:color="000000" w:fill="D9E2F3"/>
            <w:vAlign w:val="center"/>
            <w:hideMark/>
          </w:tcPr>
          <w:p w14:paraId="307280A1"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2313.08</w:t>
            </w:r>
          </w:p>
        </w:tc>
        <w:tc>
          <w:tcPr>
            <w:tcW w:w="306" w:type="pct"/>
            <w:tcBorders>
              <w:top w:val="nil"/>
              <w:left w:val="nil"/>
              <w:bottom w:val="single" w:sz="8" w:space="0" w:color="auto"/>
              <w:right w:val="single" w:sz="8" w:space="0" w:color="auto"/>
            </w:tcBorders>
            <w:shd w:val="clear" w:color="000000" w:fill="D9E2F3"/>
            <w:vAlign w:val="center"/>
            <w:hideMark/>
          </w:tcPr>
          <w:p w14:paraId="33BD5F0E" w14:textId="77777777" w:rsidR="00083AFC" w:rsidRPr="00083AFC" w:rsidRDefault="00083AFC" w:rsidP="00083AFC">
            <w:pPr>
              <w:spacing w:after="0" w:line="240" w:lineRule="auto"/>
              <w:jc w:val="right"/>
              <w:rPr>
                <w:rFonts w:ascii="Times New Roman" w:eastAsia="Times New Roman" w:hAnsi="Times New Roman" w:cs="Times New Roman"/>
                <w:color w:val="000000"/>
                <w:sz w:val="20"/>
                <w:szCs w:val="20"/>
              </w:rPr>
            </w:pPr>
            <w:r w:rsidRPr="00083AFC">
              <w:rPr>
                <w:rFonts w:ascii="Times New Roman" w:eastAsia="Times New Roman" w:hAnsi="Times New Roman" w:cs="Times New Roman"/>
                <w:color w:val="000000"/>
                <w:sz w:val="20"/>
                <w:szCs w:val="20"/>
              </w:rPr>
              <w:t> </w:t>
            </w:r>
          </w:p>
        </w:tc>
        <w:tc>
          <w:tcPr>
            <w:tcW w:w="335" w:type="pct"/>
            <w:tcBorders>
              <w:top w:val="nil"/>
              <w:left w:val="nil"/>
              <w:bottom w:val="single" w:sz="8" w:space="0" w:color="auto"/>
              <w:right w:val="single" w:sz="8" w:space="0" w:color="auto"/>
            </w:tcBorders>
            <w:shd w:val="clear" w:color="000000" w:fill="D9E2F3"/>
            <w:vAlign w:val="center"/>
            <w:hideMark/>
          </w:tcPr>
          <w:p w14:paraId="02F46944" w14:textId="149305CF" w:rsidR="00083AFC" w:rsidRPr="00083AFC" w:rsidRDefault="00CC78B9" w:rsidP="00083AF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$49015.46</w:t>
            </w:r>
          </w:p>
        </w:tc>
      </w:tr>
    </w:tbl>
    <w:p w14:paraId="42842F62" w14:textId="77BE244F" w:rsidR="00D25C48" w:rsidRDefault="00D25C48" w:rsidP="00CC78B9">
      <w:pPr>
        <w:spacing w:line="480" w:lineRule="auto"/>
        <w:rPr>
          <w:rFonts w:asciiTheme="majorBidi" w:hAnsiTheme="majorBidi" w:cstheme="majorBidi"/>
          <w:b/>
          <w:sz w:val="18"/>
          <w:szCs w:val="18"/>
        </w:rPr>
      </w:pPr>
    </w:p>
    <w:p w14:paraId="5483DCE4" w14:textId="77777777" w:rsidR="00D25C48" w:rsidRDefault="00D25C48">
      <w:pPr>
        <w:rPr>
          <w:rFonts w:asciiTheme="majorBidi" w:hAnsiTheme="majorBidi" w:cstheme="majorBidi"/>
          <w:b/>
          <w:sz w:val="18"/>
          <w:szCs w:val="18"/>
        </w:rPr>
      </w:pPr>
      <w:r>
        <w:rPr>
          <w:rFonts w:asciiTheme="majorBidi" w:hAnsiTheme="majorBidi" w:cstheme="majorBidi"/>
          <w:b/>
          <w:sz w:val="18"/>
          <w:szCs w:val="18"/>
        </w:rPr>
        <w:br w:type="page"/>
      </w:r>
    </w:p>
    <w:p w14:paraId="546CB449" w14:textId="77777777" w:rsidR="00D25C48" w:rsidRDefault="00D25C48" w:rsidP="0031235B">
      <w:pPr>
        <w:pStyle w:val="Heading2"/>
        <w:numPr>
          <w:ilvl w:val="0"/>
          <w:numId w:val="0"/>
        </w:numPr>
        <w:rPr>
          <w:rFonts w:asciiTheme="majorBidi" w:eastAsiaTheme="majorBidi" w:hAnsiTheme="majorBidi" w:cstheme="majorBidi"/>
        </w:rPr>
      </w:pPr>
      <w:bookmarkStart w:id="22" w:name="_Toc411410187"/>
    </w:p>
    <w:p w14:paraId="42842F64" w14:textId="77777777" w:rsidR="00C66D3D" w:rsidRPr="00D81DDA" w:rsidRDefault="00C66D3D" w:rsidP="0031235B">
      <w:pPr>
        <w:pStyle w:val="Heading2"/>
        <w:numPr>
          <w:ilvl w:val="0"/>
          <w:numId w:val="0"/>
        </w:numPr>
        <w:rPr>
          <w:rFonts w:asciiTheme="majorBidi" w:hAnsiTheme="majorBidi" w:cstheme="majorBidi"/>
          <w:sz w:val="22"/>
          <w:szCs w:val="22"/>
        </w:rPr>
      </w:pPr>
      <w:r w:rsidRPr="092EE55A">
        <w:rPr>
          <w:rFonts w:asciiTheme="majorBidi" w:eastAsiaTheme="majorBidi" w:hAnsiTheme="majorBidi" w:cstheme="majorBidi"/>
        </w:rPr>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2"/>
    </w:p>
    <w:p w14:paraId="42842F65" w14:textId="1035A8EA" w:rsidR="00C66D3D" w:rsidRDefault="00C66D3D" w:rsidP="00EA3FD0">
      <w:pPr>
        <w:spacing w:line="240" w:lineRule="auto"/>
        <w:rPr>
          <w:rFonts w:asciiTheme="majorBidi" w:hAnsiTheme="majorBidi" w:cstheme="majorBidi"/>
          <w:b/>
        </w:rPr>
      </w:pPr>
      <w:r w:rsidRPr="092EE55A">
        <w:rPr>
          <w:rFonts w:asciiTheme="majorBidi" w:eastAsiaTheme="majorBidi" w:hAnsiTheme="majorBidi" w:cstheme="majorBidi"/>
          <w:b/>
          <w:bCs/>
          <w:sz w:val="24"/>
          <w:szCs w:val="24"/>
        </w:rPr>
        <w:t>Provide estimates of the total annual cost burden to respondents or record keepers</w:t>
      </w:r>
      <w:r w:rsidR="00BD22BC">
        <w:rPr>
          <w:rFonts w:asciiTheme="majorBidi" w:eastAsiaTheme="majorBidi" w:hAnsiTheme="majorBidi" w:cstheme="majorBidi"/>
          <w:b/>
          <w:bCs/>
          <w:sz w:val="24"/>
          <w:szCs w:val="24"/>
        </w:rPr>
        <w:t xml:space="preserve"> </w:t>
      </w:r>
      <w:r w:rsidRPr="092EE55A">
        <w:rPr>
          <w:rFonts w:asciiTheme="majorBidi" w:eastAsiaTheme="majorBidi" w:hAnsiTheme="majorBidi" w:cstheme="majorBidi"/>
          <w:b/>
          <w:bCs/>
          <w:sz w:val="24"/>
          <w:szCs w:val="24"/>
        </w:rPr>
        <w:t xml:space="preserve">resulting from the collection of information. </w:t>
      </w:r>
    </w:p>
    <w:p w14:paraId="42842F66" w14:textId="77777777" w:rsidR="00A16616" w:rsidRPr="00D81DDA" w:rsidRDefault="00A16616" w:rsidP="00853944">
      <w:pPr>
        <w:spacing w:line="240" w:lineRule="auto"/>
        <w:rPr>
          <w:rFonts w:asciiTheme="majorBidi" w:hAnsiTheme="majorBidi" w:cstheme="majorBidi"/>
          <w:b/>
        </w:rPr>
      </w:pPr>
      <w:r w:rsidRPr="092EE55A">
        <w:rPr>
          <w:rFonts w:asciiTheme="majorBidi" w:eastAsiaTheme="majorBidi" w:hAnsiTheme="majorBidi" w:cstheme="majorBidi"/>
          <w:sz w:val="24"/>
          <w:szCs w:val="24"/>
        </w:rPr>
        <w:t xml:space="preserve">There is no other total annual cost burden to respondents or record keepers. </w:t>
      </w:r>
    </w:p>
    <w:p w14:paraId="42842F67" w14:textId="77777777" w:rsidR="00C66D3D" w:rsidRPr="00D81DDA" w:rsidRDefault="00C66D3D" w:rsidP="00853944">
      <w:pPr>
        <w:pStyle w:val="Heading2"/>
        <w:numPr>
          <w:ilvl w:val="0"/>
          <w:numId w:val="0"/>
        </w:numPr>
        <w:rPr>
          <w:rFonts w:asciiTheme="majorBidi" w:hAnsiTheme="majorBidi" w:cstheme="majorBidi"/>
          <w:sz w:val="22"/>
          <w:szCs w:val="22"/>
        </w:rPr>
      </w:pPr>
      <w:bookmarkStart w:id="23" w:name="_Toc411410188"/>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3"/>
    </w:p>
    <w:p w14:paraId="42842F68" w14:textId="77777777" w:rsidR="00C66D3D" w:rsidRDefault="00C66D3D" w:rsidP="00853944">
      <w:pPr>
        <w:spacing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Provide estimates of annualized cost to the Federal government. Provide a description of the method used to estimate cost and any other expense that would not have been incurred without this collection of information.</w:t>
      </w:r>
    </w:p>
    <w:p w14:paraId="42842F69" w14:textId="5F6DD9C6" w:rsidR="00030DD9" w:rsidRPr="00030DD9" w:rsidRDefault="00030DD9" w:rsidP="00853944">
      <w:pPr>
        <w:spacing w:line="240" w:lineRule="auto"/>
        <w:rPr>
          <w:rFonts w:ascii="Times New Roman" w:eastAsia="Times New Roman" w:hAnsi="Times New Roman" w:cs="Times New Roman"/>
          <w:sz w:val="24"/>
          <w:szCs w:val="20"/>
        </w:rPr>
      </w:pPr>
      <w:r w:rsidRPr="00030DD9">
        <w:rPr>
          <w:rFonts w:ascii="Times New Roman" w:eastAsia="Times New Roman" w:hAnsi="Times New Roman" w:cs="Times New Roman"/>
          <w:sz w:val="24"/>
          <w:szCs w:val="20"/>
        </w:rPr>
        <w:t xml:space="preserve">Annualized </w:t>
      </w:r>
      <w:r w:rsidR="00BD22BC">
        <w:rPr>
          <w:rFonts w:ascii="Times New Roman" w:eastAsia="Times New Roman" w:hAnsi="Times New Roman" w:cs="Times New Roman"/>
          <w:sz w:val="24"/>
          <w:szCs w:val="20"/>
        </w:rPr>
        <w:t>c</w:t>
      </w:r>
      <w:r w:rsidRPr="00030DD9">
        <w:rPr>
          <w:rFonts w:ascii="Times New Roman" w:eastAsia="Times New Roman" w:hAnsi="Times New Roman" w:cs="Times New Roman"/>
          <w:sz w:val="24"/>
          <w:szCs w:val="20"/>
        </w:rPr>
        <w:t xml:space="preserve">ost to the </w:t>
      </w:r>
      <w:r w:rsidR="00BD22BC">
        <w:rPr>
          <w:rFonts w:ascii="Times New Roman" w:eastAsia="Times New Roman" w:hAnsi="Times New Roman" w:cs="Times New Roman"/>
          <w:sz w:val="24"/>
          <w:szCs w:val="20"/>
        </w:rPr>
        <w:t>f</w:t>
      </w:r>
      <w:r w:rsidRPr="00030DD9">
        <w:rPr>
          <w:rFonts w:ascii="Times New Roman" w:eastAsia="Times New Roman" w:hAnsi="Times New Roman" w:cs="Times New Roman"/>
          <w:sz w:val="24"/>
          <w:szCs w:val="20"/>
        </w:rPr>
        <w:t xml:space="preserve">ederal </w:t>
      </w:r>
      <w:r w:rsidR="00BD22BC">
        <w:rPr>
          <w:rFonts w:ascii="Times New Roman" w:eastAsia="Times New Roman" w:hAnsi="Times New Roman" w:cs="Times New Roman"/>
          <w:sz w:val="24"/>
          <w:szCs w:val="20"/>
        </w:rPr>
        <w:t>g</w:t>
      </w:r>
      <w:r w:rsidRPr="00030DD9">
        <w:rPr>
          <w:rFonts w:ascii="Times New Roman" w:eastAsia="Times New Roman" w:hAnsi="Times New Roman" w:cs="Times New Roman"/>
          <w:sz w:val="24"/>
          <w:szCs w:val="20"/>
        </w:rPr>
        <w:t xml:space="preserve">overnment </w:t>
      </w:r>
      <w:r w:rsidRPr="001652ED">
        <w:rPr>
          <w:rFonts w:ascii="Times New Roman" w:eastAsia="Times New Roman" w:hAnsi="Times New Roman" w:cs="Times New Roman"/>
          <w:sz w:val="24"/>
          <w:szCs w:val="20"/>
        </w:rPr>
        <w:t>is</w:t>
      </w:r>
      <w:r w:rsidR="006336CF">
        <w:rPr>
          <w:rFonts w:ascii="Times New Roman" w:eastAsia="Times New Roman" w:hAnsi="Times New Roman" w:cs="Times New Roman"/>
          <w:sz w:val="24"/>
          <w:szCs w:val="20"/>
        </w:rPr>
        <w:t xml:space="preserve"> $3</w:t>
      </w:r>
      <w:r w:rsidR="00B24421">
        <w:rPr>
          <w:rFonts w:ascii="Times New Roman" w:eastAsia="Times New Roman" w:hAnsi="Times New Roman" w:cs="Times New Roman"/>
          <w:sz w:val="24"/>
          <w:szCs w:val="20"/>
        </w:rPr>
        <w:t>5</w:t>
      </w:r>
      <w:r w:rsidR="009402A1">
        <w:rPr>
          <w:rFonts w:ascii="Times New Roman" w:eastAsia="Times New Roman" w:hAnsi="Times New Roman" w:cs="Times New Roman"/>
          <w:sz w:val="24"/>
          <w:szCs w:val="20"/>
        </w:rPr>
        <w:t>8,344.40</w:t>
      </w:r>
      <w:r w:rsidRPr="001652ED">
        <w:rPr>
          <w:rFonts w:ascii="Times New Roman" w:eastAsia="Times New Roman" w:hAnsi="Times New Roman" w:cs="Times New Roman"/>
          <w:sz w:val="24"/>
          <w:szCs w:val="20"/>
        </w:rPr>
        <w:t>.</w:t>
      </w:r>
      <w:r w:rsidR="003C13D0" w:rsidRPr="001652ED">
        <w:rPr>
          <w:rFonts w:ascii="Times New Roman" w:eastAsia="Times New Roman" w:hAnsi="Times New Roman" w:cs="Times New Roman"/>
          <w:sz w:val="24"/>
          <w:szCs w:val="20"/>
        </w:rPr>
        <w:t xml:space="preserve"> </w:t>
      </w:r>
      <w:r w:rsidRPr="001652ED">
        <w:rPr>
          <w:rFonts w:ascii="Times New Roman" w:eastAsia="Times New Roman" w:hAnsi="Times New Roman" w:cs="Times New Roman"/>
          <w:sz w:val="24"/>
          <w:szCs w:val="20"/>
        </w:rPr>
        <w:t xml:space="preserve">This includes the costs associated with the contractor conducting the project </w:t>
      </w:r>
      <w:r w:rsidR="006336CF">
        <w:rPr>
          <w:rFonts w:ascii="Times New Roman" w:eastAsia="Times New Roman" w:hAnsi="Times New Roman" w:cs="Times New Roman"/>
          <w:sz w:val="24"/>
          <w:szCs w:val="20"/>
        </w:rPr>
        <w:t>($</w:t>
      </w:r>
      <w:r w:rsidR="00756F44">
        <w:rPr>
          <w:rFonts w:ascii="Times New Roman" w:eastAsia="Times New Roman" w:hAnsi="Times New Roman" w:cs="Times New Roman"/>
          <w:sz w:val="24"/>
          <w:szCs w:val="20"/>
        </w:rPr>
        <w:t>349,995.64</w:t>
      </w:r>
      <w:r w:rsidR="006336CF">
        <w:rPr>
          <w:rFonts w:ascii="Times New Roman" w:eastAsia="Times New Roman" w:hAnsi="Times New Roman" w:cs="Times New Roman"/>
          <w:sz w:val="24"/>
          <w:szCs w:val="20"/>
        </w:rPr>
        <w:t>)</w:t>
      </w:r>
      <w:r w:rsidR="00756F44">
        <w:rPr>
          <w:rFonts w:ascii="Times New Roman" w:eastAsia="Times New Roman" w:hAnsi="Times New Roman" w:cs="Times New Roman"/>
          <w:sz w:val="24"/>
          <w:szCs w:val="20"/>
        </w:rPr>
        <w:t xml:space="preserve"> </w:t>
      </w:r>
      <w:r w:rsidRPr="001652ED">
        <w:rPr>
          <w:rFonts w:ascii="Times New Roman" w:eastAsia="Times New Roman" w:hAnsi="Times New Roman" w:cs="Times New Roman"/>
          <w:sz w:val="24"/>
          <w:szCs w:val="20"/>
        </w:rPr>
        <w:t>an</w:t>
      </w:r>
      <w:r w:rsidR="00C57AFB" w:rsidRPr="001652ED">
        <w:rPr>
          <w:rFonts w:ascii="Times New Roman" w:eastAsia="Times New Roman" w:hAnsi="Times New Roman" w:cs="Times New Roman"/>
          <w:sz w:val="24"/>
          <w:szCs w:val="20"/>
        </w:rPr>
        <w:t>d the salary of the assigned OVBD</w:t>
      </w:r>
      <w:r w:rsidRPr="001652ED">
        <w:rPr>
          <w:rFonts w:ascii="Times New Roman" w:eastAsia="Times New Roman" w:hAnsi="Times New Roman" w:cs="Times New Roman"/>
          <w:sz w:val="24"/>
          <w:szCs w:val="20"/>
        </w:rPr>
        <w:t xml:space="preserve"> </w:t>
      </w:r>
      <w:r w:rsidR="006336CF">
        <w:rPr>
          <w:rFonts w:ascii="Times New Roman" w:eastAsia="Times New Roman" w:hAnsi="Times New Roman" w:cs="Times New Roman"/>
          <w:sz w:val="24"/>
          <w:szCs w:val="20"/>
        </w:rPr>
        <w:t xml:space="preserve">employees </w:t>
      </w:r>
      <w:r w:rsidR="00D3017F">
        <w:rPr>
          <w:rFonts w:ascii="Times New Roman" w:eastAsia="Times New Roman" w:hAnsi="Times New Roman" w:cs="Times New Roman"/>
          <w:sz w:val="24"/>
          <w:szCs w:val="20"/>
        </w:rPr>
        <w:t>(</w:t>
      </w:r>
      <w:r w:rsidR="00D3017F" w:rsidRPr="001652ED">
        <w:rPr>
          <w:rFonts w:ascii="Times New Roman" w:eastAsia="Times New Roman" w:hAnsi="Times New Roman" w:cs="Times New Roman"/>
          <w:sz w:val="24"/>
          <w:szCs w:val="20"/>
        </w:rPr>
        <w:t>$</w:t>
      </w:r>
      <w:r w:rsidR="009402A1">
        <w:rPr>
          <w:rFonts w:ascii="Times New Roman" w:eastAsia="Times New Roman" w:hAnsi="Times New Roman" w:cs="Times New Roman"/>
          <w:sz w:val="24"/>
          <w:szCs w:val="20"/>
        </w:rPr>
        <w:t>8,348.77</w:t>
      </w:r>
      <w:r w:rsidR="00B24421">
        <w:rPr>
          <w:rFonts w:ascii="Times New Roman" w:eastAsia="Times New Roman" w:hAnsi="Times New Roman" w:cs="Times New Roman"/>
          <w:sz w:val="24"/>
          <w:szCs w:val="20"/>
        </w:rPr>
        <w:t>)</w:t>
      </w:r>
      <w:r w:rsidR="00C57AFB" w:rsidRPr="001652ED">
        <w:rPr>
          <w:rFonts w:ascii="Times New Roman" w:eastAsia="Times New Roman" w:hAnsi="Times New Roman" w:cs="Times New Roman"/>
          <w:sz w:val="24"/>
          <w:szCs w:val="20"/>
        </w:rPr>
        <w:t>.</w:t>
      </w:r>
      <w:r w:rsidR="00BD22BC" w:rsidRPr="001652ED">
        <w:rPr>
          <w:rFonts w:ascii="Times New Roman" w:eastAsia="Times New Roman" w:hAnsi="Times New Roman" w:cs="Times New Roman"/>
          <w:sz w:val="24"/>
          <w:szCs w:val="20"/>
        </w:rPr>
        <w:t xml:space="preserve"> </w:t>
      </w:r>
      <w:r w:rsidR="00C57AFB" w:rsidRPr="001652ED">
        <w:rPr>
          <w:rFonts w:ascii="Times New Roman" w:eastAsia="Times New Roman" w:hAnsi="Times New Roman" w:cs="Times New Roman"/>
          <w:sz w:val="24"/>
          <w:szCs w:val="20"/>
        </w:rPr>
        <w:t>The cost of the OVBD</w:t>
      </w:r>
      <w:r w:rsidRPr="001652ED">
        <w:rPr>
          <w:rFonts w:ascii="Times New Roman" w:eastAsia="Times New Roman" w:hAnsi="Times New Roman" w:cs="Times New Roman"/>
          <w:sz w:val="24"/>
          <w:szCs w:val="20"/>
        </w:rPr>
        <w:t xml:space="preserve"> employee,</w:t>
      </w:r>
      <w:r w:rsidR="00C57AFB" w:rsidRPr="001652ED">
        <w:rPr>
          <w:rFonts w:ascii="Times New Roman" w:eastAsia="Times New Roman" w:hAnsi="Times New Roman" w:cs="Times New Roman"/>
          <w:sz w:val="24"/>
          <w:szCs w:val="20"/>
        </w:rPr>
        <w:t xml:space="preserve"> </w:t>
      </w:r>
      <w:r w:rsidR="00E369DA" w:rsidRPr="001652ED">
        <w:rPr>
          <w:rFonts w:ascii="Times New Roman" w:eastAsia="Times New Roman" w:hAnsi="Times New Roman" w:cs="Times New Roman"/>
          <w:sz w:val="24"/>
          <w:szCs w:val="20"/>
        </w:rPr>
        <w:t>Research A</w:t>
      </w:r>
      <w:r w:rsidR="00544F8A">
        <w:rPr>
          <w:rFonts w:ascii="Times New Roman" w:eastAsia="Times New Roman" w:hAnsi="Times New Roman" w:cs="Times New Roman"/>
          <w:sz w:val="24"/>
          <w:szCs w:val="20"/>
        </w:rPr>
        <w:t>ssociate</w:t>
      </w:r>
      <w:r w:rsidRPr="001652ED">
        <w:rPr>
          <w:rFonts w:ascii="Times New Roman" w:eastAsia="Times New Roman" w:hAnsi="Times New Roman" w:cs="Times New Roman"/>
          <w:sz w:val="24"/>
          <w:szCs w:val="20"/>
        </w:rPr>
        <w:t xml:space="preserve">, involved in project oversight is estimated at </w:t>
      </w:r>
      <w:r w:rsidR="00AD206D" w:rsidRPr="001652ED">
        <w:rPr>
          <w:rFonts w:ascii="Times New Roman" w:eastAsia="Times New Roman" w:hAnsi="Times New Roman" w:cs="Times New Roman"/>
          <w:sz w:val="24"/>
          <w:szCs w:val="20"/>
        </w:rPr>
        <w:t>GS-13, step 1 at $43.</w:t>
      </w:r>
      <w:r w:rsidR="0026546F">
        <w:rPr>
          <w:rFonts w:ascii="Times New Roman" w:eastAsia="Times New Roman" w:hAnsi="Times New Roman" w:cs="Times New Roman"/>
          <w:sz w:val="24"/>
          <w:szCs w:val="20"/>
        </w:rPr>
        <w:t>67</w:t>
      </w:r>
      <w:r w:rsidRPr="001652ED">
        <w:rPr>
          <w:rFonts w:ascii="Times New Roman" w:eastAsia="Times New Roman" w:hAnsi="Times New Roman" w:cs="Times New Roman"/>
          <w:sz w:val="24"/>
          <w:szCs w:val="20"/>
        </w:rPr>
        <w:t xml:space="preserve"> per hour based on 2,080 hours per year. </w:t>
      </w:r>
      <w:r w:rsidR="006F01FB" w:rsidRPr="001652ED">
        <w:rPr>
          <w:rFonts w:ascii="Times New Roman" w:eastAsia="Times New Roman" w:hAnsi="Times New Roman" w:cs="Times New Roman"/>
          <w:sz w:val="24"/>
          <w:szCs w:val="20"/>
        </w:rPr>
        <w:t xml:space="preserve">OVBD </w:t>
      </w:r>
      <w:r w:rsidRPr="001652ED">
        <w:rPr>
          <w:rFonts w:ascii="Times New Roman" w:eastAsia="Times New Roman" w:hAnsi="Times New Roman" w:cs="Times New Roman"/>
          <w:sz w:val="24"/>
          <w:szCs w:val="20"/>
        </w:rPr>
        <w:t>anticipate</w:t>
      </w:r>
      <w:r w:rsidR="00BD22BC" w:rsidRPr="001652ED">
        <w:rPr>
          <w:rFonts w:ascii="Times New Roman" w:eastAsia="Times New Roman" w:hAnsi="Times New Roman" w:cs="Times New Roman"/>
          <w:sz w:val="24"/>
          <w:szCs w:val="20"/>
        </w:rPr>
        <w:t>s that</w:t>
      </w:r>
      <w:r w:rsidRPr="001652ED">
        <w:rPr>
          <w:rFonts w:ascii="Times New Roman" w:eastAsia="Times New Roman" w:hAnsi="Times New Roman" w:cs="Times New Roman"/>
          <w:sz w:val="24"/>
          <w:szCs w:val="20"/>
        </w:rPr>
        <w:t xml:space="preserve"> this person will work </w:t>
      </w:r>
      <w:r w:rsidR="00B24421">
        <w:rPr>
          <w:rFonts w:ascii="Times New Roman" w:eastAsia="Times New Roman" w:hAnsi="Times New Roman" w:cs="Times New Roman"/>
          <w:sz w:val="24"/>
          <w:szCs w:val="20"/>
        </w:rPr>
        <w:t>8</w:t>
      </w:r>
      <w:r w:rsidR="00AD206D" w:rsidRPr="001652ED">
        <w:rPr>
          <w:rFonts w:ascii="Times New Roman" w:eastAsia="Times New Roman" w:hAnsi="Times New Roman" w:cs="Times New Roman"/>
          <w:sz w:val="24"/>
          <w:szCs w:val="20"/>
        </w:rPr>
        <w:t>0 hours per year for 1</w:t>
      </w:r>
      <w:r w:rsidRPr="001652ED">
        <w:rPr>
          <w:rFonts w:ascii="Times New Roman" w:eastAsia="Times New Roman" w:hAnsi="Times New Roman" w:cs="Times New Roman"/>
          <w:sz w:val="24"/>
          <w:szCs w:val="20"/>
        </w:rPr>
        <w:t xml:space="preserve"> ye</w:t>
      </w:r>
      <w:r w:rsidR="00AD206D" w:rsidRPr="001652ED">
        <w:rPr>
          <w:rFonts w:ascii="Times New Roman" w:eastAsia="Times New Roman" w:hAnsi="Times New Roman" w:cs="Times New Roman"/>
          <w:sz w:val="24"/>
          <w:szCs w:val="20"/>
        </w:rPr>
        <w:t>ar</w:t>
      </w:r>
      <w:r w:rsidR="00A1646C" w:rsidRPr="001652ED">
        <w:rPr>
          <w:rFonts w:ascii="Times New Roman" w:eastAsia="Times New Roman" w:hAnsi="Times New Roman" w:cs="Times New Roman"/>
          <w:sz w:val="24"/>
          <w:szCs w:val="20"/>
        </w:rPr>
        <w:t>. The annual cost for this OVBD</w:t>
      </w:r>
      <w:r w:rsidRPr="001652ED">
        <w:rPr>
          <w:rFonts w:ascii="Times New Roman" w:eastAsia="Times New Roman" w:hAnsi="Times New Roman" w:cs="Times New Roman"/>
          <w:sz w:val="24"/>
          <w:szCs w:val="20"/>
        </w:rPr>
        <w:t xml:space="preserve"> employee over the course of this study</w:t>
      </w:r>
      <w:r w:rsidR="00A1646C" w:rsidRPr="001652ED">
        <w:rPr>
          <w:rFonts w:ascii="Times New Roman" w:eastAsia="Times New Roman" w:hAnsi="Times New Roman" w:cs="Times New Roman"/>
          <w:sz w:val="24"/>
          <w:szCs w:val="20"/>
        </w:rPr>
        <w:t xml:space="preserve"> is </w:t>
      </w:r>
      <w:r w:rsidR="006336CF">
        <w:rPr>
          <w:rFonts w:ascii="Times New Roman" w:eastAsia="Times New Roman" w:hAnsi="Times New Roman" w:cs="Times New Roman"/>
          <w:sz w:val="24"/>
          <w:szCs w:val="20"/>
        </w:rPr>
        <w:t>$</w:t>
      </w:r>
      <w:r w:rsidR="00B24421">
        <w:rPr>
          <w:rFonts w:ascii="Times New Roman" w:eastAsia="Times New Roman" w:hAnsi="Times New Roman" w:cs="Times New Roman"/>
          <w:sz w:val="24"/>
          <w:szCs w:val="20"/>
        </w:rPr>
        <w:t>3,4</w:t>
      </w:r>
      <w:r w:rsidR="0026546F">
        <w:rPr>
          <w:rFonts w:ascii="Times New Roman" w:eastAsia="Times New Roman" w:hAnsi="Times New Roman" w:cs="Times New Roman"/>
          <w:sz w:val="24"/>
          <w:szCs w:val="20"/>
        </w:rPr>
        <w:t>93.19</w:t>
      </w:r>
      <w:r w:rsidR="00D3017F">
        <w:rPr>
          <w:rFonts w:ascii="Times New Roman" w:eastAsia="Times New Roman" w:hAnsi="Times New Roman" w:cs="Times New Roman"/>
          <w:sz w:val="24"/>
          <w:szCs w:val="20"/>
        </w:rPr>
        <w:t>.</w:t>
      </w:r>
      <w:r w:rsidR="0026546F">
        <w:rPr>
          <w:rFonts w:ascii="Times New Roman" w:eastAsia="Times New Roman" w:hAnsi="Times New Roman" w:cs="Times New Roman"/>
          <w:sz w:val="24"/>
          <w:szCs w:val="20"/>
        </w:rPr>
        <w:t xml:space="preserve"> </w:t>
      </w:r>
      <w:r w:rsidR="00A1646C" w:rsidRPr="001652ED">
        <w:rPr>
          <w:rFonts w:ascii="Times New Roman" w:eastAsia="Times New Roman" w:hAnsi="Times New Roman" w:cs="Times New Roman"/>
          <w:sz w:val="24"/>
          <w:szCs w:val="20"/>
        </w:rPr>
        <w:t>The cost of the OVBD employee, Associate Administrator</w:t>
      </w:r>
      <w:r w:rsidRPr="001652ED">
        <w:rPr>
          <w:rFonts w:ascii="Times New Roman" w:eastAsia="Times New Roman" w:hAnsi="Times New Roman" w:cs="Times New Roman"/>
          <w:sz w:val="24"/>
          <w:szCs w:val="20"/>
        </w:rPr>
        <w:t xml:space="preserve">, involved in project oversight is estimated at </w:t>
      </w:r>
      <w:r w:rsidR="007D0998">
        <w:rPr>
          <w:rFonts w:ascii="Times New Roman" w:eastAsia="Times New Roman" w:hAnsi="Times New Roman" w:cs="Times New Roman"/>
          <w:sz w:val="24"/>
          <w:szCs w:val="20"/>
        </w:rPr>
        <w:t>GS-15</w:t>
      </w:r>
      <w:r w:rsidR="00AD206D" w:rsidRPr="001652ED">
        <w:rPr>
          <w:rFonts w:ascii="Times New Roman" w:eastAsia="Times New Roman" w:hAnsi="Times New Roman" w:cs="Times New Roman"/>
          <w:sz w:val="24"/>
          <w:szCs w:val="20"/>
        </w:rPr>
        <w:t>, step 1 at $</w:t>
      </w:r>
      <w:r w:rsidR="009402A1">
        <w:rPr>
          <w:rFonts w:ascii="Times New Roman" w:eastAsia="Times New Roman" w:hAnsi="Times New Roman" w:cs="Times New Roman"/>
          <w:sz w:val="24"/>
          <w:szCs w:val="20"/>
        </w:rPr>
        <w:t>60.70</w:t>
      </w:r>
      <w:r w:rsidRPr="001652ED">
        <w:rPr>
          <w:rFonts w:ascii="Times New Roman" w:eastAsia="Times New Roman" w:hAnsi="Times New Roman" w:cs="Times New Roman"/>
          <w:sz w:val="24"/>
          <w:szCs w:val="20"/>
        </w:rPr>
        <w:t xml:space="preserve"> per hour based on 2,080 hours per year. </w:t>
      </w:r>
      <w:r w:rsidR="006F01FB" w:rsidRPr="001652ED">
        <w:rPr>
          <w:rFonts w:ascii="Times New Roman" w:eastAsia="Times New Roman" w:hAnsi="Times New Roman" w:cs="Times New Roman"/>
          <w:sz w:val="24"/>
          <w:szCs w:val="20"/>
        </w:rPr>
        <w:t>OVBD</w:t>
      </w:r>
      <w:r w:rsidRPr="001652ED">
        <w:rPr>
          <w:rFonts w:ascii="Times New Roman" w:eastAsia="Times New Roman" w:hAnsi="Times New Roman" w:cs="Times New Roman"/>
          <w:sz w:val="24"/>
          <w:szCs w:val="20"/>
        </w:rPr>
        <w:t xml:space="preserve"> anticipate</w:t>
      </w:r>
      <w:r w:rsidR="00C814F8" w:rsidRPr="001652ED">
        <w:rPr>
          <w:rFonts w:ascii="Times New Roman" w:eastAsia="Times New Roman" w:hAnsi="Times New Roman" w:cs="Times New Roman"/>
          <w:sz w:val="24"/>
          <w:szCs w:val="20"/>
        </w:rPr>
        <w:t>s that</w:t>
      </w:r>
      <w:r w:rsidRPr="001652ED">
        <w:rPr>
          <w:rFonts w:ascii="Times New Roman" w:eastAsia="Times New Roman" w:hAnsi="Times New Roman" w:cs="Times New Roman"/>
          <w:sz w:val="24"/>
          <w:szCs w:val="20"/>
        </w:rPr>
        <w:t xml:space="preserve"> this person will work </w:t>
      </w:r>
      <w:r w:rsidR="00B24421">
        <w:rPr>
          <w:rFonts w:ascii="Times New Roman" w:eastAsia="Times New Roman" w:hAnsi="Times New Roman" w:cs="Times New Roman"/>
          <w:sz w:val="24"/>
          <w:szCs w:val="20"/>
        </w:rPr>
        <w:t>80</w:t>
      </w:r>
      <w:r w:rsidR="00AD206D" w:rsidRPr="001652ED">
        <w:rPr>
          <w:rFonts w:ascii="Times New Roman" w:eastAsia="Times New Roman" w:hAnsi="Times New Roman" w:cs="Times New Roman"/>
          <w:sz w:val="24"/>
          <w:szCs w:val="20"/>
        </w:rPr>
        <w:t xml:space="preserve"> hours per year for 1</w:t>
      </w:r>
      <w:r w:rsidRPr="001652ED">
        <w:rPr>
          <w:rFonts w:ascii="Times New Roman" w:eastAsia="Times New Roman" w:hAnsi="Times New Roman" w:cs="Times New Roman"/>
          <w:sz w:val="24"/>
          <w:szCs w:val="20"/>
        </w:rPr>
        <w:t xml:space="preserve"> y</w:t>
      </w:r>
      <w:r w:rsidR="00AD206D" w:rsidRPr="001652ED">
        <w:rPr>
          <w:rFonts w:ascii="Times New Roman" w:eastAsia="Times New Roman" w:hAnsi="Times New Roman" w:cs="Times New Roman"/>
          <w:sz w:val="24"/>
          <w:szCs w:val="20"/>
        </w:rPr>
        <w:t>ear</w:t>
      </w:r>
      <w:r w:rsidR="00A1646C" w:rsidRPr="001652ED">
        <w:rPr>
          <w:rFonts w:ascii="Times New Roman" w:eastAsia="Times New Roman" w:hAnsi="Times New Roman" w:cs="Times New Roman"/>
          <w:sz w:val="24"/>
          <w:szCs w:val="20"/>
        </w:rPr>
        <w:t>. The annual cost for this OVBD</w:t>
      </w:r>
      <w:r w:rsidRPr="001652ED">
        <w:rPr>
          <w:rFonts w:ascii="Times New Roman" w:eastAsia="Times New Roman" w:hAnsi="Times New Roman" w:cs="Times New Roman"/>
          <w:sz w:val="24"/>
          <w:szCs w:val="20"/>
        </w:rPr>
        <w:t xml:space="preserve"> employee over the course of this study is $</w:t>
      </w:r>
      <w:r w:rsidR="00B24421">
        <w:rPr>
          <w:rFonts w:ascii="Times New Roman" w:eastAsia="Times New Roman" w:hAnsi="Times New Roman" w:cs="Times New Roman"/>
          <w:sz w:val="24"/>
          <w:szCs w:val="20"/>
        </w:rPr>
        <w:t>4,</w:t>
      </w:r>
      <w:r w:rsidR="009402A1">
        <w:rPr>
          <w:rFonts w:ascii="Times New Roman" w:eastAsia="Times New Roman" w:hAnsi="Times New Roman" w:cs="Times New Roman"/>
          <w:sz w:val="24"/>
          <w:szCs w:val="20"/>
        </w:rPr>
        <w:t>855.58</w:t>
      </w:r>
      <w:r w:rsidRPr="001652ED">
        <w:rPr>
          <w:rFonts w:ascii="Times New Roman" w:eastAsia="Times New Roman" w:hAnsi="Times New Roman" w:cs="Times New Roman"/>
          <w:sz w:val="24"/>
          <w:szCs w:val="20"/>
        </w:rPr>
        <w:t xml:space="preserve">.  The </w:t>
      </w:r>
      <w:r w:rsidR="009D39C1">
        <w:rPr>
          <w:rFonts w:ascii="Times New Roman" w:eastAsia="Times New Roman" w:hAnsi="Times New Roman" w:cs="Times New Roman"/>
          <w:sz w:val="24"/>
          <w:szCs w:val="20"/>
        </w:rPr>
        <w:t>tot</w:t>
      </w:r>
      <w:r w:rsidRPr="001652ED">
        <w:rPr>
          <w:rFonts w:ascii="Times New Roman" w:eastAsia="Times New Roman" w:hAnsi="Times New Roman" w:cs="Times New Roman"/>
          <w:sz w:val="24"/>
          <w:szCs w:val="20"/>
        </w:rPr>
        <w:t>a</w:t>
      </w:r>
      <w:r w:rsidR="009D39C1">
        <w:rPr>
          <w:rFonts w:ascii="Times New Roman" w:eastAsia="Times New Roman" w:hAnsi="Times New Roman" w:cs="Times New Roman"/>
          <w:sz w:val="24"/>
          <w:szCs w:val="20"/>
        </w:rPr>
        <w:t>l a</w:t>
      </w:r>
      <w:r w:rsidRPr="001652ED">
        <w:rPr>
          <w:rFonts w:ascii="Times New Roman" w:eastAsia="Times New Roman" w:hAnsi="Times New Roman" w:cs="Times New Roman"/>
          <w:sz w:val="24"/>
          <w:szCs w:val="20"/>
        </w:rPr>
        <w:t>n</w:t>
      </w:r>
      <w:r w:rsidR="00A1646C" w:rsidRPr="001652ED">
        <w:rPr>
          <w:rFonts w:ascii="Times New Roman" w:eastAsia="Times New Roman" w:hAnsi="Times New Roman" w:cs="Times New Roman"/>
          <w:sz w:val="24"/>
          <w:szCs w:val="20"/>
        </w:rPr>
        <w:t xml:space="preserve">nual cost for both of these OVBD </w:t>
      </w:r>
      <w:r w:rsidRPr="001652ED">
        <w:rPr>
          <w:rFonts w:ascii="Times New Roman" w:eastAsia="Times New Roman" w:hAnsi="Times New Roman" w:cs="Times New Roman"/>
          <w:sz w:val="24"/>
          <w:szCs w:val="20"/>
        </w:rPr>
        <w:t>employees over the course of this study is $</w:t>
      </w:r>
      <w:r w:rsidR="009402A1">
        <w:rPr>
          <w:rFonts w:ascii="Times New Roman" w:eastAsia="Times New Roman" w:hAnsi="Times New Roman" w:cs="Times New Roman"/>
          <w:sz w:val="24"/>
          <w:szCs w:val="20"/>
        </w:rPr>
        <w:t>8,348.77</w:t>
      </w:r>
      <w:r w:rsidR="00D3017F">
        <w:rPr>
          <w:rFonts w:ascii="Times New Roman" w:eastAsia="Times New Roman" w:hAnsi="Times New Roman" w:cs="Times New Roman"/>
          <w:sz w:val="24"/>
          <w:szCs w:val="20"/>
        </w:rPr>
        <w:t>.</w:t>
      </w:r>
      <w:r w:rsidRPr="001652ED">
        <w:rPr>
          <w:rFonts w:ascii="Times New Roman" w:eastAsia="Times New Roman" w:hAnsi="Times New Roman" w:cs="Times New Roman"/>
          <w:sz w:val="24"/>
          <w:szCs w:val="20"/>
        </w:rPr>
        <w:t xml:space="preserve"> Federal employee pay rates are based on the General Schedule of the Office </w:t>
      </w:r>
      <w:r w:rsidR="00CB3FD0">
        <w:rPr>
          <w:rFonts w:ascii="Times New Roman" w:eastAsia="Times New Roman" w:hAnsi="Times New Roman" w:cs="Times New Roman"/>
          <w:sz w:val="24"/>
          <w:szCs w:val="20"/>
        </w:rPr>
        <w:t>of Personnel Management for 2015</w:t>
      </w:r>
      <w:r w:rsidRPr="001652ED">
        <w:rPr>
          <w:rFonts w:ascii="Times New Roman" w:eastAsia="Times New Roman" w:hAnsi="Times New Roman" w:cs="Times New Roman"/>
          <w:sz w:val="24"/>
          <w:szCs w:val="20"/>
        </w:rPr>
        <w:t xml:space="preserve"> for the Washington DC locality</w:t>
      </w:r>
      <w:r w:rsidRPr="00030DD9">
        <w:rPr>
          <w:rFonts w:ascii="Times New Roman" w:eastAsia="Times New Roman" w:hAnsi="Times New Roman" w:cs="Times New Roman"/>
          <w:sz w:val="24"/>
          <w:szCs w:val="20"/>
        </w:rPr>
        <w:t>.</w:t>
      </w:r>
      <w:r w:rsidR="00CB3FD0">
        <w:rPr>
          <w:rStyle w:val="FootnoteReference"/>
          <w:rFonts w:ascii="Times New Roman" w:eastAsia="Times New Roman" w:hAnsi="Times New Roman" w:cs="Times New Roman"/>
          <w:sz w:val="24"/>
          <w:szCs w:val="20"/>
        </w:rPr>
        <w:footnoteReference w:id="13"/>
      </w:r>
    </w:p>
    <w:p w14:paraId="42842F6B" w14:textId="043E81AF" w:rsidR="00EB3C29" w:rsidRDefault="00030DD9" w:rsidP="00853944">
      <w:pPr>
        <w:spacing w:line="240" w:lineRule="auto"/>
        <w:rPr>
          <w:rFonts w:ascii="Times New Roman" w:eastAsia="Times New Roman" w:hAnsi="Times New Roman" w:cs="Times New Roman"/>
          <w:sz w:val="24"/>
          <w:szCs w:val="20"/>
        </w:rPr>
      </w:pPr>
      <w:r w:rsidRPr="00030DD9">
        <w:rPr>
          <w:rFonts w:ascii="Times New Roman" w:eastAsia="Times New Roman" w:hAnsi="Times New Roman" w:cs="Times New Roman"/>
          <w:sz w:val="24"/>
          <w:szCs w:val="20"/>
        </w:rPr>
        <w:t xml:space="preserve">All costs for conducting the study are included </w:t>
      </w:r>
      <w:r w:rsidR="00A1646C">
        <w:rPr>
          <w:rFonts w:ascii="Times New Roman" w:eastAsia="Times New Roman" w:hAnsi="Times New Roman" w:cs="Times New Roman"/>
          <w:sz w:val="24"/>
          <w:szCs w:val="20"/>
        </w:rPr>
        <w:t>in the contract between the SBA, OVBD</w:t>
      </w:r>
      <w:r w:rsidRPr="00030DD9">
        <w:rPr>
          <w:rFonts w:ascii="Times New Roman" w:eastAsia="Times New Roman" w:hAnsi="Times New Roman" w:cs="Times New Roman"/>
          <w:sz w:val="24"/>
          <w:szCs w:val="20"/>
        </w:rPr>
        <w:t>, and Optimal Solutions Group</w:t>
      </w:r>
      <w:r w:rsidR="008C27F6">
        <w:rPr>
          <w:rFonts w:ascii="Times New Roman" w:eastAsia="Times New Roman" w:hAnsi="Times New Roman" w:cs="Times New Roman"/>
          <w:sz w:val="24"/>
          <w:szCs w:val="20"/>
        </w:rPr>
        <w:t>, LLC, under the contract number SBAHQ-13-D-0003</w:t>
      </w:r>
      <w:r w:rsidRPr="00030DD9">
        <w:rPr>
          <w:rFonts w:ascii="Times New Roman" w:eastAsia="Times New Roman" w:hAnsi="Times New Roman" w:cs="Times New Roman"/>
          <w:sz w:val="24"/>
          <w:szCs w:val="20"/>
        </w:rPr>
        <w:t>.</w:t>
      </w:r>
      <w:r w:rsidR="00A1646C">
        <w:rPr>
          <w:rFonts w:ascii="Times New Roman" w:eastAsia="Times New Roman" w:hAnsi="Times New Roman" w:cs="Times New Roman"/>
          <w:sz w:val="24"/>
          <w:szCs w:val="20"/>
        </w:rPr>
        <w:t xml:space="preserve"> The total cost is $</w:t>
      </w:r>
      <w:r w:rsidR="007D6ADF">
        <w:rPr>
          <w:rFonts w:ascii="Times New Roman" w:eastAsia="Times New Roman" w:hAnsi="Times New Roman" w:cs="Times New Roman"/>
          <w:sz w:val="24"/>
          <w:szCs w:val="20"/>
        </w:rPr>
        <w:t>349,995.64</w:t>
      </w:r>
      <w:r w:rsidR="00A1646C">
        <w:rPr>
          <w:rFonts w:ascii="Times New Roman" w:eastAsia="Times New Roman" w:hAnsi="Times New Roman" w:cs="Times New Roman"/>
          <w:sz w:val="24"/>
          <w:szCs w:val="20"/>
        </w:rPr>
        <w:t xml:space="preserve"> from September 23, 2014 through March 22, 2016</w:t>
      </w:r>
      <w:r w:rsidR="00C814F8">
        <w:rPr>
          <w:rFonts w:ascii="Times New Roman" w:eastAsia="Times New Roman" w:hAnsi="Times New Roman" w:cs="Times New Roman"/>
          <w:sz w:val="24"/>
          <w:szCs w:val="20"/>
        </w:rPr>
        <w:t>, which encompasses</w:t>
      </w:r>
      <w:r w:rsidRPr="00030DD9">
        <w:rPr>
          <w:rFonts w:ascii="Times New Roman" w:eastAsia="Times New Roman" w:hAnsi="Times New Roman" w:cs="Times New Roman"/>
          <w:sz w:val="24"/>
          <w:szCs w:val="20"/>
        </w:rPr>
        <w:t xml:space="preserve"> </w:t>
      </w:r>
      <w:r w:rsidR="00C814F8">
        <w:rPr>
          <w:rFonts w:ascii="Times New Roman" w:eastAsia="Times New Roman" w:hAnsi="Times New Roman" w:cs="Times New Roman"/>
          <w:sz w:val="24"/>
          <w:szCs w:val="20"/>
        </w:rPr>
        <w:t>the</w:t>
      </w:r>
      <w:r w:rsidRPr="00030DD9">
        <w:rPr>
          <w:rFonts w:ascii="Times New Roman" w:eastAsia="Times New Roman" w:hAnsi="Times New Roman" w:cs="Times New Roman"/>
          <w:sz w:val="24"/>
          <w:szCs w:val="20"/>
        </w:rPr>
        <w:t xml:space="preserve"> de</w:t>
      </w:r>
      <w:r w:rsidR="007D6ADF">
        <w:rPr>
          <w:rFonts w:ascii="Times New Roman" w:eastAsia="Times New Roman" w:hAnsi="Times New Roman" w:cs="Times New Roman"/>
          <w:sz w:val="24"/>
          <w:szCs w:val="20"/>
        </w:rPr>
        <w:t>velop</w:t>
      </w:r>
      <w:r w:rsidR="00C814F8">
        <w:rPr>
          <w:rFonts w:ascii="Times New Roman" w:eastAsia="Times New Roman" w:hAnsi="Times New Roman" w:cs="Times New Roman"/>
          <w:sz w:val="24"/>
          <w:szCs w:val="20"/>
        </w:rPr>
        <w:t>ment of</w:t>
      </w:r>
      <w:r w:rsidR="007D6ADF">
        <w:rPr>
          <w:rFonts w:ascii="Times New Roman" w:eastAsia="Times New Roman" w:hAnsi="Times New Roman" w:cs="Times New Roman"/>
          <w:sz w:val="24"/>
          <w:szCs w:val="20"/>
        </w:rPr>
        <w:t xml:space="preserve"> the evaluation architecture</w:t>
      </w:r>
      <w:r w:rsidRPr="00030DD9">
        <w:rPr>
          <w:rFonts w:ascii="Times New Roman" w:eastAsia="Times New Roman" w:hAnsi="Times New Roman" w:cs="Times New Roman"/>
          <w:sz w:val="24"/>
          <w:szCs w:val="20"/>
        </w:rPr>
        <w:t>, data-collection ins</w:t>
      </w:r>
      <w:r w:rsidR="007D6ADF">
        <w:rPr>
          <w:rFonts w:ascii="Times New Roman" w:eastAsia="Times New Roman" w:hAnsi="Times New Roman" w:cs="Times New Roman"/>
          <w:sz w:val="24"/>
          <w:szCs w:val="20"/>
        </w:rPr>
        <w:t xml:space="preserve">truments, the Federal Register listing, and </w:t>
      </w:r>
      <w:r w:rsidRPr="00030DD9">
        <w:rPr>
          <w:rFonts w:ascii="Times New Roman" w:eastAsia="Times New Roman" w:hAnsi="Times New Roman" w:cs="Times New Roman"/>
          <w:sz w:val="24"/>
          <w:szCs w:val="20"/>
        </w:rPr>
        <w:t>the Office of Manag</w:t>
      </w:r>
      <w:r w:rsidR="007D6ADF">
        <w:rPr>
          <w:rFonts w:ascii="Times New Roman" w:eastAsia="Times New Roman" w:hAnsi="Times New Roman" w:cs="Times New Roman"/>
          <w:sz w:val="24"/>
          <w:szCs w:val="20"/>
        </w:rPr>
        <w:t xml:space="preserve">ement and Budget (OMB) package. Optimal </w:t>
      </w:r>
      <w:r w:rsidR="00C814F8">
        <w:rPr>
          <w:rFonts w:ascii="Times New Roman" w:eastAsia="Times New Roman" w:hAnsi="Times New Roman" w:cs="Times New Roman"/>
          <w:sz w:val="24"/>
          <w:szCs w:val="20"/>
        </w:rPr>
        <w:t>will also</w:t>
      </w:r>
      <w:r w:rsidR="007D6ADF">
        <w:rPr>
          <w:rFonts w:ascii="Times New Roman" w:eastAsia="Times New Roman" w:hAnsi="Times New Roman" w:cs="Times New Roman"/>
          <w:sz w:val="24"/>
          <w:szCs w:val="20"/>
        </w:rPr>
        <w:t xml:space="preserve"> provide recommendations on performance metrics</w:t>
      </w:r>
      <w:r w:rsidR="00BE0C1A">
        <w:rPr>
          <w:rFonts w:ascii="Times New Roman" w:eastAsia="Times New Roman" w:hAnsi="Times New Roman" w:cs="Times New Roman"/>
          <w:sz w:val="24"/>
          <w:szCs w:val="20"/>
        </w:rPr>
        <w:t>,</w:t>
      </w:r>
      <w:r w:rsidR="007D6ADF">
        <w:rPr>
          <w:rFonts w:ascii="Times New Roman" w:eastAsia="Times New Roman" w:hAnsi="Times New Roman" w:cs="Times New Roman"/>
          <w:sz w:val="24"/>
          <w:szCs w:val="20"/>
        </w:rPr>
        <w:t xml:space="preserve"> methodology</w:t>
      </w:r>
      <w:r w:rsidR="00BE0C1A">
        <w:rPr>
          <w:rFonts w:ascii="Times New Roman" w:eastAsia="Times New Roman" w:hAnsi="Times New Roman" w:cs="Times New Roman"/>
          <w:sz w:val="24"/>
          <w:szCs w:val="20"/>
        </w:rPr>
        <w:t xml:space="preserve"> to use for collecting data</w:t>
      </w:r>
      <w:r w:rsidR="007D6ADF">
        <w:rPr>
          <w:rFonts w:ascii="Times New Roman" w:eastAsia="Times New Roman" w:hAnsi="Times New Roman" w:cs="Times New Roman"/>
          <w:sz w:val="24"/>
          <w:szCs w:val="20"/>
        </w:rPr>
        <w:t xml:space="preserve">, </w:t>
      </w:r>
      <w:r w:rsidR="00BE0C1A">
        <w:rPr>
          <w:rFonts w:ascii="Times New Roman" w:eastAsia="Times New Roman" w:hAnsi="Times New Roman" w:cs="Times New Roman"/>
          <w:sz w:val="24"/>
          <w:szCs w:val="20"/>
        </w:rPr>
        <w:t xml:space="preserve">and the </w:t>
      </w:r>
      <w:r w:rsidR="007D6ADF">
        <w:rPr>
          <w:rFonts w:ascii="Times New Roman" w:eastAsia="Times New Roman" w:hAnsi="Times New Roman" w:cs="Times New Roman"/>
          <w:sz w:val="24"/>
          <w:szCs w:val="20"/>
        </w:rPr>
        <w:t>federal datasets</w:t>
      </w:r>
      <w:r w:rsidR="00BE0C1A">
        <w:rPr>
          <w:rFonts w:ascii="Times New Roman" w:eastAsia="Times New Roman" w:hAnsi="Times New Roman" w:cs="Times New Roman"/>
          <w:sz w:val="24"/>
          <w:szCs w:val="20"/>
        </w:rPr>
        <w:t xml:space="preserve"> to use (along with client outcome data) for future impact evaluations as well as</w:t>
      </w:r>
      <w:r w:rsidR="007D6ADF">
        <w:rPr>
          <w:rFonts w:ascii="Times New Roman" w:eastAsia="Times New Roman" w:hAnsi="Times New Roman" w:cs="Times New Roman"/>
          <w:sz w:val="24"/>
          <w:szCs w:val="20"/>
        </w:rPr>
        <w:t xml:space="preserve"> produce a performance evaluation report and final report based on collected data. </w:t>
      </w:r>
    </w:p>
    <w:p w14:paraId="42842F6C" w14:textId="77777777" w:rsidR="00C66D3D" w:rsidRPr="00D81DDA" w:rsidRDefault="00C66D3D" w:rsidP="0031235B">
      <w:pPr>
        <w:pStyle w:val="Heading2"/>
        <w:numPr>
          <w:ilvl w:val="0"/>
          <w:numId w:val="0"/>
        </w:numPr>
        <w:rPr>
          <w:rFonts w:asciiTheme="majorBidi" w:hAnsiTheme="majorBidi" w:cstheme="majorBidi"/>
          <w:sz w:val="22"/>
          <w:szCs w:val="22"/>
        </w:rPr>
      </w:pPr>
      <w:bookmarkStart w:id="24" w:name="_Toc411410189"/>
      <w:r w:rsidRPr="092EE55A">
        <w:rPr>
          <w:rFonts w:asciiTheme="majorBidi" w:eastAsiaTheme="majorBidi" w:hAnsiTheme="majorBidi" w:cstheme="majorBidi"/>
        </w:rPr>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24"/>
    </w:p>
    <w:p w14:paraId="42842F6D" w14:textId="77777777" w:rsidR="00C66D3D" w:rsidRDefault="00C66D3D" w:rsidP="00B65139">
      <w:pPr>
        <w:spacing w:line="240" w:lineRule="auto"/>
        <w:rPr>
          <w:rFonts w:asciiTheme="majorBidi" w:eastAsiaTheme="majorBidi" w:hAnsiTheme="majorBidi" w:cstheme="majorBidi"/>
          <w:b/>
          <w:bCs/>
          <w:sz w:val="24"/>
          <w:szCs w:val="24"/>
        </w:rPr>
      </w:pPr>
      <w:r w:rsidRPr="092EE55A">
        <w:rPr>
          <w:rFonts w:asciiTheme="majorBidi" w:eastAsiaTheme="majorBidi" w:hAnsiTheme="majorBidi" w:cstheme="majorBidi"/>
          <w:b/>
          <w:bCs/>
          <w:sz w:val="24"/>
          <w:szCs w:val="24"/>
        </w:rPr>
        <w:t>Explain the reasons for any program changes or adjustments reported in items 13 or 14 of OMB form 83-I.</w:t>
      </w:r>
    </w:p>
    <w:p w14:paraId="3DF96CCC" w14:textId="356E1C5A" w:rsidR="00B03830" w:rsidRPr="00D72900" w:rsidRDefault="00B03830" w:rsidP="00853944">
      <w:pPr>
        <w:spacing w:line="240" w:lineRule="auto"/>
        <w:rPr>
          <w:rFonts w:asciiTheme="majorBidi" w:hAnsiTheme="majorBidi" w:cstheme="majorBidi"/>
          <w:b/>
          <w:sz w:val="24"/>
          <w:szCs w:val="24"/>
        </w:rPr>
      </w:pPr>
      <w:bookmarkStart w:id="25" w:name="_Toc381944841"/>
      <w:r w:rsidRPr="00D72900">
        <w:rPr>
          <w:rFonts w:asciiTheme="majorBidi" w:hAnsiTheme="majorBidi" w:cstheme="majorBidi"/>
          <w:sz w:val="24"/>
          <w:szCs w:val="24"/>
        </w:rPr>
        <w:t xml:space="preserve">This is a new data collection; there are no program changes or adjustments. </w:t>
      </w:r>
    </w:p>
    <w:p w14:paraId="42842F6F" w14:textId="77777777" w:rsidR="00C66D3D" w:rsidRPr="00D81DDA" w:rsidRDefault="00C66D3D" w:rsidP="00B65139">
      <w:pPr>
        <w:pStyle w:val="Heading2"/>
        <w:numPr>
          <w:ilvl w:val="0"/>
          <w:numId w:val="0"/>
        </w:numPr>
        <w:rPr>
          <w:rFonts w:asciiTheme="majorBidi" w:hAnsiTheme="majorBidi" w:cstheme="majorBidi"/>
          <w:sz w:val="22"/>
          <w:szCs w:val="22"/>
        </w:rPr>
      </w:pPr>
      <w:bookmarkStart w:id="26" w:name="_Toc411410190"/>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25"/>
      <w:bookmarkEnd w:id="26"/>
    </w:p>
    <w:p w14:paraId="42842F70" w14:textId="77777777" w:rsidR="00C66D3D" w:rsidRDefault="00C66D3D" w:rsidP="00B65139">
      <w:pPr>
        <w:spacing w:line="240" w:lineRule="auto"/>
        <w:rPr>
          <w:rFonts w:asciiTheme="majorBidi" w:hAnsiTheme="majorBidi" w:cstheme="majorBidi"/>
          <w:b/>
        </w:rPr>
      </w:pPr>
      <w:r w:rsidRPr="092EE55A">
        <w:rPr>
          <w:rFonts w:asciiTheme="majorBidi" w:eastAsiaTheme="majorBidi" w:hAnsiTheme="majorBidi" w:cstheme="majorBidi"/>
          <w:b/>
          <w:bCs/>
          <w:sz w:val="24"/>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2842F72" w14:textId="60E170AB" w:rsidR="001A5A5F" w:rsidRDefault="001A5A5F" w:rsidP="00853944">
      <w:pPr>
        <w:spacing w:line="240" w:lineRule="auto"/>
        <w:rPr>
          <w:rFonts w:ascii="Times New Roman" w:eastAsia="Times New Roman" w:hAnsi="Times New Roman" w:cs="Times New Roman"/>
          <w:sz w:val="24"/>
          <w:szCs w:val="24"/>
        </w:rPr>
      </w:pPr>
      <w:r w:rsidRPr="001A5A5F">
        <w:rPr>
          <w:rFonts w:ascii="Times New Roman" w:eastAsia="Times New Roman" w:hAnsi="Times New Roman" w:cs="Times New Roman"/>
          <w:sz w:val="24"/>
          <w:szCs w:val="24"/>
        </w:rPr>
        <w:lastRenderedPageBreak/>
        <w:t xml:space="preserve">This study will use both </w:t>
      </w:r>
      <w:r w:rsidR="00D960A7">
        <w:rPr>
          <w:rFonts w:ascii="Times New Roman" w:eastAsia="Times New Roman" w:hAnsi="Times New Roman" w:cs="Times New Roman"/>
          <w:sz w:val="24"/>
          <w:szCs w:val="24"/>
        </w:rPr>
        <w:t xml:space="preserve">quantitative (i.e., </w:t>
      </w:r>
      <w:r w:rsidRPr="001A5A5F">
        <w:rPr>
          <w:rFonts w:ascii="Times New Roman" w:eastAsia="Times New Roman" w:hAnsi="Times New Roman" w:cs="Times New Roman"/>
          <w:sz w:val="24"/>
          <w:szCs w:val="24"/>
        </w:rPr>
        <w:t xml:space="preserve">descriptive and inferential statistical </w:t>
      </w:r>
      <w:r w:rsidR="00D960A7">
        <w:rPr>
          <w:rFonts w:ascii="Times New Roman" w:eastAsia="Times New Roman" w:hAnsi="Times New Roman" w:cs="Times New Roman"/>
          <w:sz w:val="24"/>
          <w:szCs w:val="24"/>
        </w:rPr>
        <w:t xml:space="preserve">techniques) and </w:t>
      </w:r>
      <w:r w:rsidR="00280CEC">
        <w:rPr>
          <w:rFonts w:ascii="Times New Roman" w:eastAsia="Times New Roman" w:hAnsi="Times New Roman" w:cs="Times New Roman"/>
          <w:sz w:val="24"/>
          <w:szCs w:val="24"/>
        </w:rPr>
        <w:t xml:space="preserve">qualitative </w:t>
      </w:r>
      <w:r w:rsidR="00D960A7">
        <w:rPr>
          <w:rFonts w:ascii="Times New Roman" w:eastAsia="Times New Roman" w:hAnsi="Times New Roman" w:cs="Times New Roman"/>
          <w:sz w:val="24"/>
          <w:szCs w:val="24"/>
        </w:rPr>
        <w:t>m</w:t>
      </w:r>
      <w:r w:rsidR="00456959">
        <w:rPr>
          <w:rFonts w:ascii="Times New Roman" w:eastAsia="Times New Roman" w:hAnsi="Times New Roman" w:cs="Times New Roman"/>
          <w:sz w:val="24"/>
          <w:szCs w:val="24"/>
        </w:rPr>
        <w:t>ethods for analyzing</w:t>
      </w:r>
      <w:r w:rsidR="00D960A7">
        <w:rPr>
          <w:rFonts w:ascii="Times New Roman" w:eastAsia="Times New Roman" w:hAnsi="Times New Roman" w:cs="Times New Roman"/>
          <w:sz w:val="24"/>
          <w:szCs w:val="24"/>
        </w:rPr>
        <w:t xml:space="preserve"> the data</w:t>
      </w:r>
      <w:r w:rsidRPr="001A5A5F">
        <w:rPr>
          <w:rFonts w:ascii="Times New Roman" w:eastAsia="Times New Roman" w:hAnsi="Times New Roman" w:cs="Times New Roman"/>
          <w:sz w:val="24"/>
          <w:szCs w:val="24"/>
        </w:rPr>
        <w:t>. The descriptive statistics will include frequenc</w:t>
      </w:r>
      <w:r w:rsidR="00D960A7">
        <w:rPr>
          <w:rFonts w:ascii="Times New Roman" w:eastAsia="Times New Roman" w:hAnsi="Times New Roman" w:cs="Times New Roman"/>
          <w:sz w:val="24"/>
          <w:szCs w:val="24"/>
        </w:rPr>
        <w:t>ies</w:t>
      </w:r>
      <w:r w:rsidRPr="001A5A5F">
        <w:rPr>
          <w:rFonts w:ascii="Times New Roman" w:eastAsia="Times New Roman" w:hAnsi="Times New Roman" w:cs="Times New Roman"/>
          <w:sz w:val="24"/>
          <w:szCs w:val="24"/>
        </w:rPr>
        <w:t xml:space="preserve">, percentages, averages, standard deviations, and ranges for the data elements. </w:t>
      </w:r>
      <w:r w:rsidRPr="00B03830">
        <w:rPr>
          <w:rFonts w:ascii="Times New Roman" w:eastAsia="Times New Roman" w:hAnsi="Times New Roman" w:cs="Times New Roman"/>
          <w:sz w:val="24"/>
          <w:szCs w:val="24"/>
        </w:rPr>
        <w:t xml:space="preserve">The inferential statistics will include </w:t>
      </w:r>
      <w:r w:rsidR="00980175">
        <w:rPr>
          <w:rFonts w:ascii="Times New Roman" w:eastAsia="Times New Roman" w:hAnsi="Times New Roman" w:cs="Times New Roman"/>
          <w:sz w:val="24"/>
          <w:szCs w:val="24"/>
        </w:rPr>
        <w:t>bi</w:t>
      </w:r>
      <w:r w:rsidR="00820131">
        <w:rPr>
          <w:rFonts w:ascii="Times New Roman" w:eastAsia="Times New Roman" w:hAnsi="Times New Roman" w:cs="Times New Roman"/>
          <w:sz w:val="24"/>
          <w:szCs w:val="24"/>
        </w:rPr>
        <w:t>variate</w:t>
      </w:r>
      <w:r w:rsidR="00820131" w:rsidRPr="00B03830">
        <w:rPr>
          <w:rFonts w:ascii="Times New Roman" w:eastAsia="Times New Roman" w:hAnsi="Times New Roman" w:cs="Times New Roman"/>
          <w:sz w:val="24"/>
          <w:szCs w:val="24"/>
        </w:rPr>
        <w:t xml:space="preserve"> </w:t>
      </w:r>
      <w:r w:rsidRPr="00B03830">
        <w:rPr>
          <w:rFonts w:ascii="Times New Roman" w:eastAsia="Times New Roman" w:hAnsi="Times New Roman" w:cs="Times New Roman"/>
          <w:sz w:val="24"/>
          <w:szCs w:val="24"/>
        </w:rPr>
        <w:t>techniques, such as the t-test and chi-square test, as well as multivariate techniques, such as regressions and analyses of variance. Sta</w:t>
      </w:r>
      <w:r w:rsidRPr="001A5A5F">
        <w:rPr>
          <w:rFonts w:ascii="Times New Roman" w:eastAsia="Times New Roman" w:hAnsi="Times New Roman" w:cs="Times New Roman"/>
          <w:sz w:val="24"/>
          <w:szCs w:val="24"/>
        </w:rPr>
        <w:t xml:space="preserve">ndard errors and 95% confidence intervals will also be provided for the estimates. The analysis is expected to include tables for the descriptive statistics and </w:t>
      </w:r>
      <w:r w:rsidR="003250E5">
        <w:rPr>
          <w:rFonts w:ascii="Times New Roman" w:eastAsia="Times New Roman" w:hAnsi="Times New Roman" w:cs="Times New Roman"/>
          <w:sz w:val="24"/>
          <w:szCs w:val="24"/>
        </w:rPr>
        <w:t xml:space="preserve">visual </w:t>
      </w:r>
      <w:r w:rsidRPr="001A5A5F">
        <w:rPr>
          <w:rFonts w:ascii="Times New Roman" w:eastAsia="Times New Roman" w:hAnsi="Times New Roman" w:cs="Times New Roman"/>
          <w:sz w:val="24"/>
          <w:szCs w:val="24"/>
        </w:rPr>
        <w:t>graph</w:t>
      </w:r>
      <w:r w:rsidR="001652ED">
        <w:rPr>
          <w:rFonts w:ascii="Times New Roman" w:eastAsia="Times New Roman" w:hAnsi="Times New Roman" w:cs="Times New Roman"/>
          <w:sz w:val="24"/>
          <w:szCs w:val="24"/>
        </w:rPr>
        <w:t>s</w:t>
      </w:r>
      <w:r w:rsidRPr="001A5A5F">
        <w:rPr>
          <w:rFonts w:ascii="Times New Roman" w:eastAsia="Times New Roman" w:hAnsi="Times New Roman" w:cs="Times New Roman"/>
          <w:sz w:val="24"/>
          <w:szCs w:val="24"/>
        </w:rPr>
        <w:t xml:space="preserve">, such as </w:t>
      </w:r>
      <w:r w:rsidR="00D960A7">
        <w:rPr>
          <w:rFonts w:ascii="Times New Roman" w:eastAsia="Times New Roman" w:hAnsi="Times New Roman" w:cs="Times New Roman"/>
          <w:sz w:val="24"/>
          <w:szCs w:val="24"/>
        </w:rPr>
        <w:t xml:space="preserve">for </w:t>
      </w:r>
      <w:r w:rsidRPr="001A5A5F">
        <w:rPr>
          <w:rFonts w:ascii="Times New Roman" w:eastAsia="Times New Roman" w:hAnsi="Times New Roman" w:cs="Times New Roman"/>
          <w:sz w:val="24"/>
          <w:szCs w:val="24"/>
        </w:rPr>
        <w:t>frequency distribution</w:t>
      </w:r>
      <w:r w:rsidR="00D960A7">
        <w:rPr>
          <w:rFonts w:ascii="Times New Roman" w:eastAsia="Times New Roman" w:hAnsi="Times New Roman" w:cs="Times New Roman"/>
          <w:sz w:val="24"/>
          <w:szCs w:val="24"/>
        </w:rPr>
        <w:t>s</w:t>
      </w:r>
      <w:r w:rsidRPr="001A5A5F">
        <w:rPr>
          <w:rFonts w:ascii="Times New Roman" w:eastAsia="Times New Roman" w:hAnsi="Times New Roman" w:cs="Times New Roman"/>
          <w:sz w:val="24"/>
          <w:szCs w:val="24"/>
        </w:rPr>
        <w:t>. Other possible graphical elements include pie charts and maps in order to visually represent the data.</w:t>
      </w:r>
      <w:r w:rsidR="00980175">
        <w:rPr>
          <w:rFonts w:ascii="Times New Roman" w:eastAsia="Times New Roman" w:hAnsi="Times New Roman" w:cs="Times New Roman"/>
          <w:sz w:val="24"/>
          <w:szCs w:val="24"/>
        </w:rPr>
        <w:t xml:space="preserve"> Qualitative analysis will involve grounded theory methods to inductively determine themes across interviews. Quotations and summary tables will used to explain findings. </w:t>
      </w:r>
    </w:p>
    <w:p w14:paraId="42842F74" w14:textId="7284AB47" w:rsidR="007606C4" w:rsidRPr="001A5A5F" w:rsidRDefault="001A5A5F" w:rsidP="00853944">
      <w:pPr>
        <w:spacing w:line="240" w:lineRule="auto"/>
        <w:rPr>
          <w:rFonts w:ascii="Times New Roman" w:eastAsia="Times New Roman" w:hAnsi="Times New Roman" w:cs="Times New Roman"/>
          <w:sz w:val="24"/>
          <w:szCs w:val="24"/>
        </w:rPr>
      </w:pPr>
      <w:r w:rsidRPr="001A5A5F">
        <w:rPr>
          <w:rFonts w:ascii="Times New Roman" w:eastAsia="Times New Roman" w:hAnsi="Times New Roman" w:cs="Times New Roman"/>
          <w:sz w:val="24"/>
          <w:szCs w:val="24"/>
        </w:rPr>
        <w:t xml:space="preserve">Data analysis will </w:t>
      </w:r>
      <w:r w:rsidR="00D960A7">
        <w:rPr>
          <w:rFonts w:ascii="Times New Roman" w:eastAsia="Times New Roman" w:hAnsi="Times New Roman" w:cs="Times New Roman"/>
          <w:sz w:val="24"/>
          <w:szCs w:val="24"/>
        </w:rPr>
        <w:t xml:space="preserve">be driven by the </w:t>
      </w:r>
      <w:r w:rsidRPr="001A5A5F">
        <w:rPr>
          <w:rFonts w:ascii="Times New Roman" w:eastAsia="Times New Roman" w:hAnsi="Times New Roman" w:cs="Times New Roman"/>
          <w:sz w:val="24"/>
          <w:szCs w:val="24"/>
        </w:rPr>
        <w:t>research questions</w:t>
      </w:r>
      <w:r w:rsidR="00D960A7">
        <w:rPr>
          <w:rFonts w:ascii="Times New Roman" w:eastAsia="Times New Roman" w:hAnsi="Times New Roman" w:cs="Times New Roman"/>
          <w:sz w:val="24"/>
          <w:szCs w:val="24"/>
        </w:rPr>
        <w:t xml:space="preserve"> and providing answers to them</w:t>
      </w:r>
      <w:r w:rsidRPr="001A5A5F">
        <w:rPr>
          <w:rFonts w:ascii="Times New Roman" w:eastAsia="Times New Roman" w:hAnsi="Times New Roman" w:cs="Times New Roman"/>
          <w:sz w:val="24"/>
          <w:szCs w:val="24"/>
        </w:rPr>
        <w:t>. Exhibit 1 lists the research topics and the research questions to be addressed by the study. The analysis will determi</w:t>
      </w:r>
      <w:r w:rsidRPr="001A5A5F">
        <w:rPr>
          <w:rFonts w:ascii="Times New Roman" w:eastAsia="Times New Roman" w:hAnsi="Times New Roman" w:cs="Times New Roman"/>
          <w:sz w:val="24"/>
          <w:szCs w:val="24"/>
          <w:highlight w:val="white"/>
        </w:rPr>
        <w:t>ne the</w:t>
      </w:r>
      <w:r w:rsidR="003D6A0D">
        <w:rPr>
          <w:rFonts w:ascii="Times New Roman" w:eastAsia="Times New Roman" w:hAnsi="Times New Roman" w:cs="Times New Roman"/>
          <w:sz w:val="24"/>
          <w:szCs w:val="24"/>
        </w:rPr>
        <w:t xml:space="preserve"> </w:t>
      </w:r>
      <w:r w:rsidR="00D960A7">
        <w:rPr>
          <w:rFonts w:ascii="Times New Roman" w:eastAsia="Times New Roman" w:hAnsi="Times New Roman" w:cs="Times New Roman"/>
          <w:sz w:val="24"/>
          <w:szCs w:val="24"/>
        </w:rPr>
        <w:t>populations served by VBOCs</w:t>
      </w:r>
      <w:r w:rsidR="00820131">
        <w:rPr>
          <w:rFonts w:ascii="Times New Roman" w:eastAsia="Times New Roman" w:hAnsi="Times New Roman" w:cs="Times New Roman"/>
          <w:sz w:val="24"/>
          <w:szCs w:val="24"/>
        </w:rPr>
        <w:t>;</w:t>
      </w:r>
      <w:r w:rsidR="00D960A7">
        <w:rPr>
          <w:rFonts w:ascii="Times New Roman" w:eastAsia="Times New Roman" w:hAnsi="Times New Roman" w:cs="Times New Roman"/>
          <w:sz w:val="24"/>
          <w:szCs w:val="24"/>
        </w:rPr>
        <w:t xml:space="preserve"> </w:t>
      </w:r>
      <w:r w:rsidR="003A7D34">
        <w:rPr>
          <w:rFonts w:ascii="Times New Roman" w:eastAsia="Times New Roman" w:hAnsi="Times New Roman" w:cs="Times New Roman"/>
          <w:sz w:val="24"/>
          <w:szCs w:val="24"/>
        </w:rPr>
        <w:t>services delivered by VBOCs</w:t>
      </w:r>
      <w:r w:rsidR="00820131">
        <w:rPr>
          <w:rFonts w:ascii="Times New Roman" w:eastAsia="Times New Roman" w:hAnsi="Times New Roman" w:cs="Times New Roman"/>
          <w:sz w:val="24"/>
          <w:szCs w:val="24"/>
        </w:rPr>
        <w:t>;</w:t>
      </w:r>
      <w:r w:rsidR="003A7D34">
        <w:rPr>
          <w:rFonts w:ascii="Times New Roman" w:eastAsia="Times New Roman" w:hAnsi="Times New Roman" w:cs="Times New Roman"/>
          <w:sz w:val="24"/>
          <w:szCs w:val="24"/>
        </w:rPr>
        <w:t xml:space="preserve"> VBOC resource capacity</w:t>
      </w:r>
      <w:r w:rsidR="00820131">
        <w:rPr>
          <w:rFonts w:ascii="Times New Roman" w:eastAsia="Times New Roman" w:hAnsi="Times New Roman" w:cs="Times New Roman"/>
          <w:sz w:val="24"/>
          <w:szCs w:val="24"/>
        </w:rPr>
        <w:t>;</w:t>
      </w:r>
      <w:r w:rsidR="003A7D34">
        <w:rPr>
          <w:rFonts w:ascii="Times New Roman" w:eastAsia="Times New Roman" w:hAnsi="Times New Roman" w:cs="Times New Roman"/>
          <w:sz w:val="24"/>
          <w:szCs w:val="24"/>
        </w:rPr>
        <w:t xml:space="preserve"> </w:t>
      </w:r>
      <w:r w:rsidR="00D960A7">
        <w:rPr>
          <w:rFonts w:ascii="Times New Roman" w:eastAsia="Times New Roman" w:hAnsi="Times New Roman" w:cs="Times New Roman"/>
          <w:sz w:val="24"/>
          <w:szCs w:val="24"/>
        </w:rPr>
        <w:t xml:space="preserve">VBOC </w:t>
      </w:r>
      <w:r w:rsidR="00820131">
        <w:rPr>
          <w:rFonts w:ascii="Times New Roman" w:eastAsia="Times New Roman" w:hAnsi="Times New Roman" w:cs="Times New Roman"/>
          <w:sz w:val="24"/>
          <w:szCs w:val="24"/>
        </w:rPr>
        <w:t xml:space="preserve">challenges, </w:t>
      </w:r>
      <w:r w:rsidR="00D960A7">
        <w:rPr>
          <w:rFonts w:ascii="Times New Roman" w:eastAsia="Times New Roman" w:hAnsi="Times New Roman" w:cs="Times New Roman"/>
          <w:sz w:val="24"/>
          <w:szCs w:val="24"/>
        </w:rPr>
        <w:t>lessons learned</w:t>
      </w:r>
      <w:r w:rsidR="00820131">
        <w:rPr>
          <w:rFonts w:ascii="Times New Roman" w:eastAsia="Times New Roman" w:hAnsi="Times New Roman" w:cs="Times New Roman"/>
          <w:sz w:val="24"/>
          <w:szCs w:val="24"/>
        </w:rPr>
        <w:t>,</w:t>
      </w:r>
      <w:r w:rsidR="00D960A7">
        <w:rPr>
          <w:rFonts w:ascii="Times New Roman" w:eastAsia="Times New Roman" w:hAnsi="Times New Roman" w:cs="Times New Roman"/>
          <w:sz w:val="24"/>
          <w:szCs w:val="24"/>
        </w:rPr>
        <w:t xml:space="preserve"> and best practices</w:t>
      </w:r>
      <w:r w:rsidR="00820131">
        <w:rPr>
          <w:rFonts w:ascii="Times New Roman" w:eastAsia="Times New Roman" w:hAnsi="Times New Roman" w:cs="Times New Roman"/>
          <w:sz w:val="24"/>
          <w:szCs w:val="24"/>
        </w:rPr>
        <w:t>;</w:t>
      </w:r>
      <w:r w:rsidR="00D960A7">
        <w:rPr>
          <w:rFonts w:ascii="Times New Roman" w:eastAsia="Times New Roman" w:hAnsi="Times New Roman" w:cs="Times New Roman"/>
          <w:sz w:val="24"/>
          <w:szCs w:val="24"/>
        </w:rPr>
        <w:t xml:space="preserve"> </w:t>
      </w:r>
      <w:r w:rsidR="003A7D34">
        <w:rPr>
          <w:rFonts w:ascii="Times New Roman" w:eastAsia="Times New Roman" w:hAnsi="Times New Roman" w:cs="Times New Roman"/>
          <w:sz w:val="24"/>
          <w:szCs w:val="24"/>
        </w:rPr>
        <w:t>and preliminary client outcomes</w:t>
      </w:r>
      <w:r w:rsidR="001971F6" w:rsidRPr="001A5A5F">
        <w:rPr>
          <w:rFonts w:ascii="Times New Roman" w:eastAsia="Times New Roman" w:hAnsi="Times New Roman" w:cs="Times New Roman"/>
          <w:sz w:val="24"/>
          <w:szCs w:val="24"/>
        </w:rPr>
        <w:t xml:space="preserve">. </w:t>
      </w:r>
    </w:p>
    <w:p w14:paraId="42842F76" w14:textId="36E102CC" w:rsidR="001A5A5F" w:rsidRPr="001A5A5F" w:rsidRDefault="00D02A25" w:rsidP="00853944">
      <w:pPr>
        <w:spacing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The survey</w:t>
      </w:r>
      <w:r w:rsidR="00D5438C">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will be </w:t>
      </w:r>
      <w:r w:rsidR="004B063C">
        <w:rPr>
          <w:rFonts w:ascii="Times New Roman" w:eastAsia="Times New Roman" w:hAnsi="Times New Roman" w:cs="Times New Roman"/>
          <w:sz w:val="24"/>
          <w:szCs w:val="20"/>
        </w:rPr>
        <w:t xml:space="preserve">administered </w:t>
      </w:r>
      <w:r>
        <w:rPr>
          <w:rFonts w:ascii="Times New Roman" w:eastAsia="Times New Roman" w:hAnsi="Times New Roman" w:cs="Times New Roman"/>
          <w:sz w:val="24"/>
          <w:szCs w:val="20"/>
        </w:rPr>
        <w:t xml:space="preserve">once in November 2015. </w:t>
      </w:r>
      <w:r w:rsidR="00D5438C">
        <w:rPr>
          <w:rFonts w:ascii="Times New Roman" w:eastAsia="Times New Roman" w:hAnsi="Times New Roman" w:cs="Times New Roman"/>
          <w:sz w:val="24"/>
          <w:szCs w:val="20"/>
        </w:rPr>
        <w:t>Q</w:t>
      </w:r>
      <w:r>
        <w:rPr>
          <w:rFonts w:ascii="Times New Roman" w:eastAsia="Times New Roman" w:hAnsi="Times New Roman" w:cs="Times New Roman"/>
          <w:sz w:val="24"/>
          <w:szCs w:val="20"/>
        </w:rPr>
        <w:t xml:space="preserve">ualitative interviews with directors, staff, and clients will occur in December 2015. </w:t>
      </w:r>
      <w:r w:rsidR="001A5A5F" w:rsidRPr="001A5A5F">
        <w:rPr>
          <w:rFonts w:ascii="Times New Roman" w:eastAsia="Times New Roman" w:hAnsi="Times New Roman" w:cs="Times New Roman"/>
          <w:sz w:val="24"/>
          <w:szCs w:val="20"/>
        </w:rPr>
        <w:t xml:space="preserve">The data collection will be completed </w:t>
      </w:r>
      <w:r w:rsidR="0061157B">
        <w:rPr>
          <w:rFonts w:ascii="Times New Roman" w:eastAsia="Times New Roman" w:hAnsi="Times New Roman" w:cs="Times New Roman"/>
          <w:sz w:val="24"/>
          <w:szCs w:val="20"/>
        </w:rPr>
        <w:t>by January 2016</w:t>
      </w:r>
      <w:r w:rsidR="001A5A5F" w:rsidRPr="001A5A5F">
        <w:rPr>
          <w:rFonts w:ascii="Times New Roman" w:eastAsia="Times New Roman" w:hAnsi="Times New Roman" w:cs="Times New Roman"/>
          <w:sz w:val="24"/>
          <w:szCs w:val="20"/>
        </w:rPr>
        <w:t xml:space="preserve">.  The complete schedule for the project is attached in </w:t>
      </w:r>
      <w:r w:rsidR="001A5A5F">
        <w:rPr>
          <w:rFonts w:ascii="Times New Roman" w:eastAsia="Times New Roman" w:hAnsi="Times New Roman" w:cs="Times New Roman"/>
          <w:sz w:val="24"/>
          <w:szCs w:val="20"/>
        </w:rPr>
        <w:t>Appendix A-</w:t>
      </w:r>
      <w:r w:rsidR="003D7993">
        <w:rPr>
          <w:rFonts w:ascii="Times New Roman" w:eastAsia="Times New Roman" w:hAnsi="Times New Roman" w:cs="Times New Roman"/>
          <w:sz w:val="24"/>
          <w:szCs w:val="20"/>
        </w:rPr>
        <w:t>1</w:t>
      </w:r>
      <w:r w:rsidR="001A5A5F" w:rsidRPr="001A5A5F">
        <w:rPr>
          <w:rFonts w:ascii="Times New Roman" w:eastAsia="Times New Roman" w:hAnsi="Times New Roman" w:cs="Times New Roman"/>
          <w:sz w:val="24"/>
          <w:szCs w:val="20"/>
        </w:rPr>
        <w:t xml:space="preserve"> Deliverable Schedule.</w:t>
      </w:r>
    </w:p>
    <w:p w14:paraId="42842F78" w14:textId="77777777" w:rsidR="00C66D3D" w:rsidRPr="00D81DDA" w:rsidRDefault="00C66D3D" w:rsidP="0031235B">
      <w:pPr>
        <w:pStyle w:val="Heading2"/>
        <w:numPr>
          <w:ilvl w:val="0"/>
          <w:numId w:val="0"/>
        </w:numPr>
        <w:rPr>
          <w:rFonts w:asciiTheme="majorBidi" w:hAnsiTheme="majorBidi" w:cstheme="majorBidi"/>
          <w:sz w:val="22"/>
          <w:szCs w:val="22"/>
        </w:rPr>
      </w:pPr>
      <w:bookmarkStart w:id="27" w:name="_Toc381944842"/>
      <w:bookmarkStart w:id="28" w:name="_Toc411410191"/>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Reason(s) Display of OMB Expiration Date is Inappropriate</w:t>
      </w:r>
      <w:bookmarkEnd w:id="27"/>
      <w:bookmarkEnd w:id="28"/>
    </w:p>
    <w:p w14:paraId="42842F79" w14:textId="77777777" w:rsidR="00C66D3D" w:rsidRDefault="00C66D3D" w:rsidP="00B65139">
      <w:pPr>
        <w:spacing w:line="240" w:lineRule="auto"/>
        <w:rPr>
          <w:rFonts w:asciiTheme="majorBidi" w:hAnsiTheme="majorBidi" w:cstheme="majorBidi"/>
          <w:b/>
        </w:rPr>
      </w:pPr>
      <w:r w:rsidRPr="092EE55A">
        <w:rPr>
          <w:rFonts w:asciiTheme="majorBidi" w:eastAsiaTheme="majorBidi" w:hAnsiTheme="majorBidi" w:cstheme="majorBidi"/>
          <w:b/>
          <w:bCs/>
          <w:sz w:val="24"/>
          <w:szCs w:val="24"/>
        </w:rPr>
        <w:t>If seeking approval to not display the expiration date for OMB approval of the information collection, explain the reasons that display would be inappropriate.</w:t>
      </w:r>
    </w:p>
    <w:p w14:paraId="42842F7A" w14:textId="77777777" w:rsidR="00A5382F" w:rsidRPr="00D81DDA" w:rsidRDefault="00A5382F" w:rsidP="00853944">
      <w:pPr>
        <w:spacing w:line="240" w:lineRule="auto"/>
        <w:rPr>
          <w:rFonts w:asciiTheme="majorBidi" w:hAnsiTheme="majorBidi" w:cstheme="majorBidi"/>
          <w:b/>
        </w:rPr>
      </w:pPr>
      <w:r w:rsidRPr="092EE55A">
        <w:rPr>
          <w:rFonts w:asciiTheme="majorBidi" w:eastAsiaTheme="majorBidi" w:hAnsiTheme="majorBidi" w:cstheme="majorBidi"/>
          <w:sz w:val="24"/>
          <w:szCs w:val="24"/>
        </w:rPr>
        <w:t xml:space="preserve">SBA plans to display the OMB expiration date. </w:t>
      </w:r>
    </w:p>
    <w:p w14:paraId="42842F7B" w14:textId="77777777" w:rsidR="00C66D3D" w:rsidRPr="00D81DDA" w:rsidRDefault="00C66D3D" w:rsidP="0031235B">
      <w:pPr>
        <w:pStyle w:val="Heading2"/>
        <w:numPr>
          <w:ilvl w:val="0"/>
          <w:numId w:val="0"/>
        </w:numPr>
        <w:rPr>
          <w:rFonts w:asciiTheme="majorBidi" w:hAnsiTheme="majorBidi" w:cstheme="majorBidi"/>
          <w:sz w:val="22"/>
          <w:szCs w:val="22"/>
        </w:rPr>
      </w:pPr>
      <w:bookmarkStart w:id="29" w:name="_Toc381944843"/>
      <w:bookmarkStart w:id="30" w:name="_Toc411410192"/>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29"/>
      <w:bookmarkEnd w:id="30"/>
    </w:p>
    <w:p w14:paraId="42842F7C" w14:textId="77777777" w:rsidR="00D81DDA" w:rsidRDefault="00C66D3D" w:rsidP="00B65139">
      <w:pPr>
        <w:spacing w:line="240" w:lineRule="auto"/>
        <w:rPr>
          <w:rFonts w:asciiTheme="majorBidi" w:hAnsiTheme="majorBidi" w:cstheme="majorBidi"/>
          <w:b/>
        </w:rPr>
      </w:pPr>
      <w:r w:rsidRPr="092EE55A">
        <w:rPr>
          <w:rFonts w:asciiTheme="majorBidi" w:eastAsiaTheme="majorBidi" w:hAnsiTheme="majorBidi" w:cstheme="majorBidi"/>
          <w:b/>
          <w:bCs/>
          <w:sz w:val="24"/>
          <w:szCs w:val="24"/>
        </w:rPr>
        <w:t>Explain each exception to the certification statement identified in item 19, "Certification Requirement for Paperwork Reduction Act." of OMB Form 83-I. Part V "Certification Requirement for Paperwork Reduction Act." If Agency is not requesting an exception, the standard statement should be used.</w:t>
      </w:r>
    </w:p>
    <w:p w14:paraId="42842F7D" w14:textId="77777777" w:rsidR="00A5382F" w:rsidRPr="00A5382F" w:rsidRDefault="00A5382F" w:rsidP="00853944">
      <w:pPr>
        <w:spacing w:line="240" w:lineRule="auto"/>
        <w:rPr>
          <w:rFonts w:asciiTheme="majorBidi" w:hAnsiTheme="majorBidi" w:cstheme="majorBidi"/>
          <w:bCs/>
        </w:rPr>
      </w:pPr>
      <w:r w:rsidRPr="092EE55A">
        <w:rPr>
          <w:rFonts w:asciiTheme="majorBidi" w:eastAsiaTheme="majorBidi" w:hAnsiTheme="majorBidi" w:cstheme="majorBidi"/>
          <w:sz w:val="24"/>
          <w:szCs w:val="24"/>
        </w:rPr>
        <w:t xml:space="preserve">The agency is not requesting an exception to the certification statement. </w:t>
      </w:r>
    </w:p>
    <w:sectPr w:rsidR="00A5382F" w:rsidRPr="00A5382F" w:rsidSect="00EC0EC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E655BF" w15:done="0"/>
  <w15:commentEx w15:paraId="72B337D4" w15:done="0"/>
  <w15:commentEx w15:paraId="3D8AA710" w15:done="0"/>
  <w15:commentEx w15:paraId="18F6FB27" w15:done="0"/>
  <w15:commentEx w15:paraId="3F363520" w15:done="0"/>
  <w15:commentEx w15:paraId="0B720A46" w15:done="0"/>
  <w15:commentEx w15:paraId="179E5F65" w15:done="0"/>
  <w15:commentEx w15:paraId="2C7027A9" w15:done="0"/>
  <w15:commentEx w15:paraId="184D88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14565" w14:textId="77777777" w:rsidR="00C745BF" w:rsidRDefault="00C745BF" w:rsidP="006A34D8">
      <w:pPr>
        <w:spacing w:after="0" w:line="240" w:lineRule="auto"/>
      </w:pPr>
      <w:r>
        <w:separator/>
      </w:r>
    </w:p>
  </w:endnote>
  <w:endnote w:type="continuationSeparator" w:id="0">
    <w:p w14:paraId="26CD18A0" w14:textId="77777777" w:rsidR="00C745BF" w:rsidRDefault="00C745BF" w:rsidP="006A34D8">
      <w:pPr>
        <w:spacing w:after="0" w:line="240" w:lineRule="auto"/>
      </w:pPr>
      <w:r>
        <w:continuationSeparator/>
      </w:r>
    </w:p>
  </w:endnote>
  <w:endnote w:type="continuationNotice" w:id="1">
    <w:p w14:paraId="353D5B97" w14:textId="77777777" w:rsidR="00C745BF" w:rsidRDefault="00C7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Headings)">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60400"/>
      <w:docPartObj>
        <w:docPartGallery w:val="Page Numbers (Bottom of Page)"/>
        <w:docPartUnique/>
      </w:docPartObj>
    </w:sdtPr>
    <w:sdtEndPr>
      <w:rPr>
        <w:rFonts w:ascii="Times New Roman" w:hAnsi="Times New Roman" w:cs="Times New Roman"/>
        <w:noProof/>
      </w:rPr>
    </w:sdtEndPr>
    <w:sdtContent>
      <w:p w14:paraId="50121D73" w14:textId="4EBA8F16" w:rsidR="00853944" w:rsidRPr="00853944" w:rsidRDefault="00853944">
        <w:pPr>
          <w:pStyle w:val="Footer"/>
          <w:jc w:val="center"/>
          <w:rPr>
            <w:rFonts w:ascii="Times New Roman" w:hAnsi="Times New Roman" w:cs="Times New Roman"/>
          </w:rPr>
        </w:pPr>
        <w:r w:rsidRPr="00853944">
          <w:rPr>
            <w:rFonts w:ascii="Times New Roman" w:hAnsi="Times New Roman" w:cs="Times New Roman"/>
          </w:rPr>
          <w:fldChar w:fldCharType="begin"/>
        </w:r>
        <w:r w:rsidRPr="00853944">
          <w:rPr>
            <w:rFonts w:ascii="Times New Roman" w:hAnsi="Times New Roman" w:cs="Times New Roman"/>
          </w:rPr>
          <w:instrText xml:space="preserve"> PAGE   \* MERGEFORMAT </w:instrText>
        </w:r>
        <w:r w:rsidRPr="00853944">
          <w:rPr>
            <w:rFonts w:ascii="Times New Roman" w:hAnsi="Times New Roman" w:cs="Times New Roman"/>
          </w:rPr>
          <w:fldChar w:fldCharType="separate"/>
        </w:r>
        <w:r w:rsidR="008B1705">
          <w:rPr>
            <w:rFonts w:ascii="Times New Roman" w:hAnsi="Times New Roman" w:cs="Times New Roman"/>
            <w:noProof/>
          </w:rPr>
          <w:t>1</w:t>
        </w:r>
        <w:r w:rsidRPr="00853944">
          <w:rPr>
            <w:rFonts w:ascii="Times New Roman" w:hAnsi="Times New Roman" w:cs="Times New Roman"/>
            <w:noProof/>
          </w:rPr>
          <w:fldChar w:fldCharType="end"/>
        </w:r>
      </w:p>
    </w:sdtContent>
  </w:sdt>
  <w:p w14:paraId="3468C77E" w14:textId="77777777" w:rsidR="00853944" w:rsidRDefault="0085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A5715" w14:textId="77777777" w:rsidR="00C745BF" w:rsidRDefault="00C745BF" w:rsidP="006A34D8">
      <w:pPr>
        <w:spacing w:after="0" w:line="240" w:lineRule="auto"/>
      </w:pPr>
      <w:r>
        <w:separator/>
      </w:r>
    </w:p>
  </w:footnote>
  <w:footnote w:type="continuationSeparator" w:id="0">
    <w:p w14:paraId="73822B17" w14:textId="77777777" w:rsidR="00C745BF" w:rsidRDefault="00C745BF" w:rsidP="006A34D8">
      <w:pPr>
        <w:spacing w:after="0" w:line="240" w:lineRule="auto"/>
      </w:pPr>
      <w:r>
        <w:continuationSeparator/>
      </w:r>
    </w:p>
  </w:footnote>
  <w:footnote w:type="continuationNotice" w:id="1">
    <w:p w14:paraId="3C8DDFA7" w14:textId="77777777" w:rsidR="00C745BF" w:rsidRDefault="00C745BF">
      <w:pPr>
        <w:spacing w:after="0" w:line="240" w:lineRule="auto"/>
      </w:pPr>
    </w:p>
  </w:footnote>
  <w:footnote w:id="2">
    <w:p w14:paraId="04CC9AF2" w14:textId="524B02DA" w:rsidR="00853944" w:rsidRDefault="00853944" w:rsidP="00AD5291">
      <w:pPr>
        <w:pStyle w:val="FootnoteText"/>
      </w:pPr>
      <w:r>
        <w:rPr>
          <w:rStyle w:val="FootnoteReference"/>
        </w:rPr>
        <w:footnoteRef/>
      </w:r>
      <w:r w:rsidRPr="007E3EE5">
        <w:rPr>
          <w:rFonts w:asciiTheme="majorBidi" w:hAnsiTheme="majorBidi" w:cstheme="majorBidi"/>
        </w:rPr>
        <w:t>The previous VBOC granting period ends in April 2015. OVBD is in the process of choosing new centers, and the new granting period will begin in April</w:t>
      </w:r>
      <w:r>
        <w:rPr>
          <w:rFonts w:asciiTheme="majorBidi" w:hAnsiTheme="majorBidi" w:cstheme="majorBidi"/>
        </w:rPr>
        <w:t xml:space="preserve"> 2015</w:t>
      </w:r>
      <w:r w:rsidRPr="007E3EE5">
        <w:rPr>
          <w:rFonts w:asciiTheme="majorBidi" w:hAnsiTheme="majorBidi" w:cstheme="majorBidi"/>
        </w:rPr>
        <w:t>. As of now, OVBD is still considering applications and deliberating on the number of VBOCs. The maximum number of VBOCs is 15</w:t>
      </w:r>
      <w:r>
        <w:rPr>
          <w:rFonts w:asciiTheme="majorBidi" w:hAnsiTheme="majorBidi" w:cstheme="majorBidi"/>
        </w:rPr>
        <w:t>,</w:t>
      </w:r>
      <w:r w:rsidRPr="007E3EE5">
        <w:rPr>
          <w:rFonts w:asciiTheme="majorBidi" w:hAnsiTheme="majorBidi" w:cstheme="majorBidi"/>
        </w:rPr>
        <w:t xml:space="preserve"> so this document is working under the assumption that there will be 15 centers in the new granting period.</w:t>
      </w:r>
      <w:r>
        <w:t xml:space="preserve">  </w:t>
      </w:r>
    </w:p>
  </w:footnote>
  <w:footnote w:id="3">
    <w:p w14:paraId="1E5A1AD7" w14:textId="45A12079" w:rsidR="00853944" w:rsidRPr="00887653" w:rsidRDefault="00853944">
      <w:pPr>
        <w:pStyle w:val="FootnoteText"/>
        <w:rPr>
          <w:rFonts w:ascii="Times New Roman" w:hAnsi="Times New Roman" w:cs="Times New Roman"/>
        </w:rPr>
      </w:pPr>
      <w:r w:rsidRPr="00887653">
        <w:rPr>
          <w:rStyle w:val="FootnoteReference"/>
          <w:rFonts w:ascii="Times New Roman" w:hAnsi="Times New Roman" w:cs="Times New Roman"/>
        </w:rPr>
        <w:footnoteRef/>
      </w:r>
      <w:r w:rsidRPr="00887653">
        <w:rPr>
          <w:rFonts w:ascii="Times New Roman" w:hAnsi="Times New Roman" w:cs="Times New Roman"/>
        </w:rPr>
        <w:t xml:space="preserve"> Clients are defined as individuals who have registered online, have received VBOC services, and are in the </w:t>
      </w:r>
      <w:proofErr w:type="spellStart"/>
      <w:r w:rsidRPr="00887653">
        <w:rPr>
          <w:rFonts w:ascii="Times New Roman" w:hAnsi="Times New Roman" w:cs="Times New Roman"/>
        </w:rPr>
        <w:t>WebCATS</w:t>
      </w:r>
      <w:proofErr w:type="spellEnd"/>
      <w:r w:rsidRPr="00887653">
        <w:rPr>
          <w:rFonts w:ascii="Times New Roman" w:hAnsi="Times New Roman" w:cs="Times New Roman"/>
        </w:rPr>
        <w:t>/</w:t>
      </w:r>
      <w:proofErr w:type="spellStart"/>
      <w:r w:rsidRPr="00887653">
        <w:rPr>
          <w:rFonts w:ascii="Times New Roman" w:hAnsi="Times New Roman" w:cs="Times New Roman"/>
        </w:rPr>
        <w:t>Neroserra</w:t>
      </w:r>
      <w:proofErr w:type="spellEnd"/>
      <w:r w:rsidRPr="00887653">
        <w:rPr>
          <w:rFonts w:ascii="Times New Roman" w:hAnsi="Times New Roman" w:cs="Times New Roman"/>
        </w:rPr>
        <w:t xml:space="preserve"> database, the client management system used by VBOCs.  </w:t>
      </w:r>
    </w:p>
  </w:footnote>
  <w:footnote w:id="4">
    <w:p w14:paraId="1E307549" w14:textId="44102765" w:rsidR="00853944" w:rsidRPr="00333E4A" w:rsidRDefault="00853944">
      <w:pPr>
        <w:pStyle w:val="FootnoteText"/>
        <w:rPr>
          <w:rFonts w:ascii="Times New Roman" w:hAnsi="Times New Roman" w:cs="Times New Roman"/>
          <w:sz w:val="22"/>
          <w:szCs w:val="22"/>
        </w:rPr>
      </w:pPr>
      <w:r w:rsidRPr="00333E4A">
        <w:rPr>
          <w:rStyle w:val="FootnoteReference"/>
          <w:rFonts w:ascii="Times New Roman" w:hAnsi="Times New Roman" w:cs="Times New Roman"/>
        </w:rPr>
        <w:footnoteRef/>
      </w:r>
      <w:r w:rsidRPr="00333E4A">
        <w:rPr>
          <w:rFonts w:ascii="Times New Roman" w:hAnsi="Times New Roman" w:cs="Times New Roman"/>
        </w:rPr>
        <w:t xml:space="preserve"> </w:t>
      </w:r>
      <w:hyperlink r:id="rId1" w:tgtFrame="_blank" w:history="1">
        <w:r w:rsidRPr="00333E4A">
          <w:rPr>
            <w:rFonts w:ascii="Times New Roman" w:hAnsi="Times New Roman" w:cs="Times New Roman"/>
            <w:color w:val="1155CC"/>
            <w:sz w:val="22"/>
            <w:szCs w:val="22"/>
            <w:u w:val="single"/>
            <w:shd w:val="clear" w:color="auto" w:fill="FFFFFF"/>
          </w:rPr>
          <w:t>https://www.whitehouse.gov/sites/default/files/omb/memoranda/2013/m-13-17.pdf</w:t>
        </w:r>
      </w:hyperlink>
    </w:p>
  </w:footnote>
  <w:footnote w:id="5">
    <w:p w14:paraId="0FE01898" w14:textId="38376E19" w:rsidR="00853944" w:rsidRDefault="00853944">
      <w:pPr>
        <w:pStyle w:val="FootnoteText"/>
      </w:pPr>
      <w:r w:rsidRPr="00333E4A">
        <w:rPr>
          <w:rStyle w:val="FootnoteReference"/>
          <w:rFonts w:ascii="Times New Roman" w:hAnsi="Times New Roman" w:cs="Times New Roman"/>
        </w:rPr>
        <w:footnoteRef/>
      </w:r>
      <w:r w:rsidRPr="00333E4A">
        <w:rPr>
          <w:rFonts w:ascii="Times New Roman" w:hAnsi="Times New Roman" w:cs="Times New Roman"/>
        </w:rPr>
        <w:t xml:space="preserve"> </w:t>
      </w:r>
      <w:r w:rsidRPr="00333E4A">
        <w:rPr>
          <w:rFonts w:ascii="Times New Roman" w:hAnsi="Times New Roman" w:cs="Times New Roman"/>
          <w:color w:val="222222"/>
          <w:sz w:val="22"/>
          <w:szCs w:val="22"/>
          <w:shd w:val="clear" w:color="auto" w:fill="FFFFFF"/>
        </w:rPr>
        <w:t> </w:t>
      </w:r>
      <w:hyperlink r:id="rId2" w:tgtFrame="_blank" w:history="1">
        <w:r w:rsidRPr="00333E4A">
          <w:rPr>
            <w:rFonts w:ascii="Times New Roman" w:hAnsi="Times New Roman" w:cs="Times New Roman"/>
            <w:color w:val="1155CC"/>
            <w:sz w:val="22"/>
            <w:szCs w:val="22"/>
            <w:u w:val="single"/>
            <w:shd w:val="clear" w:color="auto" w:fill="FFFFFF"/>
          </w:rPr>
          <w:t>https://www.whitehouse.gov/sites/default/files/omb/memoranda/2014/m-14-06.pdf</w:t>
        </w:r>
      </w:hyperlink>
    </w:p>
  </w:footnote>
  <w:footnote w:id="6">
    <w:p w14:paraId="42842FB1" w14:textId="77777777" w:rsidR="00853944" w:rsidRDefault="00853944" w:rsidP="004922EA">
      <w:pPr>
        <w:pStyle w:val="FootnoteText"/>
      </w:pPr>
      <w:r>
        <w:rPr>
          <w:rStyle w:val="FootnoteReference"/>
        </w:rPr>
        <w:footnoteRef/>
      </w:r>
      <w:r>
        <w:t xml:space="preserve"> </w:t>
      </w:r>
      <w:r w:rsidRPr="00230319">
        <w:rPr>
          <w:rFonts w:asciiTheme="majorBidi" w:hAnsiTheme="majorBidi" w:cstheme="majorBidi"/>
        </w:rPr>
        <w:t>Inputs refer to VBOC funding levels, amount of staff, expertise of staff, etc.</w:t>
      </w:r>
    </w:p>
  </w:footnote>
  <w:footnote w:id="7">
    <w:p w14:paraId="42842FB2" w14:textId="77777777" w:rsidR="00853944" w:rsidRDefault="00853944" w:rsidP="004922EA">
      <w:pPr>
        <w:pStyle w:val="FootnoteText"/>
      </w:pPr>
      <w:r>
        <w:rPr>
          <w:rStyle w:val="FootnoteReference"/>
        </w:rPr>
        <w:footnoteRef/>
      </w:r>
      <w:r>
        <w:t xml:space="preserve"> </w:t>
      </w:r>
      <w:r w:rsidRPr="00230319">
        <w:rPr>
          <w:rFonts w:asciiTheme="majorBidi" w:hAnsiTheme="majorBidi" w:cstheme="majorBidi"/>
        </w:rPr>
        <w:t>Outputs refer to types of services offered, amount of services provided, etc.</w:t>
      </w:r>
    </w:p>
  </w:footnote>
  <w:footnote w:id="8">
    <w:p w14:paraId="42842FB3" w14:textId="77777777" w:rsidR="00853944" w:rsidRDefault="00853944" w:rsidP="004922EA">
      <w:pPr>
        <w:pStyle w:val="FootnoteText"/>
      </w:pPr>
      <w:r>
        <w:rPr>
          <w:rStyle w:val="FootnoteReference"/>
        </w:rPr>
        <w:footnoteRef/>
      </w:r>
      <w:r>
        <w:t xml:space="preserve"> </w:t>
      </w:r>
      <w:r>
        <w:rPr>
          <w:rFonts w:ascii="Times New Roman" w:hAnsi="Times New Roman" w:cs="Times New Roman"/>
        </w:rPr>
        <w:t xml:space="preserve">Client outcomes refer to business performance indicators (e.g., firm birth, firm death, revenue, employees, </w:t>
      </w:r>
      <w:proofErr w:type="gramStart"/>
      <w:r>
        <w:rPr>
          <w:rFonts w:ascii="Times New Roman" w:hAnsi="Times New Roman" w:cs="Times New Roman"/>
        </w:rPr>
        <w:t>loans</w:t>
      </w:r>
      <w:proofErr w:type="gramEnd"/>
      <w:r>
        <w:rPr>
          <w:rFonts w:ascii="Times New Roman" w:hAnsi="Times New Roman" w:cs="Times New Roman"/>
        </w:rPr>
        <w:t>) and success in meeting individual client needs.</w:t>
      </w:r>
    </w:p>
  </w:footnote>
  <w:footnote w:id="9">
    <w:p w14:paraId="41972240" w14:textId="3FD41422" w:rsidR="00853944" w:rsidRPr="008042ED" w:rsidRDefault="00853944">
      <w:pPr>
        <w:pStyle w:val="FootnoteText"/>
        <w:rPr>
          <w:rFonts w:ascii="Times New Roman" w:hAnsi="Times New Roman" w:cs="Times New Roman"/>
        </w:rPr>
      </w:pPr>
      <w:r w:rsidRPr="008042ED">
        <w:rPr>
          <w:rStyle w:val="FootnoteReference"/>
          <w:rFonts w:ascii="Times New Roman" w:hAnsi="Times New Roman" w:cs="Times New Roman"/>
        </w:rPr>
        <w:footnoteRef/>
      </w:r>
      <w:r w:rsidRPr="008042ED">
        <w:rPr>
          <w:rFonts w:ascii="Times New Roman" w:hAnsi="Times New Roman" w:cs="Times New Roman"/>
        </w:rPr>
        <w:t xml:space="preserve"> http://www.gpo.gov/fdsys/pkg/FR-2014-12-11/html/2014-29140.htm</w:t>
      </w:r>
    </w:p>
  </w:footnote>
  <w:footnote w:id="10">
    <w:p w14:paraId="4C511638" w14:textId="4AB87FA9" w:rsidR="00853944" w:rsidRDefault="00853944">
      <w:pPr>
        <w:pStyle w:val="FootnoteText"/>
      </w:pPr>
      <w:r>
        <w:rPr>
          <w:rStyle w:val="FootnoteReference"/>
        </w:rPr>
        <w:footnoteRef/>
      </w:r>
      <w:r>
        <w:t xml:space="preserve"> </w:t>
      </w:r>
      <w:r w:rsidRPr="00CC78B9">
        <w:rPr>
          <w:rFonts w:asciiTheme="majorBidi" w:hAnsiTheme="majorBidi" w:cstheme="majorBidi"/>
        </w:rPr>
        <w:t>Directors’ hourly wages were estimated from the Bureau of Labor Statistics Occupational Employment and Wages, May 2013. For 11-9151 Social and Community Service Managers, the mean hourly wage is $31.61 and the mean annual wage is $65,750.</w:t>
      </w:r>
    </w:p>
  </w:footnote>
  <w:footnote w:id="11">
    <w:p w14:paraId="09BA660E" w14:textId="70BB59A3" w:rsidR="00853944" w:rsidRDefault="00853944">
      <w:pPr>
        <w:pStyle w:val="FootnoteText"/>
      </w:pPr>
      <w:r>
        <w:rPr>
          <w:rStyle w:val="FootnoteReference"/>
        </w:rPr>
        <w:footnoteRef/>
      </w:r>
      <w:r>
        <w:t xml:space="preserve"> </w:t>
      </w:r>
      <w:r w:rsidRPr="00CC78B9">
        <w:rPr>
          <w:rFonts w:asciiTheme="majorBidi" w:hAnsiTheme="majorBidi" w:cstheme="majorBidi"/>
        </w:rPr>
        <w:t>Clients’ hourly wage estimations are based on veterans’ average annual salary of $43.370 as cited in Tennant, J. (2012, August). “Disability, Employment, and Income: Are Iraq/ Afghanistan Era U.S. Veterans Unique?” Monthly Labor Review: 3-10.</w:t>
      </w:r>
    </w:p>
  </w:footnote>
  <w:footnote w:id="12">
    <w:p w14:paraId="02DF422E" w14:textId="45A3A78A" w:rsidR="00853944" w:rsidRPr="00CC78B9" w:rsidRDefault="00853944">
      <w:pPr>
        <w:pStyle w:val="FootnoteText"/>
        <w:rPr>
          <w:rFonts w:asciiTheme="majorBidi" w:hAnsiTheme="majorBidi" w:cstheme="majorBidi"/>
        </w:rPr>
      </w:pPr>
      <w:r w:rsidRPr="00CC78B9">
        <w:rPr>
          <w:rStyle w:val="FootnoteReference"/>
          <w:rFonts w:asciiTheme="majorBidi" w:hAnsiTheme="majorBidi" w:cstheme="majorBidi"/>
        </w:rPr>
        <w:footnoteRef/>
      </w:r>
      <w:r w:rsidRPr="00CC78B9">
        <w:rPr>
          <w:rFonts w:asciiTheme="majorBidi" w:hAnsiTheme="majorBidi" w:cstheme="majorBidi"/>
        </w:rPr>
        <w:t xml:space="preserve"> The staff average hourly wage was estimated from the Bureau of Labor Statistics Occupational Employment and Wages, May 2013. For 21-1099 Community and Social Service Specialists, $20.52 is the mean hourly wage and $42,690 is the mean annual wage.</w:t>
      </w:r>
    </w:p>
  </w:footnote>
  <w:footnote w:id="13">
    <w:p w14:paraId="0D44837C" w14:textId="4A02FC0B" w:rsidR="00853944" w:rsidRPr="00D3017F" w:rsidRDefault="00853944">
      <w:pPr>
        <w:pStyle w:val="FootnoteText"/>
        <w:rPr>
          <w:rFonts w:ascii="Times New Roman" w:hAnsi="Times New Roman" w:cs="Times New Roman"/>
        </w:rPr>
      </w:pPr>
      <w:r w:rsidRPr="00D3017F">
        <w:rPr>
          <w:rStyle w:val="FootnoteReference"/>
          <w:rFonts w:ascii="Times New Roman" w:hAnsi="Times New Roman" w:cs="Times New Roman"/>
        </w:rPr>
        <w:footnoteRef/>
      </w:r>
      <w:r w:rsidRPr="00D3017F">
        <w:rPr>
          <w:rFonts w:ascii="Times New Roman" w:hAnsi="Times New Roman" w:cs="Times New Roman"/>
        </w:rPr>
        <w:t xml:space="preserve"> http://www.opm.gov/policy-data-oversight/pay-leave/salaries-wages/salary-tables/15Tables/html/DCB.aspx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2FAE" w14:textId="49316FE6" w:rsidR="00853944" w:rsidRPr="006A34D8" w:rsidRDefault="00853944" w:rsidP="006A34D8">
    <w:pPr>
      <w:pStyle w:val="Header"/>
      <w:jc w:val="center"/>
      <w:rPr>
        <w:rFonts w:asciiTheme="majorBidi" w:hAnsiTheme="majorBidi" w:cstheme="majorBidi"/>
        <w:b/>
        <w:bCs/>
      </w:rPr>
    </w:pPr>
    <w:r w:rsidRPr="006A34D8">
      <w:rPr>
        <w:rFonts w:asciiTheme="majorBidi" w:hAnsiTheme="majorBidi" w:cstheme="majorBidi"/>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11"/>
  </w:num>
  <w:num w:numId="4">
    <w:abstractNumId w:val="8"/>
  </w:num>
  <w:num w:numId="5">
    <w:abstractNumId w:val="29"/>
  </w:num>
  <w:num w:numId="6">
    <w:abstractNumId w:val="16"/>
  </w:num>
  <w:num w:numId="7">
    <w:abstractNumId w:val="22"/>
  </w:num>
  <w:num w:numId="8">
    <w:abstractNumId w:val="17"/>
  </w:num>
  <w:num w:numId="9">
    <w:abstractNumId w:val="13"/>
  </w:num>
  <w:num w:numId="10">
    <w:abstractNumId w:val="19"/>
  </w:num>
  <w:num w:numId="11">
    <w:abstractNumId w:val="18"/>
  </w:num>
  <w:num w:numId="12">
    <w:abstractNumId w:val="6"/>
  </w:num>
  <w:num w:numId="13">
    <w:abstractNumId w:val="35"/>
  </w:num>
  <w:num w:numId="14">
    <w:abstractNumId w:val="14"/>
  </w:num>
  <w:num w:numId="15">
    <w:abstractNumId w:val="30"/>
  </w:num>
  <w:num w:numId="16">
    <w:abstractNumId w:val="24"/>
  </w:num>
  <w:num w:numId="17">
    <w:abstractNumId w:val="21"/>
  </w:num>
  <w:num w:numId="18">
    <w:abstractNumId w:val="3"/>
  </w:num>
  <w:num w:numId="19">
    <w:abstractNumId w:val="12"/>
  </w:num>
  <w:num w:numId="20">
    <w:abstractNumId w:val="2"/>
  </w:num>
  <w:num w:numId="21">
    <w:abstractNumId w:val="32"/>
  </w:num>
  <w:num w:numId="22">
    <w:abstractNumId w:val="15"/>
  </w:num>
  <w:num w:numId="23">
    <w:abstractNumId w:val="4"/>
  </w:num>
  <w:num w:numId="24">
    <w:abstractNumId w:val="10"/>
  </w:num>
  <w:num w:numId="25">
    <w:abstractNumId w:val="1"/>
  </w:num>
  <w:num w:numId="26">
    <w:abstractNumId w:val="23"/>
  </w:num>
  <w:num w:numId="27">
    <w:abstractNumId w:val="25"/>
  </w:num>
  <w:num w:numId="28">
    <w:abstractNumId w:val="5"/>
  </w:num>
  <w:num w:numId="29">
    <w:abstractNumId w:val="33"/>
  </w:num>
  <w:num w:numId="30">
    <w:abstractNumId w:val="0"/>
  </w:num>
  <w:num w:numId="31">
    <w:abstractNumId w:val="7"/>
  </w:num>
  <w:num w:numId="32">
    <w:abstractNumId w:val="34"/>
  </w:num>
  <w:num w:numId="33">
    <w:abstractNumId w:val="9"/>
  </w:num>
  <w:num w:numId="34">
    <w:abstractNumId w:val="27"/>
  </w:num>
  <w:num w:numId="35">
    <w:abstractNumId w:val="2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0B1D"/>
    <w:rsid w:val="0000540C"/>
    <w:rsid w:val="0000727A"/>
    <w:rsid w:val="00007506"/>
    <w:rsid w:val="000106E5"/>
    <w:rsid w:val="00011C31"/>
    <w:rsid w:val="000201F5"/>
    <w:rsid w:val="00027900"/>
    <w:rsid w:val="00030DD9"/>
    <w:rsid w:val="00032507"/>
    <w:rsid w:val="00035C09"/>
    <w:rsid w:val="00042107"/>
    <w:rsid w:val="00044EF3"/>
    <w:rsid w:val="00045419"/>
    <w:rsid w:val="00050CC5"/>
    <w:rsid w:val="00052B46"/>
    <w:rsid w:val="0005537F"/>
    <w:rsid w:val="00060901"/>
    <w:rsid w:val="0006117A"/>
    <w:rsid w:val="00063831"/>
    <w:rsid w:val="00072E3B"/>
    <w:rsid w:val="00076AA1"/>
    <w:rsid w:val="00076AAF"/>
    <w:rsid w:val="00082A13"/>
    <w:rsid w:val="00083AFC"/>
    <w:rsid w:val="00085786"/>
    <w:rsid w:val="000865C8"/>
    <w:rsid w:val="00091AE5"/>
    <w:rsid w:val="0009448D"/>
    <w:rsid w:val="00096B65"/>
    <w:rsid w:val="000A2C1A"/>
    <w:rsid w:val="000A3917"/>
    <w:rsid w:val="000A49EE"/>
    <w:rsid w:val="000A537F"/>
    <w:rsid w:val="000B1B5C"/>
    <w:rsid w:val="000B26F8"/>
    <w:rsid w:val="000B359F"/>
    <w:rsid w:val="000B4C53"/>
    <w:rsid w:val="000B50D8"/>
    <w:rsid w:val="000B7AF7"/>
    <w:rsid w:val="000C12DF"/>
    <w:rsid w:val="000C3D60"/>
    <w:rsid w:val="000C4403"/>
    <w:rsid w:val="000D7F8E"/>
    <w:rsid w:val="000E26F1"/>
    <w:rsid w:val="000E6710"/>
    <w:rsid w:val="000E77A4"/>
    <w:rsid w:val="000F2A9E"/>
    <w:rsid w:val="000F3233"/>
    <w:rsid w:val="000F4CD1"/>
    <w:rsid w:val="001039E9"/>
    <w:rsid w:val="0010428B"/>
    <w:rsid w:val="00104C86"/>
    <w:rsid w:val="00106394"/>
    <w:rsid w:val="001111DB"/>
    <w:rsid w:val="0011606A"/>
    <w:rsid w:val="00123ADA"/>
    <w:rsid w:val="00124CDF"/>
    <w:rsid w:val="0012696A"/>
    <w:rsid w:val="0013017A"/>
    <w:rsid w:val="00134C80"/>
    <w:rsid w:val="0013693D"/>
    <w:rsid w:val="00137E63"/>
    <w:rsid w:val="0014104D"/>
    <w:rsid w:val="00145919"/>
    <w:rsid w:val="00145DB2"/>
    <w:rsid w:val="00153605"/>
    <w:rsid w:val="00160485"/>
    <w:rsid w:val="001652ED"/>
    <w:rsid w:val="00165621"/>
    <w:rsid w:val="00165C4A"/>
    <w:rsid w:val="001731D0"/>
    <w:rsid w:val="00174259"/>
    <w:rsid w:val="00175A38"/>
    <w:rsid w:val="0018169A"/>
    <w:rsid w:val="00183AA1"/>
    <w:rsid w:val="00186998"/>
    <w:rsid w:val="00187BF4"/>
    <w:rsid w:val="001971F6"/>
    <w:rsid w:val="001A2D3D"/>
    <w:rsid w:val="001A5A5F"/>
    <w:rsid w:val="001B168D"/>
    <w:rsid w:val="001B37AD"/>
    <w:rsid w:val="001B46B9"/>
    <w:rsid w:val="001B6946"/>
    <w:rsid w:val="001B6A65"/>
    <w:rsid w:val="001B7A87"/>
    <w:rsid w:val="001C3147"/>
    <w:rsid w:val="001D5D28"/>
    <w:rsid w:val="001F0003"/>
    <w:rsid w:val="001F3528"/>
    <w:rsid w:val="001F760C"/>
    <w:rsid w:val="00215CF1"/>
    <w:rsid w:val="002174E9"/>
    <w:rsid w:val="00217D24"/>
    <w:rsid w:val="0022094B"/>
    <w:rsid w:val="002248B6"/>
    <w:rsid w:val="0022740A"/>
    <w:rsid w:val="0022764E"/>
    <w:rsid w:val="00234081"/>
    <w:rsid w:val="00242888"/>
    <w:rsid w:val="00246289"/>
    <w:rsid w:val="00254668"/>
    <w:rsid w:val="002549D3"/>
    <w:rsid w:val="00255416"/>
    <w:rsid w:val="002556A2"/>
    <w:rsid w:val="00257253"/>
    <w:rsid w:val="0026546F"/>
    <w:rsid w:val="002744DB"/>
    <w:rsid w:val="00280510"/>
    <w:rsid w:val="00280CEC"/>
    <w:rsid w:val="00281A8F"/>
    <w:rsid w:val="00284649"/>
    <w:rsid w:val="002871F2"/>
    <w:rsid w:val="00287EFA"/>
    <w:rsid w:val="00293C78"/>
    <w:rsid w:val="002943F9"/>
    <w:rsid w:val="00295201"/>
    <w:rsid w:val="00296D70"/>
    <w:rsid w:val="002A1BEF"/>
    <w:rsid w:val="002A3933"/>
    <w:rsid w:val="002A51DE"/>
    <w:rsid w:val="002B35EB"/>
    <w:rsid w:val="002D10A5"/>
    <w:rsid w:val="002D2457"/>
    <w:rsid w:val="002D4F0D"/>
    <w:rsid w:val="002D6B09"/>
    <w:rsid w:val="002E1B6E"/>
    <w:rsid w:val="002E559C"/>
    <w:rsid w:val="002F5BE3"/>
    <w:rsid w:val="00301A90"/>
    <w:rsid w:val="003040D5"/>
    <w:rsid w:val="00305525"/>
    <w:rsid w:val="0031235B"/>
    <w:rsid w:val="00314561"/>
    <w:rsid w:val="0031634E"/>
    <w:rsid w:val="00320019"/>
    <w:rsid w:val="00320DA6"/>
    <w:rsid w:val="003210B7"/>
    <w:rsid w:val="00321E9F"/>
    <w:rsid w:val="003250E5"/>
    <w:rsid w:val="003256A7"/>
    <w:rsid w:val="003278F8"/>
    <w:rsid w:val="003311E3"/>
    <w:rsid w:val="00332EE2"/>
    <w:rsid w:val="003337BD"/>
    <w:rsid w:val="00333E4A"/>
    <w:rsid w:val="00336229"/>
    <w:rsid w:val="00341473"/>
    <w:rsid w:val="003463EE"/>
    <w:rsid w:val="00347C73"/>
    <w:rsid w:val="00350E07"/>
    <w:rsid w:val="00354881"/>
    <w:rsid w:val="0035627A"/>
    <w:rsid w:val="00357B13"/>
    <w:rsid w:val="00361122"/>
    <w:rsid w:val="003620AF"/>
    <w:rsid w:val="00362443"/>
    <w:rsid w:val="003635CB"/>
    <w:rsid w:val="00363BEE"/>
    <w:rsid w:val="00364BD5"/>
    <w:rsid w:val="00367370"/>
    <w:rsid w:val="00367F3C"/>
    <w:rsid w:val="00372399"/>
    <w:rsid w:val="003724D4"/>
    <w:rsid w:val="00381C75"/>
    <w:rsid w:val="0038245F"/>
    <w:rsid w:val="003844A4"/>
    <w:rsid w:val="00385819"/>
    <w:rsid w:val="00397071"/>
    <w:rsid w:val="00397118"/>
    <w:rsid w:val="003A08A3"/>
    <w:rsid w:val="003A1FAD"/>
    <w:rsid w:val="003A2CF2"/>
    <w:rsid w:val="003A3A25"/>
    <w:rsid w:val="003A7482"/>
    <w:rsid w:val="003A7D1B"/>
    <w:rsid w:val="003A7D34"/>
    <w:rsid w:val="003B035D"/>
    <w:rsid w:val="003B1EC8"/>
    <w:rsid w:val="003B341B"/>
    <w:rsid w:val="003B40BF"/>
    <w:rsid w:val="003B583D"/>
    <w:rsid w:val="003C13D0"/>
    <w:rsid w:val="003C2E98"/>
    <w:rsid w:val="003C573D"/>
    <w:rsid w:val="003D0038"/>
    <w:rsid w:val="003D11F9"/>
    <w:rsid w:val="003D6A0D"/>
    <w:rsid w:val="003D7233"/>
    <w:rsid w:val="003D7993"/>
    <w:rsid w:val="003E2A3A"/>
    <w:rsid w:val="0040548B"/>
    <w:rsid w:val="0040701F"/>
    <w:rsid w:val="00412C54"/>
    <w:rsid w:val="0042162A"/>
    <w:rsid w:val="004306CA"/>
    <w:rsid w:val="004339A7"/>
    <w:rsid w:val="00442CAB"/>
    <w:rsid w:val="00445B4C"/>
    <w:rsid w:val="00456959"/>
    <w:rsid w:val="00462C9A"/>
    <w:rsid w:val="004725DA"/>
    <w:rsid w:val="00472734"/>
    <w:rsid w:val="00481245"/>
    <w:rsid w:val="00485E56"/>
    <w:rsid w:val="004922EA"/>
    <w:rsid w:val="00494E37"/>
    <w:rsid w:val="004A1F06"/>
    <w:rsid w:val="004B063C"/>
    <w:rsid w:val="004B7F60"/>
    <w:rsid w:val="004C3273"/>
    <w:rsid w:val="004C47A8"/>
    <w:rsid w:val="004C650A"/>
    <w:rsid w:val="004D606D"/>
    <w:rsid w:val="004D7CCC"/>
    <w:rsid w:val="004E35A2"/>
    <w:rsid w:val="004E4E18"/>
    <w:rsid w:val="004E6706"/>
    <w:rsid w:val="004F0408"/>
    <w:rsid w:val="004F11E2"/>
    <w:rsid w:val="004F4C70"/>
    <w:rsid w:val="00502AF6"/>
    <w:rsid w:val="00515A1D"/>
    <w:rsid w:val="0052095A"/>
    <w:rsid w:val="00521EED"/>
    <w:rsid w:val="00524829"/>
    <w:rsid w:val="005252B6"/>
    <w:rsid w:val="0053101D"/>
    <w:rsid w:val="0053717D"/>
    <w:rsid w:val="00544F8A"/>
    <w:rsid w:val="005546E6"/>
    <w:rsid w:val="00554AF6"/>
    <w:rsid w:val="0055514B"/>
    <w:rsid w:val="00557776"/>
    <w:rsid w:val="00563570"/>
    <w:rsid w:val="00572F3E"/>
    <w:rsid w:val="005744C3"/>
    <w:rsid w:val="0057635C"/>
    <w:rsid w:val="005763CE"/>
    <w:rsid w:val="00580E5A"/>
    <w:rsid w:val="00581FB8"/>
    <w:rsid w:val="00582173"/>
    <w:rsid w:val="005828A2"/>
    <w:rsid w:val="005900C8"/>
    <w:rsid w:val="0059250D"/>
    <w:rsid w:val="005B6FD6"/>
    <w:rsid w:val="005C074C"/>
    <w:rsid w:val="005C6A36"/>
    <w:rsid w:val="005C72C2"/>
    <w:rsid w:val="005D1208"/>
    <w:rsid w:val="005D21F0"/>
    <w:rsid w:val="005D719A"/>
    <w:rsid w:val="005E7551"/>
    <w:rsid w:val="005F35BA"/>
    <w:rsid w:val="005F420E"/>
    <w:rsid w:val="00603CB0"/>
    <w:rsid w:val="0061157B"/>
    <w:rsid w:val="00612097"/>
    <w:rsid w:val="00621F5E"/>
    <w:rsid w:val="00626E43"/>
    <w:rsid w:val="0063069E"/>
    <w:rsid w:val="006336CF"/>
    <w:rsid w:val="0064273D"/>
    <w:rsid w:val="006472C3"/>
    <w:rsid w:val="0065247A"/>
    <w:rsid w:val="00652C79"/>
    <w:rsid w:val="00653676"/>
    <w:rsid w:val="00656245"/>
    <w:rsid w:val="0065740D"/>
    <w:rsid w:val="006638CD"/>
    <w:rsid w:val="00663BC6"/>
    <w:rsid w:val="00665CC7"/>
    <w:rsid w:val="0067098C"/>
    <w:rsid w:val="0067171F"/>
    <w:rsid w:val="00675AAD"/>
    <w:rsid w:val="0067719A"/>
    <w:rsid w:val="00680076"/>
    <w:rsid w:val="00680D6E"/>
    <w:rsid w:val="00682852"/>
    <w:rsid w:val="00687EFA"/>
    <w:rsid w:val="006914C0"/>
    <w:rsid w:val="00691CB6"/>
    <w:rsid w:val="0069418F"/>
    <w:rsid w:val="00695E24"/>
    <w:rsid w:val="00696CF5"/>
    <w:rsid w:val="006A03FB"/>
    <w:rsid w:val="006A17EC"/>
    <w:rsid w:val="006A34D8"/>
    <w:rsid w:val="006A4FF4"/>
    <w:rsid w:val="006B1C0B"/>
    <w:rsid w:val="006B5999"/>
    <w:rsid w:val="006C3287"/>
    <w:rsid w:val="006D1701"/>
    <w:rsid w:val="006D387D"/>
    <w:rsid w:val="006E4D2C"/>
    <w:rsid w:val="006F01FB"/>
    <w:rsid w:val="006F0BBA"/>
    <w:rsid w:val="006F78BC"/>
    <w:rsid w:val="007002EC"/>
    <w:rsid w:val="00704946"/>
    <w:rsid w:val="00707609"/>
    <w:rsid w:val="00713A8E"/>
    <w:rsid w:val="00713E98"/>
    <w:rsid w:val="007157FC"/>
    <w:rsid w:val="0072071B"/>
    <w:rsid w:val="00722BCA"/>
    <w:rsid w:val="00723DAA"/>
    <w:rsid w:val="00742999"/>
    <w:rsid w:val="00744B1D"/>
    <w:rsid w:val="00744EC9"/>
    <w:rsid w:val="007510A6"/>
    <w:rsid w:val="0075421E"/>
    <w:rsid w:val="00754CCA"/>
    <w:rsid w:val="00754DBD"/>
    <w:rsid w:val="00756F44"/>
    <w:rsid w:val="00757B39"/>
    <w:rsid w:val="007606C4"/>
    <w:rsid w:val="00764E71"/>
    <w:rsid w:val="00773C80"/>
    <w:rsid w:val="00777C62"/>
    <w:rsid w:val="00792142"/>
    <w:rsid w:val="0079592D"/>
    <w:rsid w:val="0079679C"/>
    <w:rsid w:val="0079792A"/>
    <w:rsid w:val="007A05B2"/>
    <w:rsid w:val="007A09AA"/>
    <w:rsid w:val="007A15FD"/>
    <w:rsid w:val="007A1A27"/>
    <w:rsid w:val="007A2330"/>
    <w:rsid w:val="007B35EE"/>
    <w:rsid w:val="007B3637"/>
    <w:rsid w:val="007B65A4"/>
    <w:rsid w:val="007C23C5"/>
    <w:rsid w:val="007D0998"/>
    <w:rsid w:val="007D1EF3"/>
    <w:rsid w:val="007D44AC"/>
    <w:rsid w:val="007D6ADF"/>
    <w:rsid w:val="007D753D"/>
    <w:rsid w:val="007D7B2A"/>
    <w:rsid w:val="007E0748"/>
    <w:rsid w:val="007E2C3E"/>
    <w:rsid w:val="007E3EE5"/>
    <w:rsid w:val="007E4385"/>
    <w:rsid w:val="007E6BCF"/>
    <w:rsid w:val="007F427C"/>
    <w:rsid w:val="007F785E"/>
    <w:rsid w:val="00801DC9"/>
    <w:rsid w:val="00803BF3"/>
    <w:rsid w:val="008042BA"/>
    <w:rsid w:val="008042ED"/>
    <w:rsid w:val="00806EB9"/>
    <w:rsid w:val="00815071"/>
    <w:rsid w:val="00820131"/>
    <w:rsid w:val="00820818"/>
    <w:rsid w:val="00822226"/>
    <w:rsid w:val="00824AF8"/>
    <w:rsid w:val="00826477"/>
    <w:rsid w:val="00831E74"/>
    <w:rsid w:val="00850B3B"/>
    <w:rsid w:val="0085225C"/>
    <w:rsid w:val="00853944"/>
    <w:rsid w:val="00854D31"/>
    <w:rsid w:val="0085683E"/>
    <w:rsid w:val="00861018"/>
    <w:rsid w:val="008636CB"/>
    <w:rsid w:val="008650FE"/>
    <w:rsid w:val="00865C45"/>
    <w:rsid w:val="00876D56"/>
    <w:rsid w:val="008841DC"/>
    <w:rsid w:val="0088538D"/>
    <w:rsid w:val="00887653"/>
    <w:rsid w:val="00891C32"/>
    <w:rsid w:val="00892B14"/>
    <w:rsid w:val="00894A7E"/>
    <w:rsid w:val="00895834"/>
    <w:rsid w:val="008A4AA9"/>
    <w:rsid w:val="008A69C7"/>
    <w:rsid w:val="008A7B28"/>
    <w:rsid w:val="008A7D50"/>
    <w:rsid w:val="008B1705"/>
    <w:rsid w:val="008B6F36"/>
    <w:rsid w:val="008C0DD7"/>
    <w:rsid w:val="008C1741"/>
    <w:rsid w:val="008C27F6"/>
    <w:rsid w:val="008C4C6D"/>
    <w:rsid w:val="008C77C1"/>
    <w:rsid w:val="008D5E4C"/>
    <w:rsid w:val="008D6050"/>
    <w:rsid w:val="008D6FFD"/>
    <w:rsid w:val="008E0E0D"/>
    <w:rsid w:val="008F360C"/>
    <w:rsid w:val="008F422C"/>
    <w:rsid w:val="008F43D5"/>
    <w:rsid w:val="008F6574"/>
    <w:rsid w:val="00900597"/>
    <w:rsid w:val="00900639"/>
    <w:rsid w:val="00901E40"/>
    <w:rsid w:val="0090531D"/>
    <w:rsid w:val="0091421A"/>
    <w:rsid w:val="00920D63"/>
    <w:rsid w:val="00923E31"/>
    <w:rsid w:val="009337A2"/>
    <w:rsid w:val="00933812"/>
    <w:rsid w:val="00933ABF"/>
    <w:rsid w:val="0093486B"/>
    <w:rsid w:val="0093723B"/>
    <w:rsid w:val="009402A1"/>
    <w:rsid w:val="00947C15"/>
    <w:rsid w:val="0095249B"/>
    <w:rsid w:val="00956A0A"/>
    <w:rsid w:val="00966596"/>
    <w:rsid w:val="00977170"/>
    <w:rsid w:val="00977F7D"/>
    <w:rsid w:val="00980175"/>
    <w:rsid w:val="00984C81"/>
    <w:rsid w:val="00994203"/>
    <w:rsid w:val="00997A34"/>
    <w:rsid w:val="009A32AA"/>
    <w:rsid w:val="009A3CED"/>
    <w:rsid w:val="009A4E22"/>
    <w:rsid w:val="009A7166"/>
    <w:rsid w:val="009B12DA"/>
    <w:rsid w:val="009B1F5A"/>
    <w:rsid w:val="009B32C5"/>
    <w:rsid w:val="009B6F0F"/>
    <w:rsid w:val="009D2C31"/>
    <w:rsid w:val="009D3634"/>
    <w:rsid w:val="009D39C1"/>
    <w:rsid w:val="009D4122"/>
    <w:rsid w:val="009E39F2"/>
    <w:rsid w:val="009F6D41"/>
    <w:rsid w:val="009F7538"/>
    <w:rsid w:val="00A07F1C"/>
    <w:rsid w:val="00A1646C"/>
    <w:rsid w:val="00A16616"/>
    <w:rsid w:val="00A23268"/>
    <w:rsid w:val="00A26E18"/>
    <w:rsid w:val="00A31166"/>
    <w:rsid w:val="00A317A6"/>
    <w:rsid w:val="00A32FC3"/>
    <w:rsid w:val="00A35477"/>
    <w:rsid w:val="00A357F9"/>
    <w:rsid w:val="00A37622"/>
    <w:rsid w:val="00A37CB1"/>
    <w:rsid w:val="00A4398A"/>
    <w:rsid w:val="00A5382F"/>
    <w:rsid w:val="00A54C7B"/>
    <w:rsid w:val="00A6022E"/>
    <w:rsid w:val="00A6121A"/>
    <w:rsid w:val="00A63CD7"/>
    <w:rsid w:val="00A64647"/>
    <w:rsid w:val="00A64D7F"/>
    <w:rsid w:val="00A651C4"/>
    <w:rsid w:val="00A66027"/>
    <w:rsid w:val="00A6703F"/>
    <w:rsid w:val="00A671A0"/>
    <w:rsid w:val="00A675D7"/>
    <w:rsid w:val="00A7073F"/>
    <w:rsid w:val="00A77931"/>
    <w:rsid w:val="00A851F4"/>
    <w:rsid w:val="00A87738"/>
    <w:rsid w:val="00A91217"/>
    <w:rsid w:val="00A935F7"/>
    <w:rsid w:val="00AB1994"/>
    <w:rsid w:val="00AB226D"/>
    <w:rsid w:val="00AB5BBA"/>
    <w:rsid w:val="00AD0B3A"/>
    <w:rsid w:val="00AD206D"/>
    <w:rsid w:val="00AD5291"/>
    <w:rsid w:val="00AF16F8"/>
    <w:rsid w:val="00AF7ECD"/>
    <w:rsid w:val="00AF7FA6"/>
    <w:rsid w:val="00B03830"/>
    <w:rsid w:val="00B07777"/>
    <w:rsid w:val="00B10523"/>
    <w:rsid w:val="00B12D58"/>
    <w:rsid w:val="00B1402B"/>
    <w:rsid w:val="00B143CC"/>
    <w:rsid w:val="00B239E6"/>
    <w:rsid w:val="00B24274"/>
    <w:rsid w:val="00B24421"/>
    <w:rsid w:val="00B27D07"/>
    <w:rsid w:val="00B310E3"/>
    <w:rsid w:val="00B3180F"/>
    <w:rsid w:val="00B33FC5"/>
    <w:rsid w:val="00B340DE"/>
    <w:rsid w:val="00B35A67"/>
    <w:rsid w:val="00B37001"/>
    <w:rsid w:val="00B40057"/>
    <w:rsid w:val="00B42106"/>
    <w:rsid w:val="00B425D0"/>
    <w:rsid w:val="00B43BC1"/>
    <w:rsid w:val="00B44298"/>
    <w:rsid w:val="00B44405"/>
    <w:rsid w:val="00B6266C"/>
    <w:rsid w:val="00B6333D"/>
    <w:rsid w:val="00B635D6"/>
    <w:rsid w:val="00B65139"/>
    <w:rsid w:val="00B7122A"/>
    <w:rsid w:val="00B75AA4"/>
    <w:rsid w:val="00B76A7A"/>
    <w:rsid w:val="00B80B5E"/>
    <w:rsid w:val="00B8397E"/>
    <w:rsid w:val="00B95C19"/>
    <w:rsid w:val="00BA3723"/>
    <w:rsid w:val="00BA67E7"/>
    <w:rsid w:val="00BA6966"/>
    <w:rsid w:val="00BB24BD"/>
    <w:rsid w:val="00BB538B"/>
    <w:rsid w:val="00BB66E7"/>
    <w:rsid w:val="00BC3E4E"/>
    <w:rsid w:val="00BD22BC"/>
    <w:rsid w:val="00BD55B5"/>
    <w:rsid w:val="00BD5CF4"/>
    <w:rsid w:val="00BE0C1A"/>
    <w:rsid w:val="00BE0CA3"/>
    <w:rsid w:val="00BE449F"/>
    <w:rsid w:val="00BE61C8"/>
    <w:rsid w:val="00BF20C9"/>
    <w:rsid w:val="00BF4148"/>
    <w:rsid w:val="00BF60A5"/>
    <w:rsid w:val="00BF6BA5"/>
    <w:rsid w:val="00C046D5"/>
    <w:rsid w:val="00C12DC5"/>
    <w:rsid w:val="00C14EA9"/>
    <w:rsid w:val="00C216D4"/>
    <w:rsid w:val="00C21E63"/>
    <w:rsid w:val="00C22181"/>
    <w:rsid w:val="00C25D05"/>
    <w:rsid w:val="00C27395"/>
    <w:rsid w:val="00C315D5"/>
    <w:rsid w:val="00C42AB7"/>
    <w:rsid w:val="00C4387F"/>
    <w:rsid w:val="00C457BB"/>
    <w:rsid w:val="00C513A2"/>
    <w:rsid w:val="00C54BA6"/>
    <w:rsid w:val="00C56F50"/>
    <w:rsid w:val="00C57AFB"/>
    <w:rsid w:val="00C62761"/>
    <w:rsid w:val="00C66D3D"/>
    <w:rsid w:val="00C722DA"/>
    <w:rsid w:val="00C745BF"/>
    <w:rsid w:val="00C814F8"/>
    <w:rsid w:val="00C824B6"/>
    <w:rsid w:val="00C82A49"/>
    <w:rsid w:val="00C8493F"/>
    <w:rsid w:val="00C84F18"/>
    <w:rsid w:val="00C86801"/>
    <w:rsid w:val="00C87F23"/>
    <w:rsid w:val="00C9038E"/>
    <w:rsid w:val="00C915AE"/>
    <w:rsid w:val="00C93DFC"/>
    <w:rsid w:val="00CB215D"/>
    <w:rsid w:val="00CB3C9B"/>
    <w:rsid w:val="00CB3FD0"/>
    <w:rsid w:val="00CC139C"/>
    <w:rsid w:val="00CC2649"/>
    <w:rsid w:val="00CC6C9C"/>
    <w:rsid w:val="00CC78B9"/>
    <w:rsid w:val="00CD2590"/>
    <w:rsid w:val="00CF1729"/>
    <w:rsid w:val="00CF3E57"/>
    <w:rsid w:val="00CF59C5"/>
    <w:rsid w:val="00CF7580"/>
    <w:rsid w:val="00CF7A01"/>
    <w:rsid w:val="00D00620"/>
    <w:rsid w:val="00D00E03"/>
    <w:rsid w:val="00D029C0"/>
    <w:rsid w:val="00D02A25"/>
    <w:rsid w:val="00D038A8"/>
    <w:rsid w:val="00D10B6C"/>
    <w:rsid w:val="00D13F48"/>
    <w:rsid w:val="00D15CFC"/>
    <w:rsid w:val="00D25C48"/>
    <w:rsid w:val="00D3017F"/>
    <w:rsid w:val="00D34990"/>
    <w:rsid w:val="00D34E68"/>
    <w:rsid w:val="00D4649E"/>
    <w:rsid w:val="00D47795"/>
    <w:rsid w:val="00D5144D"/>
    <w:rsid w:val="00D52626"/>
    <w:rsid w:val="00D53E1A"/>
    <w:rsid w:val="00D5438C"/>
    <w:rsid w:val="00D62112"/>
    <w:rsid w:val="00D630F9"/>
    <w:rsid w:val="00D66943"/>
    <w:rsid w:val="00D7012A"/>
    <w:rsid w:val="00D70B75"/>
    <w:rsid w:val="00D72900"/>
    <w:rsid w:val="00D75A8E"/>
    <w:rsid w:val="00D81DDA"/>
    <w:rsid w:val="00D927D9"/>
    <w:rsid w:val="00D92F1F"/>
    <w:rsid w:val="00D960A7"/>
    <w:rsid w:val="00DA3169"/>
    <w:rsid w:val="00DB0000"/>
    <w:rsid w:val="00DB09AC"/>
    <w:rsid w:val="00DB4807"/>
    <w:rsid w:val="00DB7983"/>
    <w:rsid w:val="00DC2699"/>
    <w:rsid w:val="00DC4687"/>
    <w:rsid w:val="00DC4EB5"/>
    <w:rsid w:val="00DC5F2F"/>
    <w:rsid w:val="00DC7ACB"/>
    <w:rsid w:val="00DD11C8"/>
    <w:rsid w:val="00DD1AD9"/>
    <w:rsid w:val="00DD3373"/>
    <w:rsid w:val="00DD40AE"/>
    <w:rsid w:val="00DD77EA"/>
    <w:rsid w:val="00DE22FB"/>
    <w:rsid w:val="00DE27B5"/>
    <w:rsid w:val="00DE3307"/>
    <w:rsid w:val="00DE5885"/>
    <w:rsid w:val="00DE6F37"/>
    <w:rsid w:val="00DF4301"/>
    <w:rsid w:val="00DF4A82"/>
    <w:rsid w:val="00DF6482"/>
    <w:rsid w:val="00E1132F"/>
    <w:rsid w:val="00E13F8C"/>
    <w:rsid w:val="00E179CF"/>
    <w:rsid w:val="00E301F1"/>
    <w:rsid w:val="00E3194E"/>
    <w:rsid w:val="00E33A06"/>
    <w:rsid w:val="00E3460A"/>
    <w:rsid w:val="00E35A43"/>
    <w:rsid w:val="00E369DA"/>
    <w:rsid w:val="00E37C6B"/>
    <w:rsid w:val="00E40D96"/>
    <w:rsid w:val="00E4354F"/>
    <w:rsid w:val="00E51733"/>
    <w:rsid w:val="00E668FB"/>
    <w:rsid w:val="00E706CE"/>
    <w:rsid w:val="00E72276"/>
    <w:rsid w:val="00E73A1A"/>
    <w:rsid w:val="00E923B0"/>
    <w:rsid w:val="00E92437"/>
    <w:rsid w:val="00E93FC2"/>
    <w:rsid w:val="00E96BCF"/>
    <w:rsid w:val="00E96E39"/>
    <w:rsid w:val="00E97CC6"/>
    <w:rsid w:val="00EA0EE7"/>
    <w:rsid w:val="00EA21E4"/>
    <w:rsid w:val="00EA3FD0"/>
    <w:rsid w:val="00EA4BDE"/>
    <w:rsid w:val="00EB3C29"/>
    <w:rsid w:val="00EB4279"/>
    <w:rsid w:val="00EB4EDC"/>
    <w:rsid w:val="00EB53F0"/>
    <w:rsid w:val="00EC00A0"/>
    <w:rsid w:val="00EC0EC7"/>
    <w:rsid w:val="00EC19D4"/>
    <w:rsid w:val="00EC2E7E"/>
    <w:rsid w:val="00EC4284"/>
    <w:rsid w:val="00ED085B"/>
    <w:rsid w:val="00ED4E41"/>
    <w:rsid w:val="00ED5E8D"/>
    <w:rsid w:val="00ED6162"/>
    <w:rsid w:val="00ED7207"/>
    <w:rsid w:val="00EE198C"/>
    <w:rsid w:val="00EE2E07"/>
    <w:rsid w:val="00EF191E"/>
    <w:rsid w:val="00EF7A6D"/>
    <w:rsid w:val="00F00101"/>
    <w:rsid w:val="00F014FF"/>
    <w:rsid w:val="00F04A36"/>
    <w:rsid w:val="00F05311"/>
    <w:rsid w:val="00F16130"/>
    <w:rsid w:val="00F26E18"/>
    <w:rsid w:val="00F315A1"/>
    <w:rsid w:val="00F36865"/>
    <w:rsid w:val="00F41CAC"/>
    <w:rsid w:val="00F432AB"/>
    <w:rsid w:val="00F50023"/>
    <w:rsid w:val="00F545F0"/>
    <w:rsid w:val="00F60965"/>
    <w:rsid w:val="00F621DC"/>
    <w:rsid w:val="00F66FB1"/>
    <w:rsid w:val="00F70507"/>
    <w:rsid w:val="00F716AC"/>
    <w:rsid w:val="00F7273B"/>
    <w:rsid w:val="00F77D64"/>
    <w:rsid w:val="00F820F6"/>
    <w:rsid w:val="00F876FC"/>
    <w:rsid w:val="00F91040"/>
    <w:rsid w:val="00F94754"/>
    <w:rsid w:val="00FA30E0"/>
    <w:rsid w:val="00FB120C"/>
    <w:rsid w:val="00FB1AA0"/>
    <w:rsid w:val="00FB5507"/>
    <w:rsid w:val="00FB56B2"/>
    <w:rsid w:val="00FB6611"/>
    <w:rsid w:val="00FB7CA7"/>
    <w:rsid w:val="00FC403B"/>
    <w:rsid w:val="00FC6C6E"/>
    <w:rsid w:val="00FD48B2"/>
    <w:rsid w:val="00FF2BA6"/>
    <w:rsid w:val="00FF431F"/>
    <w:rsid w:val="00FF6462"/>
    <w:rsid w:val="00FF6F60"/>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4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CA"/>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BD5CF4"/>
    <w:pPr>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semiHidden/>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C3E"/>
    <w:rPr>
      <w:sz w:val="20"/>
      <w:szCs w:val="20"/>
    </w:rPr>
  </w:style>
  <w:style w:type="character" w:styleId="FootnoteReference">
    <w:name w:val="footnote reference"/>
    <w:basedOn w:val="DefaultParagraphFont"/>
    <w:uiPriority w:val="99"/>
    <w:semiHidden/>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semiHidden/>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CA"/>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 w:val="24"/>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BD5CF4"/>
    <w:pPr>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semiHidden/>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C3E"/>
    <w:rPr>
      <w:sz w:val="20"/>
      <w:szCs w:val="20"/>
    </w:rPr>
  </w:style>
  <w:style w:type="character" w:styleId="FootnoteReference">
    <w:name w:val="footnote reference"/>
    <w:basedOn w:val="DefaultParagraphFont"/>
    <w:uiPriority w:val="99"/>
    <w:semiHidden/>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semiHidden/>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109015653">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10533957">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9316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default/files/omb/memoranda/2014/m-14-06.pdf" TargetMode="External"/><Relationship Id="rId1" Type="http://schemas.openxmlformats.org/officeDocument/2006/relationships/hyperlink" Target="https://www.whitehouse.gov/sites/default/files/omb/memoranda/2013/m-13-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993E0-F1B4-435E-913D-7A9B886B1B4A}">
  <ds:schemaRefs>
    <ds:schemaRef ds:uri="467e95b9-19f2-42ff-a618-3bef04f73a05"/>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0a5c5b2d-47b3-4234-85f7-2f0a46008327"/>
    <ds:schemaRef ds:uri="http://schemas.openxmlformats.org/package/2006/metadata/core-properties"/>
  </ds:schemaRefs>
</ds:datastoreItem>
</file>

<file path=customXml/itemProps2.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3.xml><?xml version="1.0" encoding="utf-8"?>
<ds:datastoreItem xmlns:ds="http://schemas.openxmlformats.org/officeDocument/2006/customXml" ds:itemID="{C74337F7-C576-4E54-952A-125A9135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6C8FA-48E4-48E1-A2DA-8DADED13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41BCF594.dotm</Template>
  <TotalTime>0</TotalTime>
  <Pages>21</Pages>
  <Words>6413</Words>
  <Characters>36556</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2015-05-01T20:05:00Z</cp:lastPrinted>
  <dcterms:created xsi:type="dcterms:W3CDTF">2015-05-11T17:39:00Z</dcterms:created>
  <dcterms:modified xsi:type="dcterms:W3CDTF">2015-05-11T17:39:00Z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