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6B3" w:rsidRPr="00C61093" w:rsidRDefault="000D2326">
      <w:pPr>
        <w:tabs>
          <w:tab w:val="center" w:pos="4680"/>
        </w:tabs>
        <w:rPr>
          <w:rFonts w:ascii="Arial" w:hAnsi="Arial" w:cs="Arial"/>
          <w:szCs w:val="24"/>
        </w:rPr>
      </w:pPr>
      <w:r w:rsidRPr="004B7C20">
        <w:rPr>
          <w:rFonts w:ascii="Arial" w:hAnsi="Arial" w:cs="Arial"/>
        </w:rPr>
        <w:fldChar w:fldCharType="begin"/>
      </w:r>
      <w:r w:rsidR="008C26B3" w:rsidRPr="004B7C20">
        <w:rPr>
          <w:rFonts w:ascii="Arial" w:hAnsi="Arial" w:cs="Arial"/>
        </w:rPr>
        <w:instrText xml:space="preserve"> SEQ CHAPTER \h \r 1</w:instrText>
      </w:r>
      <w:r w:rsidRPr="004B7C20">
        <w:rPr>
          <w:rFonts w:ascii="Arial" w:hAnsi="Arial" w:cs="Arial"/>
        </w:rPr>
        <w:fldChar w:fldCharType="end"/>
      </w:r>
      <w:r w:rsidR="008C26B3" w:rsidRPr="004B7C20">
        <w:rPr>
          <w:rFonts w:ascii="Arial" w:hAnsi="Arial" w:cs="Arial"/>
        </w:rPr>
        <w:tab/>
      </w:r>
      <w:r w:rsidR="008C26B3" w:rsidRPr="00C61093">
        <w:rPr>
          <w:rFonts w:ascii="Arial" w:hAnsi="Arial" w:cs="Arial"/>
          <w:szCs w:val="24"/>
        </w:rPr>
        <w:t>Supporting Statement - Part B</w:t>
      </w:r>
    </w:p>
    <w:p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sidRPr="00C61093">
        <w:rPr>
          <w:rFonts w:ascii="Arial" w:hAnsi="Arial" w:cs="Arial"/>
          <w:szCs w:val="24"/>
        </w:rPr>
        <w:tab/>
      </w:r>
    </w:p>
    <w:p w:rsidR="008C26B3" w:rsidRPr="00C61093" w:rsidRDefault="008C26B3">
      <w:pPr>
        <w:tabs>
          <w:tab w:val="center" w:pos="4680"/>
        </w:tabs>
        <w:rPr>
          <w:rFonts w:ascii="Arial" w:hAnsi="Arial" w:cs="Arial"/>
          <w:szCs w:val="24"/>
        </w:rPr>
      </w:pPr>
      <w:r w:rsidRPr="00C61093">
        <w:rPr>
          <w:rFonts w:ascii="Arial" w:hAnsi="Arial" w:cs="Arial"/>
          <w:szCs w:val="24"/>
        </w:rPr>
        <w:tab/>
      </w:r>
      <w:r w:rsidRPr="00C61093">
        <w:rPr>
          <w:rFonts w:ascii="Arial" w:hAnsi="Arial" w:cs="Arial"/>
          <w:b/>
          <w:szCs w:val="24"/>
        </w:rPr>
        <w:t>FRUIT, NUTS, AND SPECIALTY CROPS</w:t>
      </w:r>
    </w:p>
    <w:p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C61093" w:rsidRDefault="008C26B3">
      <w:pPr>
        <w:tabs>
          <w:tab w:val="center" w:pos="4680"/>
        </w:tabs>
        <w:rPr>
          <w:rFonts w:ascii="Arial" w:hAnsi="Arial" w:cs="Arial"/>
          <w:szCs w:val="24"/>
        </w:rPr>
      </w:pPr>
      <w:r w:rsidRPr="00C61093">
        <w:rPr>
          <w:rFonts w:ascii="Arial" w:hAnsi="Arial" w:cs="Arial"/>
          <w:szCs w:val="24"/>
        </w:rPr>
        <w:tab/>
        <w:t>OMB No. 0535-0039</w:t>
      </w:r>
    </w:p>
    <w:p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C61093">
        <w:rPr>
          <w:rFonts w:ascii="Arial" w:hAnsi="Arial" w:cs="Arial"/>
          <w:b/>
          <w:szCs w:val="24"/>
        </w:rPr>
        <w:t>B.</w:t>
      </w:r>
      <w:r w:rsidRPr="00C61093">
        <w:rPr>
          <w:rFonts w:ascii="Arial" w:hAnsi="Arial" w:cs="Arial"/>
          <w:b/>
          <w:szCs w:val="24"/>
        </w:rPr>
        <w:tab/>
        <w:t>COLLECTION OF INFORMATION EMPLOYING STATISTICAL METHODS</w:t>
      </w:r>
    </w:p>
    <w:p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C61093">
        <w:rPr>
          <w:rFonts w:ascii="Arial" w:hAnsi="Arial" w:cs="Arial"/>
          <w:b/>
          <w:szCs w:val="24"/>
        </w:rPr>
        <w:t>1.</w:t>
      </w:r>
      <w:r w:rsidRPr="00C61093">
        <w:rPr>
          <w:rFonts w:ascii="Arial" w:hAnsi="Arial" w:cs="Arial"/>
          <w:b/>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008C26B3" w:rsidRPr="007E75B1"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7E75B1" w:rsidRDefault="00AD79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7E75B1">
        <w:rPr>
          <w:rFonts w:ascii="Arial" w:hAnsi="Arial" w:cs="Arial"/>
          <w:szCs w:val="24"/>
        </w:rPr>
        <w:t xml:space="preserve">According to the 2007 Census of Agriculture, there are just over 247,000 farm operators producing fruits, nuts and/or specialty crops in the United States. </w:t>
      </w:r>
      <w:r w:rsidR="008C26B3" w:rsidRPr="007E75B1">
        <w:rPr>
          <w:rFonts w:ascii="Arial" w:hAnsi="Arial" w:cs="Arial"/>
          <w:szCs w:val="24"/>
        </w:rPr>
        <w:t>The potential respondent universe is approximately 1</w:t>
      </w:r>
      <w:r w:rsidRPr="007E75B1">
        <w:rPr>
          <w:rFonts w:ascii="Arial" w:hAnsi="Arial" w:cs="Arial"/>
          <w:szCs w:val="24"/>
        </w:rPr>
        <w:t>5</w:t>
      </w:r>
      <w:r w:rsidR="008C26B3" w:rsidRPr="007E75B1">
        <w:rPr>
          <w:rFonts w:ascii="Arial" w:hAnsi="Arial" w:cs="Arial"/>
          <w:szCs w:val="24"/>
        </w:rPr>
        <w:t xml:space="preserve">0,000 growers in States with significant commercial production of fruits, nuts, and specialty crops.  </w:t>
      </w:r>
      <w:r w:rsidR="007E75B1" w:rsidRPr="007E75B1">
        <w:rPr>
          <w:rFonts w:ascii="Arial" w:hAnsi="Arial" w:cs="Arial"/>
          <w:szCs w:val="24"/>
        </w:rPr>
        <w:t xml:space="preserve">Following the completion of the 2012 Census of Agriculture we will generate a new universe to draw our samples from. </w:t>
      </w:r>
      <w:r w:rsidR="008C26B3" w:rsidRPr="007E75B1">
        <w:rPr>
          <w:rFonts w:ascii="Arial" w:hAnsi="Arial" w:cs="Arial"/>
          <w:szCs w:val="24"/>
        </w:rPr>
        <w:t xml:space="preserve">Complete enumerations of fruit, nut, and specialty crop brokers, buyers handlers, packers, processors, shellers, and shippers (depending on the crop) are conducted because of the small number of firms involved and the significant difference in kind and quantity of product handled.  Complete enumerations are also attempted of growers for several of the specialty crops such as coffee, ginger root, grapes (in small production States), hops, all commercial mushroom growers, papayas, and taro.  Orchard and vineyard inventory surveys are also conducted as a complete enumeration in order to obtain control data to use in drawing samples for monthly </w:t>
      </w:r>
      <w:r w:rsidRPr="007E75B1">
        <w:rPr>
          <w:rFonts w:ascii="Arial" w:hAnsi="Arial" w:cs="Arial"/>
          <w:szCs w:val="24"/>
        </w:rPr>
        <w:t xml:space="preserve">or quarterly </w:t>
      </w:r>
      <w:r w:rsidR="008C26B3" w:rsidRPr="007E75B1">
        <w:rPr>
          <w:rFonts w:ascii="Arial" w:hAnsi="Arial" w:cs="Arial"/>
          <w:szCs w:val="24"/>
        </w:rPr>
        <w:t>production forecasts.</w:t>
      </w:r>
    </w:p>
    <w:p w:rsidR="008C26B3" w:rsidRPr="007E75B1"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7E75B1" w:rsidRDefault="00A77327" w:rsidP="0094207B">
      <w:pPr>
        <w:ind w:left="720"/>
        <w:rPr>
          <w:rFonts w:ascii="Arial" w:hAnsi="Arial" w:cs="Arial"/>
          <w:szCs w:val="24"/>
        </w:rPr>
      </w:pPr>
      <w:r w:rsidRPr="0094207B">
        <w:rPr>
          <w:rFonts w:ascii="Arial" w:hAnsi="Arial" w:cs="Arial"/>
        </w:rPr>
        <w:t>The commodities that have a large number of producers (apples, peaches, etc.) will use a s</w:t>
      </w:r>
      <w:r w:rsidR="004F1FC8" w:rsidRPr="0094207B">
        <w:rPr>
          <w:rFonts w:ascii="Arial" w:hAnsi="Arial" w:cs="Arial"/>
        </w:rPr>
        <w:t>tratified random sample of producers (based on area in production)</w:t>
      </w:r>
      <w:r w:rsidRPr="0094207B">
        <w:rPr>
          <w:rFonts w:ascii="Arial" w:hAnsi="Arial" w:cs="Arial"/>
        </w:rPr>
        <w:t>.</w:t>
      </w:r>
      <w:r w:rsidR="004F1FC8" w:rsidRPr="0094207B">
        <w:rPr>
          <w:rFonts w:ascii="Arial" w:hAnsi="Arial" w:cs="Arial"/>
        </w:rPr>
        <w:t xml:space="preserve"> </w:t>
      </w:r>
      <w:r w:rsidR="00304420" w:rsidRPr="0094207B">
        <w:rPr>
          <w:rFonts w:ascii="Arial" w:hAnsi="Arial" w:cs="Arial"/>
        </w:rPr>
        <w:t xml:space="preserve">Data collected from these operations will be expanded to </w:t>
      </w:r>
      <w:r w:rsidR="004F1FC8" w:rsidRPr="0094207B">
        <w:rPr>
          <w:rFonts w:ascii="Arial" w:hAnsi="Arial" w:cs="Arial"/>
        </w:rPr>
        <w:t xml:space="preserve">represent the population in all target states. </w:t>
      </w:r>
      <w:r w:rsidR="000D477E" w:rsidRPr="007E75B1">
        <w:rPr>
          <w:rFonts w:ascii="Arial" w:hAnsi="Arial" w:cs="Arial"/>
          <w:szCs w:val="24"/>
        </w:rPr>
        <w:t>Phone and field follow-up contacts for non-respondents are primarily directed at the larger producers.  This helps to insure a high level of coverage for each commodity while reducing data collection costs.</w:t>
      </w:r>
      <w:r w:rsidR="008C26B3" w:rsidRPr="007E75B1">
        <w:rPr>
          <w:rFonts w:ascii="Arial" w:hAnsi="Arial" w:cs="Arial"/>
          <w:szCs w:val="24"/>
        </w:rPr>
        <w:t xml:space="preserve">  </w:t>
      </w:r>
    </w:p>
    <w:p w:rsidR="008C26B3" w:rsidRPr="007E75B1"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7E75B1"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7E75B1">
        <w:rPr>
          <w:rFonts w:ascii="Arial" w:hAnsi="Arial" w:cs="Arial"/>
          <w:szCs w:val="24"/>
        </w:rPr>
        <w:t>Following the Census of Agriculture, conducted by NASS every five years, our Statistics Division reviews all commodities and make</w:t>
      </w:r>
      <w:r w:rsidR="001C09FB" w:rsidRPr="007E75B1">
        <w:rPr>
          <w:rFonts w:ascii="Arial" w:hAnsi="Arial" w:cs="Arial"/>
          <w:szCs w:val="24"/>
        </w:rPr>
        <w:t>s</w:t>
      </w:r>
      <w:r w:rsidRPr="007E75B1">
        <w:rPr>
          <w:rFonts w:ascii="Arial" w:hAnsi="Arial" w:cs="Arial"/>
          <w:szCs w:val="24"/>
        </w:rPr>
        <w:t xml:space="preserve"> adjustments as to which </w:t>
      </w:r>
      <w:r w:rsidRPr="007E75B1">
        <w:rPr>
          <w:rFonts w:ascii="Arial" w:hAnsi="Arial" w:cs="Arial"/>
          <w:szCs w:val="24"/>
        </w:rPr>
        <w:lastRenderedPageBreak/>
        <w:t xml:space="preserve">States are included in the samples each year.  States that are no longer a major player in a particular commodity will be dropped from the program for that commodity. </w:t>
      </w:r>
    </w:p>
    <w:p w:rsidR="000D477E" w:rsidRPr="007E75B1" w:rsidRDefault="000D47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0D477E" w:rsidRPr="007E75B1" w:rsidRDefault="000D47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7E75B1">
        <w:rPr>
          <w:rFonts w:ascii="Arial" w:hAnsi="Arial" w:cs="Arial"/>
          <w:szCs w:val="24"/>
        </w:rPr>
        <w:t xml:space="preserve">Any specialty commodity that is identified by the Census of Agriculture can also be added to the data collection process.  Due to the increase in number of producers of pomegranates, we </w:t>
      </w:r>
      <w:r w:rsidR="007E75B1" w:rsidRPr="007E75B1">
        <w:rPr>
          <w:rFonts w:ascii="Arial" w:hAnsi="Arial" w:cs="Arial"/>
          <w:szCs w:val="24"/>
        </w:rPr>
        <w:t>were</w:t>
      </w:r>
      <w:r w:rsidRPr="007E75B1">
        <w:rPr>
          <w:rFonts w:ascii="Arial" w:hAnsi="Arial" w:cs="Arial"/>
          <w:szCs w:val="24"/>
        </w:rPr>
        <w:t xml:space="preserve"> </w:t>
      </w:r>
      <w:r w:rsidR="007E75B1" w:rsidRPr="007E75B1">
        <w:rPr>
          <w:rFonts w:ascii="Arial" w:hAnsi="Arial" w:cs="Arial"/>
          <w:szCs w:val="24"/>
        </w:rPr>
        <w:t xml:space="preserve">asked to </w:t>
      </w:r>
      <w:r w:rsidRPr="007E75B1">
        <w:rPr>
          <w:rFonts w:ascii="Arial" w:hAnsi="Arial" w:cs="Arial"/>
          <w:szCs w:val="24"/>
        </w:rPr>
        <w:t>add</w:t>
      </w:r>
      <w:r w:rsidR="007E75B1" w:rsidRPr="007E75B1">
        <w:rPr>
          <w:rFonts w:ascii="Arial" w:hAnsi="Arial" w:cs="Arial"/>
          <w:szCs w:val="24"/>
        </w:rPr>
        <w:t xml:space="preserve"> these to our docket in 2010.  However, due to lack of State funding it has not begun.  The data collection should begin in the next year or two.</w:t>
      </w:r>
    </w:p>
    <w:p w:rsidR="008C26B3" w:rsidRPr="007E75B1"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4E0616" w:rsidRPr="007E75B1" w:rsidRDefault="00BC491E" w:rsidP="00C610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0"/>
        </w:rPr>
      </w:pPr>
      <w:r>
        <w:rPr>
          <w:rFonts w:ascii="Arial" w:hAnsi="Arial" w:cs="Arial"/>
          <w:szCs w:val="24"/>
        </w:rPr>
        <w:t>Contact</w:t>
      </w:r>
      <w:r w:rsidR="008C26B3" w:rsidRPr="007E75B1">
        <w:rPr>
          <w:rFonts w:ascii="Arial" w:hAnsi="Arial" w:cs="Arial"/>
          <w:szCs w:val="24"/>
        </w:rPr>
        <w:t xml:space="preserve"> rates for 20</w:t>
      </w:r>
      <w:r w:rsidR="007E75B1" w:rsidRPr="007E75B1">
        <w:rPr>
          <w:rFonts w:ascii="Arial" w:hAnsi="Arial" w:cs="Arial"/>
          <w:szCs w:val="24"/>
        </w:rPr>
        <w:t>11</w:t>
      </w:r>
      <w:r w:rsidR="000D477E" w:rsidRPr="007E75B1">
        <w:rPr>
          <w:rFonts w:ascii="Arial" w:hAnsi="Arial" w:cs="Arial"/>
          <w:szCs w:val="24"/>
        </w:rPr>
        <w:t xml:space="preserve"> - 20</w:t>
      </w:r>
      <w:r w:rsidR="007E75B1" w:rsidRPr="007E75B1">
        <w:rPr>
          <w:rFonts w:ascii="Arial" w:hAnsi="Arial" w:cs="Arial"/>
          <w:szCs w:val="24"/>
        </w:rPr>
        <w:t>12</w:t>
      </w:r>
      <w:r w:rsidR="008C26B3" w:rsidRPr="007E75B1">
        <w:rPr>
          <w:rFonts w:ascii="Arial" w:hAnsi="Arial" w:cs="Arial"/>
          <w:szCs w:val="24"/>
        </w:rPr>
        <w:t xml:space="preserve"> are shown in the table below.</w:t>
      </w:r>
    </w:p>
    <w:p w:rsidR="00C6012C" w:rsidRDefault="00C601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rPr>
      </w:pPr>
    </w:p>
    <w:p w:rsidR="00974AFC" w:rsidRPr="00FD1BF2" w:rsidRDefault="00A21C29" w:rsidP="009474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FD1BF2">
        <w:rPr>
          <w:rFonts w:ascii="Arial" w:hAnsi="Arial" w:cs="Arial"/>
          <w:szCs w:val="24"/>
        </w:rPr>
        <w:t>For 2011</w:t>
      </w:r>
      <w:r w:rsidR="00670C9F" w:rsidRPr="00FD1BF2">
        <w:rPr>
          <w:rFonts w:ascii="Arial" w:hAnsi="Arial" w:cs="Arial"/>
          <w:szCs w:val="24"/>
        </w:rPr>
        <w:t xml:space="preserve"> </w:t>
      </w:r>
      <w:r w:rsidRPr="00FD1BF2">
        <w:rPr>
          <w:rFonts w:ascii="Arial" w:hAnsi="Arial" w:cs="Arial"/>
          <w:szCs w:val="24"/>
        </w:rPr>
        <w:t>-</w:t>
      </w:r>
      <w:r w:rsidR="00670C9F" w:rsidRPr="00FD1BF2">
        <w:rPr>
          <w:rFonts w:ascii="Arial" w:hAnsi="Arial" w:cs="Arial"/>
          <w:szCs w:val="24"/>
        </w:rPr>
        <w:t xml:space="preserve"> </w:t>
      </w:r>
      <w:r w:rsidRPr="00FD1BF2">
        <w:rPr>
          <w:rFonts w:ascii="Arial" w:hAnsi="Arial" w:cs="Arial"/>
          <w:szCs w:val="24"/>
        </w:rPr>
        <w:t xml:space="preserve">2012 data, NASS calculated the </w:t>
      </w:r>
      <w:r w:rsidR="00BC491E" w:rsidRPr="00FD1BF2">
        <w:rPr>
          <w:rFonts w:ascii="Arial" w:hAnsi="Arial" w:cs="Arial"/>
          <w:szCs w:val="24"/>
        </w:rPr>
        <w:t>contact</w:t>
      </w:r>
      <w:r w:rsidRPr="00FD1BF2">
        <w:rPr>
          <w:rFonts w:ascii="Arial" w:hAnsi="Arial" w:cs="Arial"/>
          <w:szCs w:val="24"/>
        </w:rPr>
        <w:t xml:space="preserve"> rate by dividing the number of total </w:t>
      </w:r>
      <w:r w:rsidR="0095407A" w:rsidRPr="00FD1BF2">
        <w:rPr>
          <w:rFonts w:ascii="Arial" w:hAnsi="Arial" w:cs="Arial"/>
          <w:szCs w:val="24"/>
        </w:rPr>
        <w:t>completed contacts</w:t>
      </w:r>
      <w:r w:rsidRPr="00FD1BF2">
        <w:rPr>
          <w:rFonts w:ascii="Arial" w:hAnsi="Arial" w:cs="Arial"/>
          <w:szCs w:val="24"/>
        </w:rPr>
        <w:t xml:space="preserve"> by the total number of </w:t>
      </w:r>
      <w:r w:rsidR="0095407A" w:rsidRPr="00FD1BF2">
        <w:rPr>
          <w:rFonts w:ascii="Arial" w:hAnsi="Arial" w:cs="Arial"/>
          <w:szCs w:val="24"/>
        </w:rPr>
        <w:t xml:space="preserve">attempted </w:t>
      </w:r>
      <w:r w:rsidRPr="00FD1BF2">
        <w:rPr>
          <w:rFonts w:ascii="Arial" w:hAnsi="Arial" w:cs="Arial"/>
          <w:szCs w:val="24"/>
        </w:rPr>
        <w:t>contacts. The number of contacts was calculated as the sample size times the frequency of contact. The frequency of cont</w:t>
      </w:r>
      <w:r w:rsidR="004B47C9" w:rsidRPr="00FD1BF2">
        <w:rPr>
          <w:rFonts w:ascii="Arial" w:hAnsi="Arial" w:cs="Arial"/>
          <w:szCs w:val="24"/>
        </w:rPr>
        <w:t xml:space="preserve">act was the number of times contact was required for each survey component. </w:t>
      </w:r>
    </w:p>
    <w:p w:rsidR="0094207B" w:rsidRPr="00FD1BF2" w:rsidRDefault="0094207B" w:rsidP="009474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94207B" w:rsidRPr="00FD1BF2" w:rsidRDefault="0094207B" w:rsidP="009474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FD1BF2">
        <w:rPr>
          <w:rFonts w:ascii="Arial" w:hAnsi="Arial" w:cs="Arial"/>
          <w:szCs w:val="24"/>
        </w:rPr>
        <w:t xml:space="preserve">Pursuant to OMB statistical standards, NASS will calculate response rates for </w:t>
      </w:r>
      <w:r w:rsidR="00670C9F" w:rsidRPr="00FD1BF2">
        <w:rPr>
          <w:rFonts w:ascii="Arial" w:hAnsi="Arial" w:cs="Arial"/>
          <w:szCs w:val="24"/>
        </w:rPr>
        <w:t>future</w:t>
      </w:r>
      <w:r w:rsidRPr="00FD1BF2">
        <w:rPr>
          <w:rFonts w:ascii="Arial" w:hAnsi="Arial" w:cs="Arial"/>
          <w:szCs w:val="24"/>
        </w:rPr>
        <w:t xml:space="preserve"> data </w:t>
      </w:r>
      <w:r w:rsidR="00670C9F" w:rsidRPr="00FD1BF2">
        <w:rPr>
          <w:rFonts w:ascii="Arial" w:hAnsi="Arial" w:cs="Arial"/>
          <w:szCs w:val="24"/>
        </w:rPr>
        <w:t>collections</w:t>
      </w:r>
      <w:r w:rsidRPr="00FD1BF2">
        <w:rPr>
          <w:rFonts w:ascii="Arial" w:hAnsi="Arial" w:cs="Arial"/>
          <w:szCs w:val="24"/>
        </w:rPr>
        <w:t xml:space="preserve"> using the OMB standard response rate method. This method removes.</w:t>
      </w:r>
      <w:r w:rsidR="0095407A" w:rsidRPr="00FD1BF2">
        <w:rPr>
          <w:rFonts w:ascii="Arial" w:hAnsi="Arial" w:cs="Arial"/>
        </w:rPr>
        <w:t xml:space="preserve"> </w:t>
      </w:r>
      <w:r w:rsidR="00FD1BF2" w:rsidRPr="00FD1BF2">
        <w:rPr>
          <w:rFonts w:ascii="Arial" w:hAnsi="Arial" w:cs="Arial"/>
        </w:rPr>
        <w:t>P</w:t>
      </w:r>
      <w:r w:rsidR="0095407A" w:rsidRPr="00FD1BF2">
        <w:rPr>
          <w:rFonts w:ascii="Arial" w:hAnsi="Arial" w:cs="Arial"/>
        </w:rPr>
        <w:t>ersons found to be out of scope for the given survey (ineligible) at the time of contact from the numerator and denominator.”</w:t>
      </w:r>
      <w:r w:rsidRPr="00FD1BF2">
        <w:rPr>
          <w:rFonts w:ascii="Arial" w:hAnsi="Arial" w:cs="Arial"/>
          <w:szCs w:val="24"/>
        </w:rPr>
        <w:t xml:space="preserve"> NASS may choose to continue to calculate its prior rate with the name “contact rate.”</w:t>
      </w:r>
    </w:p>
    <w:p w:rsidR="00A21C29" w:rsidRPr="00FD1BF2" w:rsidRDefault="00A21C29" w:rsidP="009474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B93949" w:rsidRPr="0094207B" w:rsidRDefault="00B93949" w:rsidP="009474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94207B">
        <w:rPr>
          <w:rFonts w:ascii="Arial" w:hAnsi="Arial" w:cs="Arial"/>
          <w:szCs w:val="24"/>
        </w:rPr>
        <w:t xml:space="preserve">Following the Terms of Clearance NASS received on the Field Crops docket (0535-0002) NASS has been developing a procedure for calculating a weighted response </w:t>
      </w:r>
      <w:r w:rsidRPr="0095407A">
        <w:rPr>
          <w:rFonts w:ascii="Arial" w:hAnsi="Arial" w:cs="Arial"/>
          <w:szCs w:val="24"/>
        </w:rPr>
        <w:t>rate</w:t>
      </w:r>
      <w:r w:rsidR="00BF4880" w:rsidRPr="0095407A">
        <w:rPr>
          <w:rFonts w:ascii="Arial" w:hAnsi="Arial" w:cs="Arial"/>
          <w:szCs w:val="24"/>
        </w:rPr>
        <w:t xml:space="preserve"> </w:t>
      </w:r>
      <w:r w:rsidR="0095407A" w:rsidRPr="0095407A">
        <w:rPr>
          <w:rFonts w:ascii="Arial" w:hAnsi="Arial" w:cs="Arial"/>
        </w:rPr>
        <w:t>(that is, a response rate weighted by contribution of the establishment to the industry of interest, or coverage)</w:t>
      </w:r>
      <w:r w:rsidR="00FD1BF2">
        <w:rPr>
          <w:rFonts w:ascii="Arial" w:hAnsi="Arial" w:cs="Arial"/>
        </w:rPr>
        <w:t xml:space="preserve"> </w:t>
      </w:r>
      <w:r w:rsidRPr="0095407A">
        <w:rPr>
          <w:rFonts w:ascii="Arial" w:hAnsi="Arial" w:cs="Arial"/>
          <w:szCs w:val="24"/>
        </w:rPr>
        <w:t xml:space="preserve">for surveys not obtaining an 80% response rate.  Many of the surveys included in this docket were administered by the individual Field Offices.  NASS is in the process of standardizing these surveys and moving them into a </w:t>
      </w:r>
      <w:r w:rsidR="00495493" w:rsidRPr="0095407A">
        <w:rPr>
          <w:rFonts w:ascii="Arial" w:hAnsi="Arial" w:cs="Arial"/>
          <w:szCs w:val="24"/>
        </w:rPr>
        <w:t>centralized</w:t>
      </w:r>
      <w:r w:rsidR="00495493" w:rsidRPr="0094207B">
        <w:rPr>
          <w:rFonts w:ascii="Arial" w:hAnsi="Arial" w:cs="Arial"/>
          <w:szCs w:val="24"/>
        </w:rPr>
        <w:t xml:space="preserve"> environment so that we will be able to calculate </w:t>
      </w:r>
      <w:r w:rsidR="00670C9F">
        <w:rPr>
          <w:rFonts w:ascii="Arial" w:hAnsi="Arial" w:cs="Arial"/>
          <w:szCs w:val="24"/>
        </w:rPr>
        <w:t xml:space="preserve">both a </w:t>
      </w:r>
      <w:r w:rsidR="00495493" w:rsidRPr="0094207B">
        <w:rPr>
          <w:rFonts w:ascii="Arial" w:hAnsi="Arial" w:cs="Arial"/>
          <w:szCs w:val="24"/>
        </w:rPr>
        <w:t>weighted</w:t>
      </w:r>
      <w:r w:rsidR="00670C9F">
        <w:rPr>
          <w:rFonts w:ascii="Arial" w:hAnsi="Arial" w:cs="Arial"/>
          <w:szCs w:val="24"/>
        </w:rPr>
        <w:t xml:space="preserve"> and un-weighted</w:t>
      </w:r>
      <w:r w:rsidR="00495493" w:rsidRPr="0094207B">
        <w:rPr>
          <w:rFonts w:ascii="Arial" w:hAnsi="Arial" w:cs="Arial"/>
          <w:szCs w:val="24"/>
        </w:rPr>
        <w:t xml:space="preserve"> response rate </w:t>
      </w:r>
      <w:r w:rsidR="00670C9F">
        <w:rPr>
          <w:rFonts w:ascii="Arial" w:hAnsi="Arial" w:cs="Arial"/>
          <w:szCs w:val="24"/>
        </w:rPr>
        <w:t>for each of the surveys</w:t>
      </w:r>
      <w:r w:rsidR="00495493" w:rsidRPr="0094207B">
        <w:rPr>
          <w:rFonts w:ascii="Arial" w:hAnsi="Arial" w:cs="Arial"/>
          <w:szCs w:val="24"/>
        </w:rPr>
        <w:t>.</w:t>
      </w:r>
    </w:p>
    <w:p w:rsidR="00C91727" w:rsidRDefault="00C91727" w:rsidP="009474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000F5A0B" w:rsidRPr="0094207B" w:rsidRDefault="000F5A0B" w:rsidP="000F5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94207B">
        <w:rPr>
          <w:rFonts w:ascii="Arial" w:hAnsi="Arial" w:cs="Arial"/>
          <w:szCs w:val="24"/>
        </w:rPr>
        <w:t xml:space="preserve">The achieved </w:t>
      </w:r>
      <w:r>
        <w:rPr>
          <w:rFonts w:ascii="Arial" w:hAnsi="Arial" w:cs="Arial"/>
          <w:szCs w:val="24"/>
        </w:rPr>
        <w:t>contact</w:t>
      </w:r>
      <w:r w:rsidRPr="0094207B">
        <w:rPr>
          <w:rFonts w:ascii="Arial" w:hAnsi="Arial" w:cs="Arial"/>
          <w:szCs w:val="24"/>
        </w:rPr>
        <w:t xml:space="preserve"> rates for each of the surveys conducted are in the following table.  NASS will strive to </w:t>
      </w:r>
      <w:r>
        <w:rPr>
          <w:rFonts w:ascii="Arial" w:hAnsi="Arial" w:cs="Arial"/>
          <w:szCs w:val="24"/>
        </w:rPr>
        <w:t>achieve a minimum of 80% response r</w:t>
      </w:r>
      <w:bookmarkStart w:id="0" w:name="_GoBack"/>
      <w:bookmarkEnd w:id="0"/>
      <w:r>
        <w:rPr>
          <w:rFonts w:ascii="Arial" w:hAnsi="Arial" w:cs="Arial"/>
          <w:szCs w:val="24"/>
        </w:rPr>
        <w:t>ate and</w:t>
      </w:r>
      <w:r w:rsidR="0095407A">
        <w:rPr>
          <w:rFonts w:ascii="Arial" w:hAnsi="Arial" w:cs="Arial"/>
          <w:szCs w:val="24"/>
        </w:rPr>
        <w:t xml:space="preserve">/or </w:t>
      </w:r>
      <w:proofErr w:type="gramStart"/>
      <w:r w:rsidR="0095407A">
        <w:rPr>
          <w:rFonts w:ascii="Arial" w:hAnsi="Arial" w:cs="Arial"/>
          <w:szCs w:val="24"/>
        </w:rPr>
        <w:t>weighted</w:t>
      </w:r>
      <w:proofErr w:type="gramEnd"/>
      <w:r w:rsidR="0095407A">
        <w:rPr>
          <w:rFonts w:ascii="Arial" w:hAnsi="Arial" w:cs="Arial"/>
          <w:szCs w:val="24"/>
        </w:rPr>
        <w:t xml:space="preserve"> </w:t>
      </w:r>
      <w:r>
        <w:rPr>
          <w:rFonts w:ascii="Arial" w:hAnsi="Arial" w:cs="Arial"/>
          <w:szCs w:val="24"/>
        </w:rPr>
        <w:t>rate on future surveys</w:t>
      </w:r>
      <w:r w:rsidRPr="0094207B">
        <w:rPr>
          <w:rFonts w:ascii="Arial" w:hAnsi="Arial" w:cs="Arial"/>
          <w:szCs w:val="24"/>
        </w:rPr>
        <w:t>.</w:t>
      </w:r>
    </w:p>
    <w:p w:rsidR="00C91727" w:rsidRPr="0094744E" w:rsidRDefault="00C91727" w:rsidP="009474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sectPr w:rsidR="00C91727" w:rsidRPr="0094744E" w:rsidSect="00815261">
          <w:headerReference w:type="even" r:id="rId8"/>
          <w:headerReference w:type="default" r:id="rId9"/>
          <w:footerReference w:type="even" r:id="rId10"/>
          <w:footerReference w:type="default" r:id="rId11"/>
          <w:footnotePr>
            <w:numFmt w:val="lowerLetter"/>
          </w:footnotePr>
          <w:endnotePr>
            <w:numFmt w:val="lowerLetter"/>
          </w:endnotePr>
          <w:pgSz w:w="12240" w:h="15840" w:code="1"/>
          <w:pgMar w:top="2070" w:right="1440" w:bottom="1890" w:left="1440" w:header="1440" w:footer="547" w:gutter="0"/>
          <w:cols w:space="720"/>
          <w:titlePg/>
        </w:sectPr>
      </w:pPr>
    </w:p>
    <w:bookmarkStart w:id="1" w:name="_MON_1326197003"/>
    <w:bookmarkStart w:id="2" w:name="OLE_LINK1"/>
    <w:bookmarkEnd w:id="1"/>
    <w:bookmarkStart w:id="3" w:name="_MON_1326195222"/>
    <w:bookmarkEnd w:id="3"/>
    <w:p w:rsidR="00E54A11" w:rsidRPr="004B7C20" w:rsidRDefault="00FD1BF2">
      <w:pPr>
        <w:rPr>
          <w:rFonts w:ascii="Arial" w:hAnsi="Arial" w:cs="Arial"/>
        </w:rPr>
      </w:pPr>
      <w:r w:rsidRPr="004A376C">
        <w:rPr>
          <w:rFonts w:ascii="Arial" w:hAnsi="Arial" w:cs="Arial"/>
        </w:rPr>
        <w:object w:dxaOrig="13251" w:dyaOrig="92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662.25pt;height:462pt" o:ole="">
            <v:imagedata r:id="rId12" o:title=""/>
          </v:shape>
          <o:OLEObject Type="Embed" ProgID="Excel.Sheet.8" ShapeID="_x0000_i1036" DrawAspect="Content" ObjectID="_1438515960" r:id="rId13"/>
        </w:object>
      </w:r>
      <w:r w:rsidR="004E0616" w:rsidRPr="004B7C20">
        <w:rPr>
          <w:rFonts w:ascii="Arial" w:hAnsi="Arial" w:cs="Arial"/>
        </w:rPr>
        <w:br w:type="page"/>
      </w:r>
      <w:bookmarkStart w:id="4" w:name="_MON_1325496843"/>
      <w:bookmarkEnd w:id="2"/>
      <w:bookmarkEnd w:id="4"/>
      <w:bookmarkStart w:id="5" w:name="_MON_1325496115"/>
      <w:bookmarkEnd w:id="5"/>
      <w:r w:rsidRPr="004A376C">
        <w:rPr>
          <w:rFonts w:ascii="Arial" w:hAnsi="Arial" w:cs="Arial"/>
        </w:rPr>
        <w:object w:dxaOrig="13251" w:dyaOrig="5462">
          <v:shape id="_x0000_i1039" type="#_x0000_t75" style="width:662.25pt;height:273pt" o:ole="">
            <v:imagedata r:id="rId14" o:title=""/>
          </v:shape>
          <o:OLEObject Type="Embed" ProgID="Excel.Sheet.8" ShapeID="_x0000_i1039" DrawAspect="Content" ObjectID="_1438515961" r:id="rId15"/>
        </w:object>
      </w:r>
      <w:r w:rsidR="00E54A11" w:rsidRPr="004B7C20">
        <w:rPr>
          <w:rFonts w:ascii="Arial" w:hAnsi="Arial" w:cs="Arial"/>
        </w:rPr>
        <w:br w:type="page"/>
      </w:r>
    </w:p>
    <w:bookmarkStart w:id="6" w:name="_MON_1325496093"/>
    <w:bookmarkStart w:id="7" w:name="_MON_1325496142"/>
    <w:bookmarkEnd w:id="6"/>
    <w:bookmarkEnd w:id="7"/>
    <w:bookmarkStart w:id="8" w:name="_MON_1326197212"/>
    <w:bookmarkEnd w:id="8"/>
    <w:p w:rsidR="00F718F8" w:rsidRPr="004B7C20" w:rsidRDefault="00FD1BF2">
      <w:pPr>
        <w:rPr>
          <w:rFonts w:ascii="Arial" w:hAnsi="Arial" w:cs="Arial"/>
        </w:rPr>
      </w:pPr>
      <w:r w:rsidRPr="004A376C">
        <w:rPr>
          <w:rFonts w:ascii="Arial" w:hAnsi="Arial" w:cs="Arial"/>
        </w:rPr>
        <w:object w:dxaOrig="13251" w:dyaOrig="8751">
          <v:shape id="_x0000_i1042" type="#_x0000_t75" style="width:662.25pt;height:437.25pt" o:ole="">
            <v:imagedata r:id="rId16" o:title=""/>
          </v:shape>
          <o:OLEObject Type="Embed" ProgID="Excel.Sheet.8" ShapeID="_x0000_i1042" DrawAspect="Content" ObjectID="_1438515962" r:id="rId17"/>
        </w:object>
      </w:r>
      <w:r w:rsidR="00F718F8" w:rsidRPr="004B7C20">
        <w:rPr>
          <w:rFonts w:ascii="Arial" w:hAnsi="Arial" w:cs="Arial"/>
        </w:rPr>
        <w:br w:type="page"/>
      </w:r>
    </w:p>
    <w:bookmarkStart w:id="9" w:name="_MON_1326197283"/>
    <w:bookmarkEnd w:id="9"/>
    <w:bookmarkStart w:id="10" w:name="_MON_1325496230"/>
    <w:bookmarkEnd w:id="10"/>
    <w:p w:rsidR="00E54A11" w:rsidRPr="004B7C20" w:rsidRDefault="00FD1BF2">
      <w:pPr>
        <w:rPr>
          <w:rFonts w:ascii="Arial" w:hAnsi="Arial" w:cs="Arial"/>
        </w:rPr>
      </w:pPr>
      <w:r w:rsidRPr="004A376C">
        <w:rPr>
          <w:rFonts w:ascii="Arial" w:hAnsi="Arial" w:cs="Arial"/>
        </w:rPr>
        <w:object w:dxaOrig="13251" w:dyaOrig="5776">
          <v:shape id="_x0000_i1045" type="#_x0000_t75" style="width:662.25pt;height:288.75pt" o:ole="">
            <v:imagedata r:id="rId18" o:title=""/>
          </v:shape>
          <o:OLEObject Type="Embed" ProgID="Excel.Sheet.8" ShapeID="_x0000_i1045" DrawAspect="Content" ObjectID="_1438515963" r:id="rId19"/>
        </w:object>
      </w:r>
      <w:r w:rsidR="00E54A11" w:rsidRPr="004B7C20">
        <w:rPr>
          <w:rFonts w:ascii="Arial" w:hAnsi="Arial" w:cs="Arial"/>
        </w:rPr>
        <w:br w:type="page"/>
      </w:r>
    </w:p>
    <w:p w:rsidR="004E0616" w:rsidRPr="004B7C20" w:rsidRDefault="004E0616">
      <w:pPr>
        <w:widowControl w:val="0"/>
        <w:rPr>
          <w:rFonts w:ascii="Arial" w:hAnsi="Arial" w:cs="Arial"/>
          <w:sz w:val="18"/>
          <w:szCs w:val="18"/>
        </w:rPr>
      </w:pPr>
    </w:p>
    <w:p w:rsidR="004E0616" w:rsidRDefault="004E06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rPr>
      </w:pPr>
    </w:p>
    <w:p w:rsidR="0082191F" w:rsidRDefault="008219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rPr>
      </w:pPr>
    </w:p>
    <w:p w:rsidR="0082191F" w:rsidRDefault="008219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rPr>
      </w:pPr>
      <w:r>
        <w:rPr>
          <w:rFonts w:ascii="Arial" w:hAnsi="Arial" w:cs="Arial"/>
          <w:sz w:val="20"/>
        </w:rPr>
        <w:tab/>
      </w:r>
      <w:r>
        <w:rPr>
          <w:rFonts w:ascii="Arial" w:hAnsi="Arial" w:cs="Arial"/>
          <w:sz w:val="20"/>
        </w:rPr>
        <w:tab/>
        <w:t xml:space="preserve"> </w:t>
      </w:r>
      <w:bookmarkStart w:id="11" w:name="_MON_1326197316"/>
      <w:bookmarkEnd w:id="11"/>
      <w:bookmarkStart w:id="12" w:name="_MON_1325496287"/>
      <w:bookmarkEnd w:id="12"/>
      <w:r w:rsidR="00FD1BF2" w:rsidRPr="004A376C">
        <w:rPr>
          <w:rFonts w:ascii="Arial" w:hAnsi="Arial" w:cs="Arial"/>
          <w:sz w:val="20"/>
        </w:rPr>
        <w:object w:dxaOrig="13251" w:dyaOrig="5008">
          <v:shape id="_x0000_i1048" type="#_x0000_t75" style="width:662.25pt;height:250.5pt" o:ole="">
            <v:imagedata r:id="rId20" o:title=""/>
          </v:shape>
          <o:OLEObject Type="Embed" ProgID="Excel.Sheet.8" ShapeID="_x0000_i1048" DrawAspect="Content" ObjectID="_1438515964" r:id="rId21"/>
        </w:object>
      </w:r>
    </w:p>
    <w:p w:rsidR="004C1BEC" w:rsidRDefault="004C1B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rPr>
      </w:pPr>
    </w:p>
    <w:p w:rsidR="004C1BEC" w:rsidRDefault="004C1B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rPr>
      </w:pPr>
    </w:p>
    <w:p w:rsidR="004C1BEC" w:rsidRDefault="004C1B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rPr>
      </w:pPr>
    </w:p>
    <w:p w:rsidR="004C1BEC" w:rsidRDefault="004C1B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rPr>
      </w:pPr>
    </w:p>
    <w:p w:rsidR="004C1BEC" w:rsidRDefault="004C1B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rPr>
      </w:pPr>
    </w:p>
    <w:p w:rsidR="004C1BEC" w:rsidRDefault="004C1BEC" w:rsidP="004C1BE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
        <w:rPr>
          <w:rFonts w:ascii="Arial" w:hAnsi="Arial" w:cs="Arial"/>
          <w:sz w:val="20"/>
        </w:rPr>
      </w:pPr>
      <w:r>
        <w:rPr>
          <w:rFonts w:ascii="Arial" w:hAnsi="Arial" w:cs="Arial"/>
          <w:sz w:val="20"/>
        </w:rPr>
        <w:br w:type="page"/>
      </w:r>
      <w:bookmarkStart w:id="13" w:name="_MON_1430733071"/>
      <w:bookmarkEnd w:id="13"/>
      <w:r w:rsidR="00FD1BF2" w:rsidRPr="004A376C">
        <w:rPr>
          <w:rFonts w:ascii="Arial" w:hAnsi="Arial" w:cs="Arial"/>
          <w:sz w:val="20"/>
        </w:rPr>
        <w:object w:dxaOrig="13251" w:dyaOrig="6809">
          <v:shape id="_x0000_i1056" type="#_x0000_t75" style="width:662.25pt;height:340.5pt" o:ole="">
            <v:imagedata r:id="rId22" o:title=""/>
          </v:shape>
          <o:OLEObject Type="Embed" ProgID="Excel.Sheet.8" ShapeID="_x0000_i1056" DrawAspect="Content" ObjectID="_1438515965" r:id="rId23"/>
        </w:object>
      </w:r>
      <w:r>
        <w:rPr>
          <w:rFonts w:ascii="Arial" w:hAnsi="Arial" w:cs="Arial"/>
          <w:sz w:val="20"/>
        </w:rPr>
        <w:br w:type="page"/>
      </w:r>
      <w:bookmarkStart w:id="14" w:name="_MON_1430733094"/>
      <w:bookmarkEnd w:id="14"/>
      <w:r w:rsidR="00FD1BF2" w:rsidRPr="004A376C">
        <w:rPr>
          <w:rFonts w:ascii="Arial" w:hAnsi="Arial" w:cs="Arial"/>
          <w:sz w:val="20"/>
        </w:rPr>
        <w:object w:dxaOrig="13251" w:dyaOrig="6996">
          <v:shape id="_x0000_i1059" type="#_x0000_t75" style="width:662.25pt;height:349.5pt" o:ole="">
            <v:imagedata r:id="rId24" o:title=""/>
          </v:shape>
          <o:OLEObject Type="Embed" ProgID="Excel.Sheet.8" ShapeID="_x0000_i1059" DrawAspect="Content" ObjectID="_1438515966" r:id="rId25"/>
        </w:object>
      </w:r>
      <w:r>
        <w:rPr>
          <w:rFonts w:ascii="Arial" w:hAnsi="Arial" w:cs="Arial"/>
          <w:sz w:val="20"/>
        </w:rPr>
        <w:br w:type="page"/>
      </w:r>
      <w:bookmarkStart w:id="15" w:name="_MON_1325496473"/>
      <w:bookmarkEnd w:id="15"/>
      <w:r w:rsidR="00FD1BF2" w:rsidRPr="004A376C">
        <w:rPr>
          <w:rFonts w:ascii="Arial" w:hAnsi="Arial" w:cs="Arial"/>
          <w:sz w:val="20"/>
        </w:rPr>
        <w:object w:dxaOrig="13251" w:dyaOrig="4833">
          <v:shape id="_x0000_i1062" type="#_x0000_t75" style="width:662.25pt;height:242.25pt" o:ole="">
            <v:imagedata r:id="rId26" o:title=""/>
          </v:shape>
          <o:OLEObject Type="Embed" ProgID="Excel.Sheet.8" ShapeID="_x0000_i1062" DrawAspect="Content" ObjectID="_1438515967" r:id="rId27"/>
        </w:object>
      </w:r>
    </w:p>
    <w:p w:rsidR="004C1BEC" w:rsidRDefault="004C1BEC" w:rsidP="004C1BE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
        <w:rPr>
          <w:rFonts w:ascii="Arial" w:hAnsi="Arial" w:cs="Arial"/>
          <w:sz w:val="20"/>
        </w:rPr>
      </w:pPr>
    </w:p>
    <w:p w:rsidR="004C1BEC" w:rsidRDefault="004C1BEC" w:rsidP="004C1BE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
        <w:rPr>
          <w:rFonts w:ascii="Arial" w:hAnsi="Arial" w:cs="Arial"/>
          <w:sz w:val="20"/>
        </w:rPr>
      </w:pPr>
    </w:p>
    <w:p w:rsidR="004C1BEC" w:rsidRDefault="004C1BEC" w:rsidP="004C1BE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
        <w:rPr>
          <w:rFonts w:ascii="Arial" w:hAnsi="Arial" w:cs="Arial"/>
          <w:sz w:val="20"/>
        </w:rPr>
      </w:pPr>
      <w:r>
        <w:rPr>
          <w:rFonts w:ascii="Arial" w:hAnsi="Arial" w:cs="Arial"/>
          <w:sz w:val="20"/>
        </w:rPr>
        <w:br w:type="page"/>
      </w:r>
      <w:bookmarkStart w:id="16" w:name="_MON_1325496539"/>
      <w:bookmarkEnd w:id="16"/>
      <w:r w:rsidR="00FD1BF2" w:rsidRPr="004A376C">
        <w:rPr>
          <w:rFonts w:ascii="Arial" w:hAnsi="Arial" w:cs="Arial"/>
          <w:sz w:val="20"/>
        </w:rPr>
        <w:object w:dxaOrig="13251" w:dyaOrig="4821">
          <v:shape id="_x0000_i1065" type="#_x0000_t75" style="width:662.25pt;height:241.5pt" o:ole="">
            <v:imagedata r:id="rId28" o:title=""/>
          </v:shape>
          <o:OLEObject Type="Embed" ProgID="Excel.Sheet.8" ShapeID="_x0000_i1065" DrawAspect="Content" ObjectID="_1438515968" r:id="rId29"/>
        </w:object>
      </w:r>
    </w:p>
    <w:p w:rsidR="004C1BEC" w:rsidRDefault="004C1BEC" w:rsidP="004C1BE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
        <w:rPr>
          <w:rFonts w:ascii="Arial" w:hAnsi="Arial" w:cs="Arial"/>
          <w:sz w:val="20"/>
        </w:rPr>
      </w:pPr>
    </w:p>
    <w:p w:rsidR="004C1BEC" w:rsidRDefault="004C1BEC" w:rsidP="004C1BE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
        <w:rPr>
          <w:rFonts w:ascii="Arial" w:hAnsi="Arial" w:cs="Arial"/>
          <w:sz w:val="20"/>
        </w:rPr>
      </w:pPr>
    </w:p>
    <w:p w:rsidR="004C1BEC" w:rsidRDefault="004C1BEC" w:rsidP="004C1BE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
        <w:rPr>
          <w:rFonts w:ascii="Arial" w:hAnsi="Arial" w:cs="Arial"/>
          <w:sz w:val="20"/>
        </w:rPr>
      </w:pPr>
    </w:p>
    <w:p w:rsidR="004C1BEC" w:rsidRDefault="004C1BEC" w:rsidP="004C1BE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
        <w:rPr>
          <w:rFonts w:ascii="Arial" w:hAnsi="Arial" w:cs="Arial"/>
          <w:sz w:val="20"/>
        </w:rPr>
      </w:pPr>
    </w:p>
    <w:p w:rsidR="004C1BEC" w:rsidRPr="004B7C20" w:rsidRDefault="004C1BEC" w:rsidP="004C1BE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
        <w:rPr>
          <w:rFonts w:ascii="Arial" w:hAnsi="Arial" w:cs="Arial"/>
          <w:sz w:val="20"/>
        </w:rPr>
        <w:sectPr w:rsidR="004C1BEC" w:rsidRPr="004B7C20" w:rsidSect="005407E2">
          <w:footnotePr>
            <w:numFmt w:val="lowerLetter"/>
          </w:footnotePr>
          <w:endnotePr>
            <w:numFmt w:val="lowerLetter"/>
          </w:endnotePr>
          <w:pgSz w:w="15840" w:h="12240" w:orient="landscape" w:code="1"/>
          <w:pgMar w:top="990" w:right="576" w:bottom="1350" w:left="810" w:header="270" w:footer="262" w:gutter="0"/>
          <w:cols w:space="720"/>
        </w:sectPr>
      </w:pPr>
    </w:p>
    <w:p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szCs w:val="24"/>
        </w:rPr>
      </w:pPr>
      <w:r w:rsidRPr="00C61093">
        <w:rPr>
          <w:rFonts w:ascii="Arial" w:hAnsi="Arial" w:cs="Arial"/>
          <w:b/>
          <w:szCs w:val="24"/>
        </w:rPr>
        <w:lastRenderedPageBreak/>
        <w:t>2.</w:t>
      </w:r>
      <w:r w:rsidRPr="00C61093">
        <w:rPr>
          <w:rFonts w:ascii="Arial" w:hAnsi="Arial" w:cs="Arial"/>
          <w:b/>
          <w:szCs w:val="24"/>
        </w:rPr>
        <w:tab/>
        <w:t>Describe the procedures for the collection of information including:</w:t>
      </w:r>
    </w:p>
    <w:p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szCs w:val="24"/>
        </w:rPr>
      </w:pPr>
      <w:r w:rsidRPr="00C61093">
        <w:rPr>
          <w:rFonts w:ascii="Arial" w:hAnsi="Arial" w:cs="Arial"/>
          <w:b/>
          <w:szCs w:val="24"/>
        </w:rPr>
        <w:tab/>
        <w:t>•</w:t>
      </w:r>
      <w:r w:rsidRPr="00C61093">
        <w:rPr>
          <w:rFonts w:ascii="Arial" w:hAnsi="Arial" w:cs="Arial"/>
          <w:b/>
          <w:szCs w:val="24"/>
        </w:rPr>
        <w:tab/>
        <w:t>statistical methodology for stratification and sample selection,</w:t>
      </w:r>
    </w:p>
    <w:p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szCs w:val="24"/>
        </w:rPr>
      </w:pPr>
      <w:r w:rsidRPr="00C61093">
        <w:rPr>
          <w:rFonts w:ascii="Arial" w:hAnsi="Arial" w:cs="Arial"/>
          <w:b/>
          <w:szCs w:val="24"/>
        </w:rPr>
        <w:tab/>
        <w:t>•</w:t>
      </w:r>
      <w:r w:rsidRPr="00C61093">
        <w:rPr>
          <w:rFonts w:ascii="Arial" w:hAnsi="Arial" w:cs="Arial"/>
          <w:b/>
          <w:szCs w:val="24"/>
        </w:rPr>
        <w:tab/>
        <w:t>estimation procedure,</w:t>
      </w:r>
    </w:p>
    <w:p w:rsidR="008C26B3" w:rsidRPr="00815261"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szCs w:val="24"/>
        </w:rPr>
      </w:pPr>
      <w:r w:rsidRPr="00C61093">
        <w:rPr>
          <w:rFonts w:ascii="Arial" w:hAnsi="Arial" w:cs="Arial"/>
          <w:b/>
          <w:szCs w:val="24"/>
        </w:rPr>
        <w:tab/>
        <w:t>•</w:t>
      </w:r>
      <w:r w:rsidRPr="00C61093">
        <w:rPr>
          <w:rFonts w:ascii="Arial" w:hAnsi="Arial" w:cs="Arial"/>
          <w:b/>
          <w:szCs w:val="24"/>
        </w:rPr>
        <w:tab/>
        <w:t>degree of accuracy needed for the purpose described in th</w:t>
      </w:r>
      <w:r w:rsidRPr="00815261">
        <w:rPr>
          <w:rFonts w:ascii="Arial" w:hAnsi="Arial" w:cs="Arial"/>
          <w:b/>
          <w:szCs w:val="24"/>
        </w:rPr>
        <w:t>e justification,</w:t>
      </w:r>
    </w:p>
    <w:p w:rsidR="008C26B3" w:rsidRPr="00815261"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szCs w:val="24"/>
        </w:rPr>
      </w:pPr>
      <w:r w:rsidRPr="00815261">
        <w:rPr>
          <w:rFonts w:ascii="Arial" w:hAnsi="Arial" w:cs="Arial"/>
          <w:b/>
          <w:szCs w:val="24"/>
        </w:rPr>
        <w:tab/>
        <w:t>•</w:t>
      </w:r>
      <w:r w:rsidRPr="00815261">
        <w:rPr>
          <w:rFonts w:ascii="Arial" w:hAnsi="Arial" w:cs="Arial"/>
          <w:b/>
          <w:szCs w:val="24"/>
        </w:rPr>
        <w:tab/>
        <w:t>unusual problems requiring specialized sampling procedures</w:t>
      </w:r>
    </w:p>
    <w:p w:rsidR="008C26B3" w:rsidRPr="00815261"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BD1225" w:rsidRPr="00815261" w:rsidRDefault="00974A56" w:rsidP="00BD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15261">
        <w:rPr>
          <w:rFonts w:ascii="Arial" w:hAnsi="Arial" w:cs="Arial"/>
          <w:szCs w:val="24"/>
          <w:u w:val="single"/>
        </w:rPr>
        <w:t>Overview</w:t>
      </w:r>
      <w:r w:rsidRPr="00815261">
        <w:rPr>
          <w:rFonts w:ascii="Arial" w:hAnsi="Arial" w:cs="Arial"/>
          <w:szCs w:val="24"/>
        </w:rPr>
        <w:t xml:space="preserve"> - </w:t>
      </w:r>
      <w:r w:rsidR="00BD1225" w:rsidRPr="00815261">
        <w:rPr>
          <w:rFonts w:ascii="Arial" w:hAnsi="Arial" w:cs="Arial"/>
          <w:szCs w:val="24"/>
        </w:rPr>
        <w:t>With all NASS surveys</w:t>
      </w:r>
      <w:r w:rsidR="001C09FB" w:rsidRPr="00815261">
        <w:rPr>
          <w:rFonts w:ascii="Arial" w:hAnsi="Arial" w:cs="Arial"/>
          <w:szCs w:val="24"/>
        </w:rPr>
        <w:t>,</w:t>
      </w:r>
      <w:r w:rsidR="00BD1225" w:rsidRPr="00815261">
        <w:rPr>
          <w:rFonts w:ascii="Arial" w:hAnsi="Arial" w:cs="Arial"/>
          <w:szCs w:val="24"/>
        </w:rPr>
        <w:t xml:space="preserve"> </w:t>
      </w:r>
      <w:r w:rsidR="00C97702" w:rsidRPr="00815261">
        <w:rPr>
          <w:rFonts w:ascii="Arial" w:hAnsi="Arial" w:cs="Arial"/>
          <w:szCs w:val="24"/>
        </w:rPr>
        <w:t>the goal is</w:t>
      </w:r>
      <w:r w:rsidR="00BD1225" w:rsidRPr="00815261">
        <w:rPr>
          <w:rFonts w:ascii="Arial" w:hAnsi="Arial" w:cs="Arial"/>
          <w:szCs w:val="24"/>
        </w:rPr>
        <w:t xml:space="preserve"> to collect data from at least 80% of the records sampled and more importantly</w:t>
      </w:r>
      <w:r w:rsidR="009267C9" w:rsidRPr="00815261">
        <w:rPr>
          <w:rFonts w:ascii="Arial" w:hAnsi="Arial" w:cs="Arial"/>
          <w:szCs w:val="24"/>
        </w:rPr>
        <w:t>,</w:t>
      </w:r>
      <w:r w:rsidR="00BD1225" w:rsidRPr="00815261">
        <w:rPr>
          <w:rFonts w:ascii="Arial" w:hAnsi="Arial" w:cs="Arial"/>
          <w:szCs w:val="24"/>
        </w:rPr>
        <w:t xml:space="preserve"> </w:t>
      </w:r>
      <w:r w:rsidR="00C97702" w:rsidRPr="00815261">
        <w:rPr>
          <w:rFonts w:ascii="Arial" w:hAnsi="Arial" w:cs="Arial"/>
          <w:szCs w:val="24"/>
        </w:rPr>
        <w:t>achieve</w:t>
      </w:r>
      <w:r w:rsidR="00BD1225" w:rsidRPr="00815261">
        <w:rPr>
          <w:rFonts w:ascii="Arial" w:hAnsi="Arial" w:cs="Arial"/>
          <w:szCs w:val="24"/>
        </w:rPr>
        <w:t xml:space="preserve"> coverage for at least 80% of the</w:t>
      </w:r>
      <w:r w:rsidR="00C97702" w:rsidRPr="00815261">
        <w:rPr>
          <w:rFonts w:ascii="Arial" w:hAnsi="Arial" w:cs="Arial"/>
          <w:szCs w:val="24"/>
        </w:rPr>
        <w:t xml:space="preserve"> production</w:t>
      </w:r>
      <w:r w:rsidR="00BD1225" w:rsidRPr="00815261">
        <w:rPr>
          <w:rFonts w:ascii="Arial" w:hAnsi="Arial" w:cs="Arial"/>
          <w:szCs w:val="24"/>
        </w:rPr>
        <w:t xml:space="preserve"> data</w:t>
      </w:r>
      <w:r w:rsidR="00C97702" w:rsidRPr="00815261">
        <w:rPr>
          <w:rFonts w:ascii="Arial" w:hAnsi="Arial" w:cs="Arial"/>
          <w:szCs w:val="24"/>
        </w:rPr>
        <w:t xml:space="preserve"> or production area</w:t>
      </w:r>
      <w:r w:rsidR="00BD1225" w:rsidRPr="00815261">
        <w:rPr>
          <w:rFonts w:ascii="Arial" w:hAnsi="Arial" w:cs="Arial"/>
          <w:szCs w:val="24"/>
        </w:rPr>
        <w:t>.  We utilize mail, phone</w:t>
      </w:r>
      <w:r w:rsidR="00815261" w:rsidRPr="00815261">
        <w:rPr>
          <w:rFonts w:ascii="Arial" w:hAnsi="Arial" w:cs="Arial"/>
          <w:szCs w:val="24"/>
        </w:rPr>
        <w:t>, internet</w:t>
      </w:r>
      <w:r w:rsidR="00BD1225" w:rsidRPr="00815261">
        <w:rPr>
          <w:rFonts w:ascii="Arial" w:hAnsi="Arial" w:cs="Arial"/>
          <w:szCs w:val="24"/>
        </w:rPr>
        <w:t xml:space="preserve"> and personal interviews to collect data.  In our ongoing effort to collect quality data in a timely and economic manner</w:t>
      </w:r>
      <w:r w:rsidR="00C97702" w:rsidRPr="00815261">
        <w:rPr>
          <w:rFonts w:ascii="Arial" w:hAnsi="Arial" w:cs="Arial"/>
          <w:szCs w:val="24"/>
        </w:rPr>
        <w:t>,</w:t>
      </w:r>
      <w:r w:rsidR="00BD1225" w:rsidRPr="00815261">
        <w:rPr>
          <w:rFonts w:ascii="Arial" w:hAnsi="Arial" w:cs="Arial"/>
          <w:szCs w:val="24"/>
        </w:rPr>
        <w:t xml:space="preserve"> </w:t>
      </w:r>
      <w:r w:rsidR="00C97702" w:rsidRPr="00815261">
        <w:rPr>
          <w:rFonts w:ascii="Arial" w:hAnsi="Arial" w:cs="Arial"/>
          <w:szCs w:val="24"/>
        </w:rPr>
        <w:t>NASS</w:t>
      </w:r>
      <w:r w:rsidR="00BD1225" w:rsidRPr="00815261">
        <w:rPr>
          <w:rFonts w:ascii="Arial" w:hAnsi="Arial" w:cs="Arial"/>
          <w:szCs w:val="24"/>
        </w:rPr>
        <w:t xml:space="preserve"> utilize</w:t>
      </w:r>
      <w:r w:rsidR="00C97702" w:rsidRPr="00815261">
        <w:rPr>
          <w:rFonts w:ascii="Arial" w:hAnsi="Arial" w:cs="Arial"/>
          <w:szCs w:val="24"/>
        </w:rPr>
        <w:t>s</w:t>
      </w:r>
      <w:r w:rsidR="00BD1225" w:rsidRPr="00815261">
        <w:rPr>
          <w:rFonts w:ascii="Arial" w:hAnsi="Arial" w:cs="Arial"/>
          <w:szCs w:val="24"/>
        </w:rPr>
        <w:t xml:space="preserve"> the mail</w:t>
      </w:r>
      <w:r w:rsidR="00815261" w:rsidRPr="00815261">
        <w:rPr>
          <w:rFonts w:ascii="Arial" w:hAnsi="Arial" w:cs="Arial"/>
          <w:szCs w:val="24"/>
        </w:rPr>
        <w:t xml:space="preserve"> and/or internet</w:t>
      </w:r>
      <w:r w:rsidR="00BD1225" w:rsidRPr="00815261">
        <w:rPr>
          <w:rFonts w:ascii="Arial" w:hAnsi="Arial" w:cs="Arial"/>
          <w:szCs w:val="24"/>
        </w:rPr>
        <w:t xml:space="preserve"> as </w:t>
      </w:r>
      <w:r w:rsidR="00C97702" w:rsidRPr="00815261">
        <w:rPr>
          <w:rFonts w:ascii="Arial" w:hAnsi="Arial" w:cs="Arial"/>
          <w:szCs w:val="24"/>
        </w:rPr>
        <w:t>the</w:t>
      </w:r>
      <w:r w:rsidR="00BD1225" w:rsidRPr="00815261">
        <w:rPr>
          <w:rFonts w:ascii="Arial" w:hAnsi="Arial" w:cs="Arial"/>
          <w:szCs w:val="24"/>
        </w:rPr>
        <w:t xml:space="preserve"> first method of data collection</w:t>
      </w:r>
      <w:r w:rsidR="00C97702" w:rsidRPr="00815261">
        <w:rPr>
          <w:rFonts w:ascii="Arial" w:hAnsi="Arial" w:cs="Arial"/>
          <w:szCs w:val="24"/>
        </w:rPr>
        <w:t xml:space="preserve"> with selected phone or personal interview follow up for non-response</w:t>
      </w:r>
      <w:r w:rsidR="00BD1225" w:rsidRPr="00815261">
        <w:rPr>
          <w:rFonts w:ascii="Arial" w:hAnsi="Arial" w:cs="Arial"/>
          <w:szCs w:val="24"/>
        </w:rPr>
        <w:t xml:space="preserve">.  </w:t>
      </w:r>
      <w:r w:rsidR="00C97702" w:rsidRPr="00815261">
        <w:rPr>
          <w:rFonts w:ascii="Arial" w:hAnsi="Arial" w:cs="Arial"/>
          <w:szCs w:val="24"/>
        </w:rPr>
        <w:t>With limited funds for extensive data collection, phone and field enumeration is targeted for</w:t>
      </w:r>
      <w:r w:rsidR="00BD1225" w:rsidRPr="00815261">
        <w:rPr>
          <w:rFonts w:ascii="Arial" w:hAnsi="Arial" w:cs="Arial"/>
          <w:szCs w:val="24"/>
        </w:rPr>
        <w:t xml:space="preserve"> the larger operations that will help achieve 80% coverage of </w:t>
      </w:r>
      <w:r w:rsidR="001900FB" w:rsidRPr="00815261">
        <w:rPr>
          <w:rFonts w:ascii="Arial" w:hAnsi="Arial" w:cs="Arial"/>
          <w:szCs w:val="24"/>
        </w:rPr>
        <w:t>production or production area</w:t>
      </w:r>
      <w:r w:rsidR="00BD1225" w:rsidRPr="00815261">
        <w:rPr>
          <w:rFonts w:ascii="Arial" w:hAnsi="Arial" w:cs="Arial"/>
          <w:szCs w:val="24"/>
        </w:rPr>
        <w:t xml:space="preserve">.  </w:t>
      </w:r>
    </w:p>
    <w:p w:rsidR="00BD1225" w:rsidRPr="00815261" w:rsidRDefault="00BD1225" w:rsidP="00BD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BD1225" w:rsidRPr="00815261" w:rsidRDefault="005A11B2" w:rsidP="00BD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15261">
        <w:rPr>
          <w:rFonts w:ascii="Arial" w:hAnsi="Arial" w:cs="Arial"/>
          <w:szCs w:val="24"/>
          <w:u w:val="single"/>
        </w:rPr>
        <w:t xml:space="preserve">Low Response </w:t>
      </w:r>
      <w:r w:rsidR="008B620D" w:rsidRPr="00815261">
        <w:rPr>
          <w:rFonts w:ascii="Arial" w:hAnsi="Arial" w:cs="Arial"/>
          <w:szCs w:val="24"/>
          <w:u w:val="single"/>
        </w:rPr>
        <w:t>Rates -</w:t>
      </w:r>
      <w:r w:rsidR="008B620D" w:rsidRPr="00815261">
        <w:rPr>
          <w:rFonts w:ascii="Arial" w:hAnsi="Arial" w:cs="Arial"/>
          <w:szCs w:val="24"/>
        </w:rPr>
        <w:t xml:space="preserve"> With</w:t>
      </w:r>
      <w:r w:rsidR="00974A56" w:rsidRPr="00815261">
        <w:rPr>
          <w:rFonts w:ascii="Arial" w:hAnsi="Arial" w:cs="Arial"/>
          <w:szCs w:val="24"/>
        </w:rPr>
        <w:t xml:space="preserve"> su</w:t>
      </w:r>
      <w:r w:rsidR="00BD1225" w:rsidRPr="00815261">
        <w:rPr>
          <w:rFonts w:ascii="Arial" w:hAnsi="Arial" w:cs="Arial"/>
          <w:szCs w:val="24"/>
        </w:rPr>
        <w:t>rveys that have persistently low response rates, NASS looks for alternative ways of collecting the data</w:t>
      </w:r>
      <w:r w:rsidR="007F7CF9" w:rsidRPr="00815261">
        <w:rPr>
          <w:rFonts w:ascii="Arial" w:hAnsi="Arial" w:cs="Arial"/>
          <w:szCs w:val="24"/>
        </w:rPr>
        <w:t>;</w:t>
      </w:r>
      <w:r w:rsidR="001900FB" w:rsidRPr="00815261">
        <w:rPr>
          <w:rFonts w:ascii="Arial" w:hAnsi="Arial" w:cs="Arial"/>
          <w:szCs w:val="24"/>
        </w:rPr>
        <w:t xml:space="preserve"> particularly sources of administrative data</w:t>
      </w:r>
      <w:r w:rsidR="00BD1225" w:rsidRPr="00815261">
        <w:rPr>
          <w:rFonts w:ascii="Arial" w:hAnsi="Arial" w:cs="Arial"/>
          <w:szCs w:val="24"/>
        </w:rPr>
        <w:t xml:space="preserve">.  </w:t>
      </w:r>
      <w:bookmarkStart w:id="17" w:name="OLE_LINK2"/>
      <w:bookmarkStart w:id="18" w:name="OLE_LINK3"/>
      <w:r w:rsidR="001900FB" w:rsidRPr="00815261">
        <w:rPr>
          <w:rFonts w:ascii="Arial" w:hAnsi="Arial" w:cs="Arial"/>
          <w:szCs w:val="24"/>
        </w:rPr>
        <w:t>In instances where these data provide sufficient coverage and accuracy, we consider the opportunity to discontinue collections and reduce burden.</w:t>
      </w:r>
    </w:p>
    <w:p w:rsidR="001900FB" w:rsidRPr="00815261" w:rsidRDefault="001900FB" w:rsidP="00BD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1900FB" w:rsidRPr="00815261" w:rsidRDefault="00B2474A" w:rsidP="00BD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15261">
        <w:rPr>
          <w:rFonts w:ascii="Arial" w:hAnsi="Arial" w:cs="Arial"/>
          <w:szCs w:val="24"/>
          <w:u w:val="single"/>
        </w:rPr>
        <w:t>Sampling</w:t>
      </w:r>
      <w:r w:rsidRPr="00815261">
        <w:rPr>
          <w:rFonts w:ascii="Arial" w:hAnsi="Arial" w:cs="Arial"/>
          <w:szCs w:val="24"/>
        </w:rPr>
        <w:t xml:space="preserve"> - </w:t>
      </w:r>
      <w:r w:rsidR="001900FB" w:rsidRPr="00815261">
        <w:rPr>
          <w:rFonts w:ascii="Arial" w:hAnsi="Arial" w:cs="Arial"/>
          <w:szCs w:val="24"/>
        </w:rPr>
        <w:t>Most fruit, nut, and specialty surveys are non-probability surveys selected to represent and provide coverage for fruit</w:t>
      </w:r>
      <w:r w:rsidR="007F7CF9" w:rsidRPr="00815261">
        <w:rPr>
          <w:rFonts w:ascii="Arial" w:hAnsi="Arial" w:cs="Arial"/>
          <w:szCs w:val="24"/>
        </w:rPr>
        <w:t>, nut and specialty crop</w:t>
      </w:r>
      <w:r w:rsidR="001900FB" w:rsidRPr="00815261">
        <w:rPr>
          <w:rFonts w:ascii="Arial" w:hAnsi="Arial" w:cs="Arial"/>
          <w:szCs w:val="24"/>
        </w:rPr>
        <w:t xml:space="preserve"> producing regions of each State.  Samples are selected based on </w:t>
      </w:r>
      <w:r w:rsidRPr="00815261">
        <w:rPr>
          <w:rFonts w:ascii="Arial" w:hAnsi="Arial" w:cs="Arial"/>
          <w:szCs w:val="24"/>
        </w:rPr>
        <w:t>acreage control data to ensure coverage of all size operations.</w:t>
      </w:r>
      <w:r w:rsidR="00C97702" w:rsidRPr="00815261">
        <w:rPr>
          <w:rFonts w:ascii="Arial" w:hAnsi="Arial" w:cs="Arial"/>
          <w:szCs w:val="24"/>
        </w:rPr>
        <w:t xml:space="preserve">  </w:t>
      </w:r>
    </w:p>
    <w:bookmarkEnd w:id="17"/>
    <w:bookmarkEnd w:id="18"/>
    <w:p w:rsidR="00BD1225" w:rsidRPr="00815261" w:rsidRDefault="00BD1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815261">
        <w:rPr>
          <w:rFonts w:ascii="Arial" w:hAnsi="Arial" w:cs="Arial"/>
          <w:b/>
          <w:szCs w:val="24"/>
        </w:rPr>
        <w:t>3.</w:t>
      </w:r>
      <w:r w:rsidRPr="00815261">
        <w:rPr>
          <w:rFonts w:ascii="Arial" w:hAnsi="Arial" w:cs="Arial"/>
          <w:b/>
          <w:szCs w:val="24"/>
        </w:rPr>
        <w:tab/>
        <w:t>Describe methods to maximize response rates and to deal with is</w:t>
      </w:r>
      <w:r w:rsidRPr="00C61093">
        <w:rPr>
          <w:rFonts w:ascii="Arial" w:hAnsi="Arial" w:cs="Arial"/>
          <w:b/>
          <w:szCs w:val="24"/>
        </w:rPr>
        <w:t>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1F426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1F4263">
        <w:rPr>
          <w:rFonts w:ascii="Arial" w:hAnsi="Arial" w:cs="Arial"/>
          <w:szCs w:val="24"/>
        </w:rPr>
        <w:t xml:space="preserve">Field </w:t>
      </w:r>
      <w:r w:rsidR="00815261" w:rsidRPr="001F4263">
        <w:rPr>
          <w:rFonts w:ascii="Arial" w:hAnsi="Arial" w:cs="Arial"/>
          <w:szCs w:val="24"/>
        </w:rPr>
        <w:t xml:space="preserve">and Regional </w:t>
      </w:r>
      <w:r w:rsidRPr="001F4263">
        <w:rPr>
          <w:rFonts w:ascii="Arial" w:hAnsi="Arial" w:cs="Arial"/>
          <w:szCs w:val="24"/>
        </w:rPr>
        <w:t>Office staff routinely visit producers and industry organizations to promote the program</w:t>
      </w:r>
      <w:r w:rsidR="00815261" w:rsidRPr="001F4263">
        <w:rPr>
          <w:rFonts w:ascii="Arial" w:hAnsi="Arial" w:cs="Arial"/>
          <w:szCs w:val="24"/>
        </w:rPr>
        <w:t>s</w:t>
      </w:r>
      <w:r w:rsidRPr="001F4263">
        <w:rPr>
          <w:rFonts w:ascii="Arial" w:hAnsi="Arial" w:cs="Arial"/>
          <w:szCs w:val="24"/>
        </w:rPr>
        <w:t xml:space="preserve"> and importance of cooperating.  NASS maintains a presence at National industry meetings, often setting up promotional booths at trade shows.  Occasionally, letters of endorsement are obtained from industry leaders.  Most States conduct a full non</w:t>
      </w:r>
      <w:r w:rsidR="0063570A" w:rsidRPr="001F4263">
        <w:rPr>
          <w:rFonts w:ascii="Arial" w:hAnsi="Arial" w:cs="Arial"/>
          <w:szCs w:val="24"/>
        </w:rPr>
        <w:t>-</w:t>
      </w:r>
      <w:r w:rsidRPr="001F4263">
        <w:rPr>
          <w:rFonts w:ascii="Arial" w:hAnsi="Arial" w:cs="Arial"/>
          <w:szCs w:val="24"/>
        </w:rPr>
        <w:t>response follow up.</w:t>
      </w:r>
    </w:p>
    <w:p w:rsidR="008C26B3" w:rsidRPr="001F426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1F426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1F4263">
        <w:rPr>
          <w:rFonts w:ascii="Arial" w:hAnsi="Arial" w:cs="Arial"/>
          <w:szCs w:val="24"/>
        </w:rPr>
        <w:t xml:space="preserve">Some of the specialty surveys may have only a few respondents who account for a majority of the data for that given commodity.  State Field Offices, in their efforts to reduce respondent burden as well as reduce the costs of data collection will concentrate their data collection efforts on the major producers for each of the commodities.  Questionnaires are mailed out to the smaller respondents with </w:t>
      </w:r>
      <w:r w:rsidRPr="001F4263">
        <w:rPr>
          <w:rFonts w:ascii="Arial" w:hAnsi="Arial" w:cs="Arial"/>
          <w:szCs w:val="24"/>
        </w:rPr>
        <w:lastRenderedPageBreak/>
        <w:t xml:space="preserve">minimal follow up.  The information received in the mail is used to update control data as well as help States to establish the number of growers for each of the commodities.  However, in most cases the total production, prices, area in production, etc. are estimated from data received from the larger operations. More importantly than getting the 80% good response rate for each survey, States strive to get </w:t>
      </w:r>
      <w:r w:rsidR="008B620D" w:rsidRPr="001F4263">
        <w:rPr>
          <w:rFonts w:ascii="Arial" w:hAnsi="Arial" w:cs="Arial"/>
          <w:szCs w:val="24"/>
        </w:rPr>
        <w:t>greater</w:t>
      </w:r>
      <w:r w:rsidRPr="001F4263">
        <w:rPr>
          <w:rFonts w:ascii="Arial" w:hAnsi="Arial" w:cs="Arial"/>
          <w:szCs w:val="24"/>
        </w:rPr>
        <w:t xml:space="preserve"> than 80% coverage of data for all surveys.</w:t>
      </w:r>
    </w:p>
    <w:p w:rsidR="00527F5D" w:rsidRPr="001F4263" w:rsidRDefault="00527F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527F5D" w:rsidRDefault="00527F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1F4263">
        <w:rPr>
          <w:rFonts w:ascii="Arial" w:hAnsi="Arial" w:cs="Arial"/>
          <w:szCs w:val="24"/>
        </w:rPr>
        <w:t>As mentioned in the Supporting Statement Part A, justification, NASS is</w:t>
      </w:r>
      <w:r w:rsidR="001F4263" w:rsidRPr="001F4263">
        <w:rPr>
          <w:rFonts w:ascii="Arial" w:hAnsi="Arial" w:cs="Arial"/>
          <w:szCs w:val="24"/>
        </w:rPr>
        <w:t xml:space="preserve"> </w:t>
      </w:r>
      <w:r w:rsidRPr="001F4263">
        <w:rPr>
          <w:rFonts w:ascii="Arial" w:hAnsi="Arial" w:cs="Arial"/>
          <w:szCs w:val="24"/>
        </w:rPr>
        <w:t xml:space="preserve">undertaking several new initiatives to improve all aspects of the NASS mission statement.  This will include the continued development and improvement of Electronic Data Reporting (EDR) tools.  This will give </w:t>
      </w:r>
      <w:r w:rsidR="00237A05" w:rsidRPr="001F4263">
        <w:rPr>
          <w:rFonts w:ascii="Arial" w:hAnsi="Arial" w:cs="Arial"/>
          <w:szCs w:val="24"/>
        </w:rPr>
        <w:t xml:space="preserve">farm operators the flexibility to respond whenever it is convenient for them and should result in higher response rates in the future. </w:t>
      </w:r>
    </w:p>
    <w:p w:rsidR="00B30F41" w:rsidRDefault="00B30F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B30F41" w:rsidRPr="0094207B" w:rsidRDefault="00B30F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94207B">
        <w:rPr>
          <w:rFonts w:ascii="Arial" w:hAnsi="Arial" w:cs="Arial"/>
          <w:szCs w:val="24"/>
        </w:rPr>
        <w:t xml:space="preserve">In addition to the increased availability of the EDR system NASS relies on multiple modes for collecting data. The questionnaires are mailed to the respondents </w:t>
      </w:r>
      <w:r w:rsidR="00232C82" w:rsidRPr="0094207B">
        <w:rPr>
          <w:rFonts w:ascii="Arial" w:hAnsi="Arial" w:cs="Arial"/>
          <w:szCs w:val="24"/>
        </w:rPr>
        <w:t>who</w:t>
      </w:r>
      <w:r w:rsidRPr="0094207B">
        <w:rPr>
          <w:rFonts w:ascii="Arial" w:hAnsi="Arial" w:cs="Arial"/>
          <w:szCs w:val="24"/>
        </w:rPr>
        <w:t xml:space="preserve"> can either return them by postage paid envelope, email, fax, or telephone.  If we have not received a response within the allotted time, phone and field enumerators will be used to contact the respondents.  In order to keep costs to a minimum, NASS will concentrate the </w:t>
      </w:r>
      <w:r w:rsidR="00232C82" w:rsidRPr="0094207B">
        <w:rPr>
          <w:rFonts w:ascii="Arial" w:hAnsi="Arial" w:cs="Arial"/>
          <w:szCs w:val="24"/>
        </w:rPr>
        <w:t>face to face</w:t>
      </w:r>
      <w:r w:rsidRPr="0094207B">
        <w:rPr>
          <w:rFonts w:ascii="Arial" w:hAnsi="Arial" w:cs="Arial"/>
          <w:szCs w:val="24"/>
        </w:rPr>
        <w:t xml:space="preserve"> </w:t>
      </w:r>
      <w:r w:rsidR="00232C82" w:rsidRPr="0094207B">
        <w:rPr>
          <w:rFonts w:ascii="Arial" w:hAnsi="Arial" w:cs="Arial"/>
          <w:szCs w:val="24"/>
        </w:rPr>
        <w:t>and phone interviews on the larger operations.</w:t>
      </w:r>
      <w:r w:rsidRPr="0094207B">
        <w:rPr>
          <w:rFonts w:ascii="Arial" w:hAnsi="Arial" w:cs="Arial"/>
          <w:szCs w:val="24"/>
        </w:rPr>
        <w:t xml:space="preserve">  </w:t>
      </w:r>
    </w:p>
    <w:p w:rsidR="008C26B3" w:rsidRPr="001F426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8C26B3" w:rsidRPr="001F426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1F4263">
        <w:rPr>
          <w:rFonts w:ascii="Arial" w:hAnsi="Arial" w:cs="Arial"/>
          <w:b/>
          <w:szCs w:val="24"/>
        </w:rPr>
        <w:t>4.</w:t>
      </w:r>
      <w:r w:rsidRPr="001F4263">
        <w:rPr>
          <w:rFonts w:ascii="Arial" w:hAnsi="Arial" w:cs="Arial"/>
          <w:b/>
          <w:szCs w:val="24"/>
        </w:rPr>
        <w:tab/>
        <w:t>Describe any tests of procedures or methods to be undertaken.</w:t>
      </w:r>
    </w:p>
    <w:p w:rsidR="008C26B3" w:rsidRPr="001F426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1F426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1F4263">
        <w:rPr>
          <w:rFonts w:ascii="Arial" w:hAnsi="Arial" w:cs="Arial"/>
          <w:szCs w:val="24"/>
        </w:rPr>
        <w:t>All data collections follow standardized procedures to ensure accurate estimates.  Check data are available for most of the crops after the marketing season ends.</w:t>
      </w:r>
    </w:p>
    <w:p w:rsidR="008C26B3" w:rsidRPr="001F426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C61093">
        <w:rPr>
          <w:rFonts w:ascii="Arial" w:hAnsi="Arial" w:cs="Arial"/>
          <w:b/>
          <w:szCs w:val="24"/>
        </w:rPr>
        <w:t>5.</w:t>
      </w:r>
      <w:r w:rsidRPr="00C61093">
        <w:rPr>
          <w:rFonts w:ascii="Arial" w:hAnsi="Arial" w:cs="Arial"/>
          <w:b/>
          <w:szCs w:val="24"/>
        </w:rPr>
        <w:tab/>
        <w:t>Provide the name and telephone number of individuals consulted on statistical aspects of the design and the name of the agency unit, contractor(s), grantee(s), or other person(s) who will actually collect and/or analyze the information for the agency.</w:t>
      </w:r>
    </w:p>
    <w:p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C61093">
        <w:rPr>
          <w:rFonts w:ascii="Arial" w:hAnsi="Arial" w:cs="Arial"/>
          <w:szCs w:val="24"/>
        </w:rPr>
        <w:t xml:space="preserve">Sample sizes for each State are reviewed by the Agency's </w:t>
      </w:r>
      <w:r w:rsidR="009C0215">
        <w:rPr>
          <w:rFonts w:ascii="Arial" w:hAnsi="Arial" w:cs="Arial"/>
          <w:szCs w:val="24"/>
        </w:rPr>
        <w:t>Sample Design Section</w:t>
      </w:r>
      <w:r w:rsidRPr="00C61093">
        <w:rPr>
          <w:rFonts w:ascii="Arial" w:hAnsi="Arial" w:cs="Arial"/>
          <w:szCs w:val="24"/>
        </w:rPr>
        <w:t xml:space="preserve">, </w:t>
      </w:r>
      <w:r w:rsidR="009C0215">
        <w:rPr>
          <w:rFonts w:ascii="Arial" w:hAnsi="Arial" w:cs="Arial"/>
          <w:szCs w:val="24"/>
        </w:rPr>
        <w:t xml:space="preserve">Census and Survey </w:t>
      </w:r>
      <w:r w:rsidRPr="00C61093">
        <w:rPr>
          <w:rFonts w:ascii="Arial" w:hAnsi="Arial" w:cs="Arial"/>
          <w:szCs w:val="24"/>
        </w:rPr>
        <w:t xml:space="preserve">Division; </w:t>
      </w:r>
      <w:r w:rsidR="00AA7C9D">
        <w:rPr>
          <w:rFonts w:ascii="Arial" w:hAnsi="Arial" w:cs="Arial"/>
          <w:szCs w:val="24"/>
        </w:rPr>
        <w:t xml:space="preserve">Section Head </w:t>
      </w:r>
      <w:r w:rsidRPr="00C61093">
        <w:rPr>
          <w:rFonts w:ascii="Arial" w:hAnsi="Arial" w:cs="Arial"/>
          <w:szCs w:val="24"/>
        </w:rPr>
        <w:t xml:space="preserve">is </w:t>
      </w:r>
      <w:r w:rsidR="00AA7C9D">
        <w:rPr>
          <w:rFonts w:ascii="Arial" w:hAnsi="Arial" w:cs="Arial"/>
          <w:szCs w:val="24"/>
        </w:rPr>
        <w:t>Eric Porter</w:t>
      </w:r>
      <w:r w:rsidR="009C0215">
        <w:rPr>
          <w:rFonts w:ascii="Arial" w:hAnsi="Arial" w:cs="Arial"/>
          <w:szCs w:val="24"/>
        </w:rPr>
        <w:t xml:space="preserve"> (202) 720-</w:t>
      </w:r>
      <w:r w:rsidR="00AA7C9D">
        <w:rPr>
          <w:rFonts w:ascii="Arial" w:hAnsi="Arial" w:cs="Arial"/>
          <w:szCs w:val="24"/>
        </w:rPr>
        <w:t>5269</w:t>
      </w:r>
      <w:r w:rsidRPr="00C61093">
        <w:rPr>
          <w:rFonts w:ascii="Arial" w:hAnsi="Arial" w:cs="Arial"/>
          <w:szCs w:val="24"/>
        </w:rPr>
        <w:t xml:space="preserve">. </w:t>
      </w:r>
    </w:p>
    <w:p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2557B4" w:rsidRPr="003F6BC4" w:rsidRDefault="002557B4" w:rsidP="002557B4">
      <w:pPr>
        <w:keepNext/>
        <w:ind w:left="720"/>
        <w:rPr>
          <w:rFonts w:ascii="Arial" w:hAnsi="Arial" w:cs="Arial"/>
        </w:rPr>
      </w:pPr>
      <w:r w:rsidRPr="00A95A2D">
        <w:rPr>
          <w:rFonts w:ascii="Arial" w:hAnsi="Arial" w:cs="Arial"/>
        </w:rPr>
        <w:t xml:space="preserve">Data collection is carried out by NASS Field Offices; Eastern Field Operation’s Director is Norman Bennett, (202) 720-3638 and the Western Field Operation’s </w:t>
      </w:r>
      <w:r w:rsidRPr="003F6BC4">
        <w:rPr>
          <w:rFonts w:ascii="Arial" w:hAnsi="Arial" w:cs="Arial"/>
        </w:rPr>
        <w:t>Director is Kevin Barnes (202) 720-8220.</w:t>
      </w:r>
    </w:p>
    <w:p w:rsidR="002557B4" w:rsidRPr="003F6BC4" w:rsidRDefault="002557B4" w:rsidP="002557B4">
      <w:pPr>
        <w:keepNext/>
        <w:tabs>
          <w:tab w:val="left" w:pos="6345"/>
        </w:tabs>
        <w:rPr>
          <w:rFonts w:ascii="Arial" w:hAnsi="Arial" w:cs="Arial"/>
        </w:rPr>
      </w:pPr>
    </w:p>
    <w:p w:rsidR="00237A05" w:rsidRPr="00C61093" w:rsidRDefault="00237A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C61093">
        <w:rPr>
          <w:rFonts w:ascii="Arial" w:hAnsi="Arial" w:cs="Arial"/>
          <w:szCs w:val="24"/>
        </w:rPr>
        <w:t>Estimates are compiled and reviewed by the Agency’s Statistics Division, Crops Branch; Branch Chief is Lance Honig, (202)720-2127.</w:t>
      </w:r>
    </w:p>
    <w:p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C61093"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C61093">
        <w:rPr>
          <w:rFonts w:ascii="Arial" w:hAnsi="Arial" w:cs="Arial"/>
          <w:szCs w:val="24"/>
        </w:rPr>
        <w:t>Survey data are collected, reviewed, and summarized by the State Field Offices.  Publications are released from the State Offices and Headquarters.</w:t>
      </w:r>
    </w:p>
    <w:p w:rsidR="002557B4" w:rsidRPr="00301988" w:rsidRDefault="002557B4" w:rsidP="002557B4">
      <w:pPr>
        <w:keepNext/>
        <w:ind w:left="720"/>
        <w:rPr>
          <w:rFonts w:ascii="Arial" w:hAnsi="Arial" w:cs="Arial"/>
        </w:rPr>
      </w:pPr>
      <w:r w:rsidRPr="00730383">
        <w:rPr>
          <w:rFonts w:ascii="Arial" w:hAnsi="Arial" w:cs="Arial"/>
        </w:rPr>
        <w:lastRenderedPageBreak/>
        <w:t>Survey design and methodology are determined by the Statistical Methods Branch, Statistics Division; Branch Chief is Dave Aune, (202)720</w:t>
      </w:r>
      <w:r w:rsidRPr="00301988">
        <w:rPr>
          <w:rFonts w:ascii="Arial" w:hAnsi="Arial" w:cs="Arial"/>
        </w:rPr>
        <w:t xml:space="preserve">-4008. </w:t>
      </w:r>
    </w:p>
    <w:p w:rsidR="002557B4" w:rsidRPr="00301988" w:rsidRDefault="002557B4" w:rsidP="002557B4">
      <w:pPr>
        <w:keepNext/>
        <w:rPr>
          <w:rFonts w:ascii="Arial" w:hAnsi="Arial" w:cs="Arial"/>
        </w:rPr>
      </w:pPr>
    </w:p>
    <w:p w:rsidR="00815261" w:rsidRDefault="008C26B3" w:rsidP="00815261">
      <w:pPr>
        <w:tabs>
          <w:tab w:val="right" w:pos="9360"/>
        </w:tabs>
        <w:rPr>
          <w:rFonts w:ascii="Arial" w:hAnsi="Arial" w:cs="Arial"/>
          <w:szCs w:val="24"/>
        </w:rPr>
      </w:pPr>
      <w:r w:rsidRPr="00C61093">
        <w:rPr>
          <w:rFonts w:ascii="Arial" w:hAnsi="Arial" w:cs="Arial"/>
          <w:szCs w:val="24"/>
        </w:rPr>
        <w:tab/>
      </w:r>
    </w:p>
    <w:p w:rsidR="0094106A" w:rsidRDefault="00815261" w:rsidP="00815261">
      <w:pPr>
        <w:tabs>
          <w:tab w:val="right" w:pos="9360"/>
        </w:tabs>
        <w:jc w:val="right"/>
        <w:rPr>
          <w:rFonts w:ascii="Arial" w:hAnsi="Arial" w:cs="Arial"/>
          <w:szCs w:val="24"/>
        </w:rPr>
      </w:pPr>
      <w:r w:rsidRPr="00815261">
        <w:rPr>
          <w:rFonts w:ascii="Arial" w:hAnsi="Arial" w:cs="Arial"/>
          <w:szCs w:val="24"/>
        </w:rPr>
        <w:t>May</w:t>
      </w:r>
      <w:r w:rsidR="0094106A" w:rsidRPr="00815261">
        <w:rPr>
          <w:rFonts w:ascii="Arial" w:hAnsi="Arial" w:cs="Arial"/>
          <w:szCs w:val="24"/>
        </w:rPr>
        <w:t>, 2013</w:t>
      </w:r>
    </w:p>
    <w:p w:rsidR="00495493" w:rsidRDefault="00495493" w:rsidP="00815261">
      <w:pPr>
        <w:tabs>
          <w:tab w:val="right" w:pos="9360"/>
        </w:tabs>
        <w:jc w:val="right"/>
        <w:rPr>
          <w:rFonts w:ascii="Arial" w:hAnsi="Arial" w:cs="Arial"/>
          <w:szCs w:val="24"/>
        </w:rPr>
      </w:pPr>
    </w:p>
    <w:p w:rsidR="00495493" w:rsidRPr="0094207B" w:rsidRDefault="00495493" w:rsidP="00815261">
      <w:pPr>
        <w:tabs>
          <w:tab w:val="right" w:pos="9360"/>
        </w:tabs>
        <w:jc w:val="right"/>
        <w:rPr>
          <w:rFonts w:ascii="Arial" w:hAnsi="Arial" w:cs="Arial"/>
          <w:szCs w:val="24"/>
        </w:rPr>
      </w:pPr>
      <w:r w:rsidRPr="0094207B">
        <w:rPr>
          <w:rFonts w:ascii="Arial" w:hAnsi="Arial" w:cs="Arial"/>
          <w:szCs w:val="24"/>
        </w:rPr>
        <w:t xml:space="preserve">Revised </w:t>
      </w:r>
      <w:r w:rsidR="0094207B" w:rsidRPr="0094207B">
        <w:rPr>
          <w:rFonts w:ascii="Arial" w:hAnsi="Arial" w:cs="Arial"/>
          <w:szCs w:val="24"/>
        </w:rPr>
        <w:t>August</w:t>
      </w:r>
      <w:r w:rsidRPr="0094207B">
        <w:rPr>
          <w:rFonts w:ascii="Arial" w:hAnsi="Arial" w:cs="Arial"/>
          <w:szCs w:val="24"/>
        </w:rPr>
        <w:t>, 2013</w:t>
      </w:r>
    </w:p>
    <w:sectPr w:rsidR="00495493" w:rsidRPr="0094207B" w:rsidSect="00815261">
      <w:headerReference w:type="default" r:id="rId30"/>
      <w:footnotePr>
        <w:numFmt w:val="lowerLetter"/>
      </w:footnotePr>
      <w:endnotePr>
        <w:numFmt w:val="lowerLetter"/>
      </w:endnotePr>
      <w:pgSz w:w="12240" w:h="15840" w:code="1"/>
      <w:pgMar w:top="1440" w:right="1440" w:bottom="1530" w:left="1440" w:header="1440" w:footer="54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2B6B" w:rsidRDefault="004A2B6B">
      <w:r>
        <w:separator/>
      </w:r>
    </w:p>
  </w:endnote>
  <w:endnote w:type="continuationSeparator" w:id="0">
    <w:p w:rsidR="004A2B6B" w:rsidRDefault="004A2B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urier 10cpi">
    <w:altName w:val="Courier New"/>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B6B" w:rsidRDefault="004A2B6B">
    <w:pPr>
      <w:framePr w:w="9360" w:h="280" w:hRule="exact" w:wrap="notBeside" w:vAnchor="page" w:hAnchor="text" w:y="1530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center"/>
      <w:rPr>
        <w:vanish/>
      </w:rPr>
    </w:pPr>
    <w:r>
      <w:rPr>
        <w:rFonts w:ascii="Courier 10cpi" w:hAnsi="Courier 10cpi"/>
      </w:rPr>
      <w:pgNum/>
    </w:r>
  </w:p>
  <w:p w:rsidR="004A2B6B" w:rsidRDefault="004A2B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B6B" w:rsidRDefault="004A2B6B">
    <w:pPr>
      <w:framePr w:w="9360" w:h="280" w:hRule="exact" w:wrap="notBeside" w:vAnchor="page" w:hAnchor="text" w:y="1530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vanish/>
      </w:rPr>
    </w:pPr>
    <w:r>
      <w:rPr>
        <w:rFonts w:ascii="Courier 10cpi" w:hAnsi="Courier 10cpi"/>
      </w:rPr>
      <w:pgNum/>
    </w:r>
  </w:p>
  <w:p w:rsidR="004A2B6B" w:rsidRDefault="004A2B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2B6B" w:rsidRDefault="004A2B6B">
      <w:r>
        <w:separator/>
      </w:r>
    </w:p>
  </w:footnote>
  <w:footnote w:type="continuationSeparator" w:id="0">
    <w:p w:rsidR="004A2B6B" w:rsidRDefault="004A2B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Borders>
        <w:top w:val="single" w:sz="7" w:space="0" w:color="000000"/>
        <w:left w:val="single" w:sz="7" w:space="0" w:color="000000"/>
        <w:bottom w:val="single" w:sz="7" w:space="0" w:color="000000"/>
        <w:right w:val="single" w:sz="7" w:space="0" w:color="000000"/>
        <w:insideH w:val="single" w:sz="1" w:space="0" w:color="000000"/>
        <w:insideV w:val="single" w:sz="1" w:space="0" w:color="000000"/>
      </w:tblBorders>
      <w:tblLayout w:type="fixed"/>
      <w:tblCellMar>
        <w:left w:w="11" w:type="dxa"/>
        <w:right w:w="11" w:type="dxa"/>
      </w:tblCellMar>
      <w:tblLook w:val="0000"/>
    </w:tblPr>
    <w:tblGrid>
      <w:gridCol w:w="1152"/>
      <w:gridCol w:w="1440"/>
      <w:gridCol w:w="4320"/>
      <w:gridCol w:w="792"/>
      <w:gridCol w:w="655"/>
      <w:gridCol w:w="655"/>
      <w:gridCol w:w="749"/>
      <w:gridCol w:w="655"/>
      <w:gridCol w:w="749"/>
      <w:gridCol w:w="720"/>
    </w:tblGrid>
    <w:tr w:rsidR="004A2B6B" w:rsidRPr="00C86AD9" w:rsidTr="008C26B3">
      <w:trPr>
        <w:cantSplit/>
        <w:trHeight w:hRule="exact" w:val="432"/>
        <w:tblHeader/>
        <w:jc w:val="center"/>
      </w:trPr>
      <w:tc>
        <w:tcPr>
          <w:tcW w:w="11887" w:type="dxa"/>
          <w:gridSpan w:val="10"/>
          <w:tcBorders>
            <w:top w:val="single" w:sz="7" w:space="0" w:color="000000"/>
            <w:left w:val="single" w:sz="7" w:space="0" w:color="000000"/>
            <w:bottom w:val="single" w:sz="7" w:space="0" w:color="000000"/>
            <w:right w:val="single" w:sz="7" w:space="0" w:color="000000"/>
          </w:tcBorders>
          <w:shd w:val="clear" w:color="000000" w:fill="FFFFFF"/>
          <w:vAlign w:val="center"/>
        </w:tcPr>
        <w:p w:rsidR="004A2B6B" w:rsidRPr="00C86AD9" w:rsidRDefault="004A2B6B" w:rsidP="008C26B3">
          <w:pPr>
            <w:widowControl w:val="0"/>
            <w:jc w:val="center"/>
            <w:rPr>
              <w:rFonts w:ascii="Arial" w:hAnsi="Arial"/>
              <w:sz w:val="18"/>
              <w:szCs w:val="18"/>
            </w:rPr>
          </w:pPr>
          <w:r w:rsidRPr="00C86AD9">
            <w:rPr>
              <w:rFonts w:ascii="Arial" w:hAnsi="Arial"/>
              <w:sz w:val="18"/>
              <w:szCs w:val="18"/>
            </w:rPr>
            <w:t>Response Rates for Fruits, Nuts, and Specialty Crops  -  2006</w:t>
          </w:r>
        </w:p>
      </w:tc>
    </w:tr>
    <w:tr w:rsidR="004A2B6B" w:rsidRPr="00C86AD9" w:rsidTr="008C26B3">
      <w:trPr>
        <w:cantSplit/>
        <w:tblHeader/>
        <w:jc w:val="center"/>
      </w:trPr>
      <w:tc>
        <w:tcPr>
          <w:tcW w:w="1152" w:type="dxa"/>
          <w:vMerge w:val="restart"/>
          <w:tcBorders>
            <w:top w:val="single" w:sz="7" w:space="0" w:color="000000"/>
            <w:left w:val="single" w:sz="7" w:space="0" w:color="000000"/>
            <w:bottom w:val="double" w:sz="7" w:space="0" w:color="000000"/>
            <w:right w:val="single" w:sz="1" w:space="0" w:color="000000"/>
          </w:tcBorders>
          <w:shd w:val="clear" w:color="000000" w:fill="FFFFFF"/>
          <w:vAlign w:val="center"/>
        </w:tcPr>
        <w:p w:rsidR="004A2B6B" w:rsidRPr="00C86AD9" w:rsidRDefault="004A2B6B" w:rsidP="008C26B3">
          <w:pPr>
            <w:widowControl w:val="0"/>
            <w:jc w:val="center"/>
            <w:rPr>
              <w:rFonts w:ascii="Arial" w:hAnsi="Arial"/>
              <w:sz w:val="18"/>
              <w:szCs w:val="18"/>
            </w:rPr>
          </w:pPr>
          <w:r w:rsidRPr="00C86AD9">
            <w:rPr>
              <w:rFonts w:ascii="Arial" w:hAnsi="Arial"/>
              <w:sz w:val="18"/>
              <w:szCs w:val="18"/>
            </w:rPr>
            <w:t>Commodity</w:t>
          </w:r>
        </w:p>
      </w:tc>
      <w:tc>
        <w:tcPr>
          <w:tcW w:w="1440" w:type="dxa"/>
          <w:vMerge w:val="restart"/>
          <w:tcBorders>
            <w:top w:val="single" w:sz="7" w:space="0" w:color="000000"/>
            <w:left w:val="single" w:sz="1" w:space="0" w:color="000000"/>
            <w:bottom w:val="double" w:sz="7" w:space="0" w:color="000000"/>
            <w:right w:val="single" w:sz="1" w:space="0" w:color="000000"/>
          </w:tcBorders>
          <w:shd w:val="clear" w:color="000000" w:fill="FFFFFF"/>
          <w:vAlign w:val="center"/>
        </w:tcPr>
        <w:p w:rsidR="004A2B6B" w:rsidRPr="00C86AD9" w:rsidRDefault="004A2B6B" w:rsidP="008C26B3">
          <w:pPr>
            <w:widowControl w:val="0"/>
            <w:jc w:val="center"/>
            <w:rPr>
              <w:rFonts w:ascii="Arial" w:hAnsi="Arial"/>
              <w:sz w:val="18"/>
              <w:szCs w:val="18"/>
            </w:rPr>
          </w:pPr>
          <w:r w:rsidRPr="00C86AD9">
            <w:rPr>
              <w:rFonts w:ascii="Arial" w:hAnsi="Arial"/>
              <w:sz w:val="18"/>
              <w:szCs w:val="18"/>
            </w:rPr>
            <w:t>Sector</w:t>
          </w:r>
        </w:p>
      </w:tc>
      <w:tc>
        <w:tcPr>
          <w:tcW w:w="4320" w:type="dxa"/>
          <w:vMerge w:val="restart"/>
          <w:tcBorders>
            <w:top w:val="single" w:sz="7" w:space="0" w:color="000000"/>
            <w:left w:val="single" w:sz="1" w:space="0" w:color="000000"/>
            <w:bottom w:val="double" w:sz="7" w:space="0" w:color="000000"/>
            <w:right w:val="single" w:sz="1" w:space="0" w:color="000000"/>
          </w:tcBorders>
          <w:shd w:val="clear" w:color="000000" w:fill="FFFFFF"/>
          <w:vAlign w:val="center"/>
        </w:tcPr>
        <w:p w:rsidR="004A2B6B" w:rsidRPr="00C86AD9" w:rsidRDefault="004A2B6B" w:rsidP="008C26B3">
          <w:pPr>
            <w:widowControl w:val="0"/>
            <w:jc w:val="center"/>
            <w:rPr>
              <w:rFonts w:ascii="Arial" w:hAnsi="Arial"/>
              <w:sz w:val="18"/>
              <w:szCs w:val="18"/>
            </w:rPr>
          </w:pPr>
          <w:r w:rsidRPr="00C86AD9">
            <w:rPr>
              <w:rFonts w:ascii="Arial" w:hAnsi="Arial"/>
              <w:sz w:val="18"/>
              <w:szCs w:val="18"/>
            </w:rPr>
            <w:t>Survey Name</w:t>
          </w:r>
        </w:p>
      </w:tc>
      <w:tc>
        <w:tcPr>
          <w:tcW w:w="792" w:type="dxa"/>
          <w:vMerge w:val="restart"/>
          <w:tcBorders>
            <w:top w:val="single" w:sz="7" w:space="0" w:color="000000"/>
            <w:left w:val="single" w:sz="1" w:space="0" w:color="000000"/>
            <w:bottom w:val="double" w:sz="7" w:space="0" w:color="000000"/>
            <w:right w:val="single" w:sz="1" w:space="0" w:color="000000"/>
          </w:tcBorders>
          <w:shd w:val="clear" w:color="000000" w:fill="FFFFFF"/>
          <w:vAlign w:val="center"/>
        </w:tcPr>
        <w:p w:rsidR="004A2B6B" w:rsidRPr="00C86AD9" w:rsidRDefault="004A2B6B" w:rsidP="008C26B3">
          <w:pPr>
            <w:widowControl w:val="0"/>
            <w:jc w:val="center"/>
            <w:rPr>
              <w:rFonts w:ascii="Arial" w:hAnsi="Arial"/>
              <w:sz w:val="18"/>
              <w:szCs w:val="18"/>
            </w:rPr>
          </w:pPr>
          <w:r w:rsidRPr="00C86AD9">
            <w:rPr>
              <w:rFonts w:ascii="Arial" w:hAnsi="Arial"/>
              <w:sz w:val="18"/>
              <w:szCs w:val="18"/>
            </w:rPr>
            <w:t>QID</w:t>
          </w:r>
        </w:p>
      </w:tc>
      <w:tc>
        <w:tcPr>
          <w:tcW w:w="655" w:type="dxa"/>
          <w:vMerge w:val="restart"/>
          <w:tcBorders>
            <w:top w:val="single" w:sz="7" w:space="0" w:color="000000"/>
            <w:left w:val="single" w:sz="1" w:space="0" w:color="000000"/>
            <w:bottom w:val="double" w:sz="7" w:space="0" w:color="000000"/>
            <w:right w:val="single" w:sz="1" w:space="0" w:color="000000"/>
          </w:tcBorders>
          <w:shd w:val="clear" w:color="000000" w:fill="FFFFFF"/>
          <w:vAlign w:val="center"/>
        </w:tcPr>
        <w:p w:rsidR="004A2B6B" w:rsidRPr="00C86AD9" w:rsidRDefault="004A2B6B" w:rsidP="008C26B3">
          <w:pPr>
            <w:widowControl w:val="0"/>
            <w:jc w:val="center"/>
            <w:rPr>
              <w:rFonts w:ascii="Arial" w:hAnsi="Arial"/>
              <w:sz w:val="18"/>
              <w:szCs w:val="18"/>
            </w:rPr>
          </w:pPr>
          <w:r w:rsidRPr="00C86AD9">
            <w:rPr>
              <w:rFonts w:ascii="Arial" w:hAnsi="Arial"/>
              <w:sz w:val="18"/>
              <w:szCs w:val="18"/>
            </w:rPr>
            <w:t>No.</w:t>
          </w:r>
        </w:p>
        <w:p w:rsidR="004A2B6B" w:rsidRPr="00C86AD9" w:rsidRDefault="004A2B6B" w:rsidP="008C26B3">
          <w:pPr>
            <w:widowControl w:val="0"/>
            <w:jc w:val="center"/>
            <w:rPr>
              <w:rFonts w:ascii="Arial" w:hAnsi="Arial"/>
              <w:sz w:val="18"/>
              <w:szCs w:val="18"/>
            </w:rPr>
          </w:pPr>
          <w:r w:rsidRPr="00C86AD9">
            <w:rPr>
              <w:rFonts w:ascii="Arial" w:hAnsi="Arial"/>
              <w:sz w:val="18"/>
              <w:szCs w:val="18"/>
            </w:rPr>
            <w:t>States</w:t>
          </w:r>
        </w:p>
      </w:tc>
      <w:tc>
        <w:tcPr>
          <w:tcW w:w="655" w:type="dxa"/>
          <w:vMerge w:val="restart"/>
          <w:tcBorders>
            <w:top w:val="single" w:sz="7" w:space="0" w:color="000000"/>
            <w:left w:val="single" w:sz="1" w:space="0" w:color="000000"/>
            <w:bottom w:val="double" w:sz="7" w:space="0" w:color="000000"/>
            <w:right w:val="single" w:sz="1" w:space="0" w:color="000000"/>
          </w:tcBorders>
          <w:shd w:val="clear" w:color="000000" w:fill="FFFFFF"/>
          <w:vAlign w:val="center"/>
        </w:tcPr>
        <w:p w:rsidR="004A2B6B" w:rsidRPr="00C86AD9" w:rsidRDefault="004A2B6B" w:rsidP="008C26B3">
          <w:pPr>
            <w:widowControl w:val="0"/>
            <w:jc w:val="center"/>
            <w:rPr>
              <w:rFonts w:ascii="Arial" w:hAnsi="Arial"/>
              <w:sz w:val="18"/>
              <w:szCs w:val="18"/>
            </w:rPr>
          </w:pPr>
          <w:r w:rsidRPr="00C86AD9">
            <w:rPr>
              <w:rFonts w:ascii="Arial" w:hAnsi="Arial"/>
              <w:sz w:val="18"/>
              <w:szCs w:val="18"/>
            </w:rPr>
            <w:t>Freq/</w:t>
          </w:r>
        </w:p>
        <w:p w:rsidR="004A2B6B" w:rsidRPr="00C86AD9" w:rsidRDefault="004A2B6B" w:rsidP="008C26B3">
          <w:pPr>
            <w:widowControl w:val="0"/>
            <w:jc w:val="center"/>
            <w:rPr>
              <w:rFonts w:ascii="Arial" w:hAnsi="Arial"/>
              <w:sz w:val="18"/>
              <w:szCs w:val="18"/>
            </w:rPr>
          </w:pPr>
          <w:r w:rsidRPr="00C86AD9">
            <w:rPr>
              <w:rFonts w:ascii="Arial" w:hAnsi="Arial"/>
              <w:sz w:val="18"/>
              <w:szCs w:val="18"/>
            </w:rPr>
            <w:t>Month</w:t>
          </w:r>
        </w:p>
      </w:tc>
      <w:tc>
        <w:tcPr>
          <w:tcW w:w="749" w:type="dxa"/>
          <w:vMerge w:val="restart"/>
          <w:tcBorders>
            <w:top w:val="single" w:sz="7" w:space="0" w:color="000000"/>
            <w:left w:val="single" w:sz="1" w:space="0" w:color="000000"/>
            <w:bottom w:val="double" w:sz="7" w:space="0" w:color="000000"/>
            <w:right w:val="single" w:sz="1" w:space="0" w:color="000000"/>
          </w:tcBorders>
          <w:shd w:val="clear" w:color="000000" w:fill="FFFFFF"/>
          <w:vAlign w:val="center"/>
        </w:tcPr>
        <w:p w:rsidR="004A2B6B" w:rsidRPr="00C86AD9" w:rsidRDefault="004A2B6B" w:rsidP="008C26B3">
          <w:pPr>
            <w:widowControl w:val="0"/>
            <w:jc w:val="center"/>
            <w:rPr>
              <w:rFonts w:ascii="Arial" w:hAnsi="Arial"/>
              <w:sz w:val="18"/>
              <w:szCs w:val="18"/>
            </w:rPr>
          </w:pPr>
          <w:r w:rsidRPr="00C86AD9">
            <w:rPr>
              <w:rFonts w:ascii="Arial" w:hAnsi="Arial"/>
              <w:sz w:val="18"/>
              <w:szCs w:val="18"/>
            </w:rPr>
            <w:t>Sent</w:t>
          </w:r>
        </w:p>
        <w:p w:rsidR="004A2B6B" w:rsidRPr="00C86AD9" w:rsidRDefault="004A2B6B" w:rsidP="008C26B3">
          <w:pPr>
            <w:widowControl w:val="0"/>
            <w:jc w:val="center"/>
            <w:rPr>
              <w:rFonts w:ascii="Arial" w:hAnsi="Arial"/>
              <w:sz w:val="18"/>
              <w:szCs w:val="18"/>
            </w:rPr>
          </w:pPr>
          <w:r w:rsidRPr="00C86AD9">
            <w:rPr>
              <w:rFonts w:ascii="Arial" w:hAnsi="Arial"/>
              <w:sz w:val="18"/>
              <w:szCs w:val="18"/>
            </w:rPr>
            <w:t>Out</w:t>
          </w:r>
        </w:p>
      </w:tc>
      <w:tc>
        <w:tcPr>
          <w:tcW w:w="1404" w:type="dxa"/>
          <w:gridSpan w:val="2"/>
          <w:tcBorders>
            <w:top w:val="single" w:sz="7" w:space="0" w:color="000000"/>
            <w:left w:val="single" w:sz="1" w:space="0" w:color="000000"/>
            <w:bottom w:val="single" w:sz="1" w:space="0" w:color="000000"/>
            <w:right w:val="single" w:sz="1" w:space="0" w:color="000000"/>
          </w:tcBorders>
          <w:shd w:val="clear" w:color="000000" w:fill="FFFFFF"/>
          <w:vAlign w:val="center"/>
        </w:tcPr>
        <w:p w:rsidR="004A2B6B" w:rsidRPr="00C86AD9" w:rsidRDefault="004A2B6B" w:rsidP="008C26B3">
          <w:pPr>
            <w:widowControl w:val="0"/>
            <w:jc w:val="center"/>
            <w:rPr>
              <w:rFonts w:ascii="Arial" w:hAnsi="Arial"/>
              <w:sz w:val="18"/>
              <w:szCs w:val="18"/>
            </w:rPr>
          </w:pPr>
          <w:r w:rsidRPr="00C86AD9">
            <w:rPr>
              <w:rFonts w:ascii="Arial" w:hAnsi="Arial"/>
              <w:sz w:val="18"/>
              <w:szCs w:val="18"/>
            </w:rPr>
            <w:t>Responses</w:t>
          </w:r>
        </w:p>
      </w:tc>
      <w:tc>
        <w:tcPr>
          <w:tcW w:w="720" w:type="dxa"/>
          <w:vMerge w:val="restart"/>
          <w:tcBorders>
            <w:top w:val="single" w:sz="7" w:space="0" w:color="000000"/>
            <w:left w:val="single" w:sz="1" w:space="0" w:color="000000"/>
            <w:bottom w:val="double" w:sz="7" w:space="0" w:color="000000"/>
            <w:right w:val="single" w:sz="7" w:space="0" w:color="000000"/>
          </w:tcBorders>
          <w:shd w:val="clear" w:color="000000" w:fill="FFFFFF"/>
          <w:vAlign w:val="center"/>
        </w:tcPr>
        <w:p w:rsidR="004A2B6B" w:rsidRPr="00C86AD9" w:rsidRDefault="004A2B6B" w:rsidP="008C26B3">
          <w:pPr>
            <w:widowControl w:val="0"/>
            <w:jc w:val="center"/>
            <w:rPr>
              <w:rFonts w:ascii="Arial" w:hAnsi="Arial"/>
              <w:sz w:val="18"/>
              <w:szCs w:val="18"/>
            </w:rPr>
          </w:pPr>
          <w:r w:rsidRPr="00C86AD9">
            <w:rPr>
              <w:rFonts w:ascii="Arial" w:hAnsi="Arial"/>
              <w:sz w:val="18"/>
              <w:szCs w:val="18"/>
            </w:rPr>
            <w:t>Resp</w:t>
          </w:r>
        </w:p>
        <w:p w:rsidR="004A2B6B" w:rsidRPr="00C86AD9" w:rsidRDefault="004A2B6B" w:rsidP="008C26B3">
          <w:pPr>
            <w:widowControl w:val="0"/>
            <w:jc w:val="center"/>
            <w:rPr>
              <w:rFonts w:ascii="Arial" w:hAnsi="Arial"/>
              <w:sz w:val="18"/>
              <w:szCs w:val="18"/>
            </w:rPr>
          </w:pPr>
          <w:r w:rsidRPr="00C86AD9">
            <w:rPr>
              <w:rFonts w:ascii="Arial" w:hAnsi="Arial"/>
              <w:sz w:val="18"/>
              <w:szCs w:val="18"/>
            </w:rPr>
            <w:t>Rate</w:t>
          </w:r>
        </w:p>
      </w:tc>
    </w:tr>
    <w:tr w:rsidR="004A2B6B" w:rsidRPr="00C86AD9" w:rsidTr="008C26B3">
      <w:trPr>
        <w:trHeight w:hRule="exact" w:val="288"/>
        <w:tblHeader/>
        <w:jc w:val="center"/>
      </w:trPr>
      <w:tc>
        <w:tcPr>
          <w:tcW w:w="1152" w:type="dxa"/>
          <w:vMerge/>
          <w:tcBorders>
            <w:top w:val="double" w:sz="7" w:space="0" w:color="000000"/>
            <w:left w:val="single" w:sz="7" w:space="0" w:color="000000"/>
            <w:bottom w:val="double" w:sz="7" w:space="0" w:color="000000"/>
            <w:right w:val="single" w:sz="1" w:space="0" w:color="000000"/>
          </w:tcBorders>
          <w:shd w:val="clear" w:color="000000" w:fill="FFFFFF"/>
          <w:vAlign w:val="center"/>
        </w:tcPr>
        <w:p w:rsidR="004A2B6B" w:rsidRPr="00C86AD9" w:rsidRDefault="004A2B6B" w:rsidP="008C26B3">
          <w:pPr>
            <w:widowControl w:val="0"/>
            <w:jc w:val="center"/>
            <w:rPr>
              <w:rFonts w:ascii="Arial" w:hAnsi="Arial"/>
              <w:sz w:val="18"/>
              <w:szCs w:val="18"/>
            </w:rPr>
          </w:pPr>
        </w:p>
      </w:tc>
      <w:tc>
        <w:tcPr>
          <w:tcW w:w="1440" w:type="dxa"/>
          <w:vMerge/>
          <w:tcBorders>
            <w:top w:val="double" w:sz="7" w:space="0" w:color="000000"/>
            <w:left w:val="single" w:sz="1" w:space="0" w:color="000000"/>
            <w:bottom w:val="double" w:sz="7" w:space="0" w:color="000000"/>
            <w:right w:val="single" w:sz="1" w:space="0" w:color="000000"/>
          </w:tcBorders>
          <w:shd w:val="clear" w:color="000000" w:fill="FFFFFF"/>
          <w:vAlign w:val="center"/>
        </w:tcPr>
        <w:p w:rsidR="004A2B6B" w:rsidRPr="00C86AD9" w:rsidRDefault="004A2B6B" w:rsidP="008C26B3">
          <w:pPr>
            <w:widowControl w:val="0"/>
            <w:jc w:val="center"/>
            <w:rPr>
              <w:rFonts w:ascii="Arial" w:hAnsi="Arial"/>
              <w:sz w:val="18"/>
              <w:szCs w:val="18"/>
            </w:rPr>
          </w:pPr>
        </w:p>
      </w:tc>
      <w:tc>
        <w:tcPr>
          <w:tcW w:w="4320" w:type="dxa"/>
          <w:vMerge/>
          <w:tcBorders>
            <w:top w:val="double" w:sz="7" w:space="0" w:color="000000"/>
            <w:left w:val="single" w:sz="1" w:space="0" w:color="000000"/>
            <w:bottom w:val="double" w:sz="7" w:space="0" w:color="000000"/>
            <w:right w:val="single" w:sz="1" w:space="0" w:color="000000"/>
          </w:tcBorders>
          <w:shd w:val="clear" w:color="000000" w:fill="FFFFFF"/>
          <w:vAlign w:val="center"/>
        </w:tcPr>
        <w:p w:rsidR="004A2B6B" w:rsidRPr="00C86AD9" w:rsidRDefault="004A2B6B" w:rsidP="008C26B3">
          <w:pPr>
            <w:widowControl w:val="0"/>
            <w:jc w:val="center"/>
            <w:rPr>
              <w:rFonts w:ascii="Arial" w:hAnsi="Arial"/>
              <w:sz w:val="18"/>
              <w:szCs w:val="18"/>
            </w:rPr>
          </w:pPr>
        </w:p>
      </w:tc>
      <w:tc>
        <w:tcPr>
          <w:tcW w:w="792" w:type="dxa"/>
          <w:vMerge/>
          <w:tcBorders>
            <w:top w:val="double" w:sz="7" w:space="0" w:color="000000"/>
            <w:left w:val="single" w:sz="1" w:space="0" w:color="000000"/>
            <w:bottom w:val="double" w:sz="7" w:space="0" w:color="000000"/>
            <w:right w:val="single" w:sz="1" w:space="0" w:color="000000"/>
          </w:tcBorders>
          <w:shd w:val="clear" w:color="000000" w:fill="FFFFFF"/>
          <w:vAlign w:val="center"/>
        </w:tcPr>
        <w:p w:rsidR="004A2B6B" w:rsidRPr="00C86AD9" w:rsidRDefault="004A2B6B" w:rsidP="008C26B3">
          <w:pPr>
            <w:widowControl w:val="0"/>
            <w:jc w:val="center"/>
            <w:rPr>
              <w:rFonts w:ascii="Arial" w:hAnsi="Arial"/>
              <w:sz w:val="18"/>
              <w:szCs w:val="18"/>
            </w:rPr>
          </w:pPr>
        </w:p>
      </w:tc>
      <w:tc>
        <w:tcPr>
          <w:tcW w:w="655" w:type="dxa"/>
          <w:vMerge/>
          <w:tcBorders>
            <w:top w:val="double" w:sz="7" w:space="0" w:color="000000"/>
            <w:left w:val="single" w:sz="1" w:space="0" w:color="000000"/>
            <w:bottom w:val="double" w:sz="7" w:space="0" w:color="000000"/>
            <w:right w:val="single" w:sz="1" w:space="0" w:color="000000"/>
          </w:tcBorders>
          <w:shd w:val="clear" w:color="000000" w:fill="FFFFFF"/>
        </w:tcPr>
        <w:p w:rsidR="004A2B6B" w:rsidRPr="00C86AD9" w:rsidRDefault="004A2B6B" w:rsidP="008C26B3">
          <w:pPr>
            <w:widowControl w:val="0"/>
            <w:jc w:val="right"/>
            <w:rPr>
              <w:rFonts w:ascii="Arial" w:hAnsi="Arial"/>
              <w:sz w:val="18"/>
              <w:szCs w:val="18"/>
            </w:rPr>
          </w:pPr>
        </w:p>
      </w:tc>
      <w:tc>
        <w:tcPr>
          <w:tcW w:w="655" w:type="dxa"/>
          <w:vMerge/>
          <w:tcBorders>
            <w:top w:val="double" w:sz="7" w:space="0" w:color="000000"/>
            <w:left w:val="single" w:sz="1" w:space="0" w:color="000000"/>
            <w:bottom w:val="double" w:sz="7" w:space="0" w:color="000000"/>
            <w:right w:val="single" w:sz="1" w:space="0" w:color="000000"/>
          </w:tcBorders>
          <w:shd w:val="clear" w:color="000000" w:fill="FFFFFF"/>
        </w:tcPr>
        <w:p w:rsidR="004A2B6B" w:rsidRPr="00C86AD9" w:rsidRDefault="004A2B6B" w:rsidP="008C26B3">
          <w:pPr>
            <w:widowControl w:val="0"/>
            <w:jc w:val="right"/>
            <w:rPr>
              <w:rFonts w:ascii="Arial" w:hAnsi="Arial"/>
              <w:sz w:val="18"/>
              <w:szCs w:val="18"/>
            </w:rPr>
          </w:pPr>
        </w:p>
      </w:tc>
      <w:tc>
        <w:tcPr>
          <w:tcW w:w="749" w:type="dxa"/>
          <w:vMerge/>
          <w:tcBorders>
            <w:top w:val="double" w:sz="7" w:space="0" w:color="000000"/>
            <w:left w:val="single" w:sz="1" w:space="0" w:color="000000"/>
            <w:bottom w:val="double" w:sz="7" w:space="0" w:color="000000"/>
            <w:right w:val="single" w:sz="1" w:space="0" w:color="000000"/>
          </w:tcBorders>
          <w:shd w:val="clear" w:color="000000" w:fill="FFFFFF"/>
          <w:vAlign w:val="center"/>
        </w:tcPr>
        <w:p w:rsidR="004A2B6B" w:rsidRPr="00C86AD9" w:rsidRDefault="004A2B6B" w:rsidP="008C26B3">
          <w:pPr>
            <w:widowControl w:val="0"/>
            <w:jc w:val="center"/>
            <w:rPr>
              <w:rFonts w:ascii="Arial" w:hAnsi="Arial"/>
              <w:sz w:val="18"/>
              <w:szCs w:val="18"/>
            </w:rPr>
          </w:pPr>
        </w:p>
      </w:tc>
      <w:tc>
        <w:tcPr>
          <w:tcW w:w="655" w:type="dxa"/>
          <w:tcBorders>
            <w:top w:val="single" w:sz="1" w:space="0" w:color="000000"/>
            <w:left w:val="single" w:sz="1" w:space="0" w:color="000000"/>
            <w:bottom w:val="double" w:sz="7" w:space="0" w:color="000000"/>
            <w:right w:val="single" w:sz="1" w:space="0" w:color="000000"/>
          </w:tcBorders>
          <w:shd w:val="clear" w:color="000000" w:fill="FFFFFF"/>
          <w:vAlign w:val="center"/>
        </w:tcPr>
        <w:p w:rsidR="004A2B6B" w:rsidRPr="00C86AD9" w:rsidRDefault="004A2B6B" w:rsidP="008C26B3">
          <w:pPr>
            <w:widowControl w:val="0"/>
            <w:jc w:val="center"/>
            <w:rPr>
              <w:rFonts w:ascii="Arial" w:hAnsi="Arial"/>
              <w:sz w:val="18"/>
              <w:szCs w:val="18"/>
            </w:rPr>
          </w:pPr>
          <w:r w:rsidRPr="00C86AD9">
            <w:rPr>
              <w:rFonts w:ascii="Arial" w:hAnsi="Arial"/>
              <w:sz w:val="18"/>
              <w:szCs w:val="18"/>
            </w:rPr>
            <w:t>Mail</w:t>
          </w:r>
        </w:p>
      </w:tc>
      <w:tc>
        <w:tcPr>
          <w:tcW w:w="749" w:type="dxa"/>
          <w:tcBorders>
            <w:top w:val="single" w:sz="1" w:space="0" w:color="000000"/>
            <w:left w:val="single" w:sz="1" w:space="0" w:color="000000"/>
            <w:bottom w:val="double" w:sz="7" w:space="0" w:color="000000"/>
            <w:right w:val="single" w:sz="1" w:space="0" w:color="000000"/>
          </w:tcBorders>
          <w:shd w:val="clear" w:color="000000" w:fill="FFFFFF"/>
          <w:vAlign w:val="center"/>
        </w:tcPr>
        <w:p w:rsidR="004A2B6B" w:rsidRPr="00C86AD9" w:rsidRDefault="004A2B6B" w:rsidP="008C26B3">
          <w:pPr>
            <w:widowControl w:val="0"/>
            <w:jc w:val="center"/>
            <w:rPr>
              <w:rFonts w:ascii="Arial" w:hAnsi="Arial"/>
              <w:sz w:val="18"/>
              <w:szCs w:val="18"/>
            </w:rPr>
          </w:pPr>
          <w:r w:rsidRPr="00C86AD9">
            <w:rPr>
              <w:rFonts w:ascii="Arial" w:hAnsi="Arial"/>
              <w:sz w:val="18"/>
              <w:szCs w:val="18"/>
            </w:rPr>
            <w:t>Total</w:t>
          </w:r>
        </w:p>
      </w:tc>
      <w:tc>
        <w:tcPr>
          <w:tcW w:w="720" w:type="dxa"/>
          <w:vMerge/>
          <w:tcBorders>
            <w:top w:val="double" w:sz="7" w:space="0" w:color="000000"/>
            <w:left w:val="single" w:sz="1" w:space="0" w:color="000000"/>
            <w:bottom w:val="double" w:sz="7" w:space="0" w:color="000000"/>
            <w:right w:val="single" w:sz="7" w:space="0" w:color="000000"/>
          </w:tcBorders>
          <w:shd w:val="clear" w:color="000000" w:fill="FFFFFF"/>
          <w:vAlign w:val="center"/>
        </w:tcPr>
        <w:p w:rsidR="004A2B6B" w:rsidRPr="00C86AD9" w:rsidRDefault="004A2B6B" w:rsidP="008C26B3">
          <w:pPr>
            <w:widowControl w:val="0"/>
            <w:jc w:val="center"/>
            <w:rPr>
              <w:rFonts w:ascii="Arial" w:hAnsi="Arial"/>
              <w:sz w:val="18"/>
              <w:szCs w:val="18"/>
            </w:rPr>
          </w:pPr>
        </w:p>
      </w:tc>
    </w:tr>
  </w:tbl>
  <w:p w:rsidR="004A2B6B" w:rsidRDefault="004A2B6B" w:rsidP="004E06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B6B" w:rsidRDefault="004A2B6B" w:rsidP="00E54A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B6B" w:rsidRDefault="004A2B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1080E"/>
    <w:multiLevelType w:val="hybridMultilevel"/>
    <w:tmpl w:val="CB0AFC80"/>
    <w:lvl w:ilvl="0" w:tplc="57C82272">
      <w:start w:val="67"/>
      <w:numFmt w:val="bullet"/>
      <w:lvlText w:val=""/>
      <w:lvlJc w:val="left"/>
      <w:pPr>
        <w:tabs>
          <w:tab w:val="num" w:pos="1800"/>
        </w:tabs>
        <w:ind w:left="1800" w:hanging="360"/>
      </w:pPr>
      <w:rPr>
        <w:rFonts w:ascii="Symbol" w:eastAsia="Times New Roman" w:hAnsi="Symbol"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rsids>
    <w:rsidRoot w:val="004E0616"/>
    <w:rsid w:val="0001461A"/>
    <w:rsid w:val="00042C77"/>
    <w:rsid w:val="00092333"/>
    <w:rsid w:val="00093BDD"/>
    <w:rsid w:val="000D2326"/>
    <w:rsid w:val="000D477E"/>
    <w:rsid w:val="000D4D26"/>
    <w:rsid w:val="000D4F21"/>
    <w:rsid w:val="000F5A0B"/>
    <w:rsid w:val="001459CA"/>
    <w:rsid w:val="0015432E"/>
    <w:rsid w:val="001900FB"/>
    <w:rsid w:val="001A4DB3"/>
    <w:rsid w:val="001C09FB"/>
    <w:rsid w:val="001E244C"/>
    <w:rsid w:val="001F4263"/>
    <w:rsid w:val="00221275"/>
    <w:rsid w:val="00232C82"/>
    <w:rsid w:val="00237A05"/>
    <w:rsid w:val="002557B4"/>
    <w:rsid w:val="002B7738"/>
    <w:rsid w:val="002D4816"/>
    <w:rsid w:val="00304420"/>
    <w:rsid w:val="00324FEE"/>
    <w:rsid w:val="003939B2"/>
    <w:rsid w:val="003A0CB1"/>
    <w:rsid w:val="00402F38"/>
    <w:rsid w:val="00447C13"/>
    <w:rsid w:val="00455318"/>
    <w:rsid w:val="00480D27"/>
    <w:rsid w:val="00495493"/>
    <w:rsid w:val="004A2B6B"/>
    <w:rsid w:val="004A376C"/>
    <w:rsid w:val="004B47C9"/>
    <w:rsid w:val="004B7C20"/>
    <w:rsid w:val="004C1BEC"/>
    <w:rsid w:val="004E0616"/>
    <w:rsid w:val="004F1FC8"/>
    <w:rsid w:val="00527F5D"/>
    <w:rsid w:val="005407E2"/>
    <w:rsid w:val="00545C35"/>
    <w:rsid w:val="005A11B2"/>
    <w:rsid w:val="006043B0"/>
    <w:rsid w:val="006079CF"/>
    <w:rsid w:val="00611150"/>
    <w:rsid w:val="00614860"/>
    <w:rsid w:val="0063570A"/>
    <w:rsid w:val="006407D3"/>
    <w:rsid w:val="00642F7B"/>
    <w:rsid w:val="0066184B"/>
    <w:rsid w:val="00670C9F"/>
    <w:rsid w:val="007E75B1"/>
    <w:rsid w:val="007F7CF9"/>
    <w:rsid w:val="008039EE"/>
    <w:rsid w:val="00815261"/>
    <w:rsid w:val="0082191F"/>
    <w:rsid w:val="008245F9"/>
    <w:rsid w:val="00830E62"/>
    <w:rsid w:val="00853F13"/>
    <w:rsid w:val="00854AAE"/>
    <w:rsid w:val="0086496D"/>
    <w:rsid w:val="00866211"/>
    <w:rsid w:val="0089200E"/>
    <w:rsid w:val="008A492B"/>
    <w:rsid w:val="008B620D"/>
    <w:rsid w:val="008C26B3"/>
    <w:rsid w:val="008E5A67"/>
    <w:rsid w:val="009267C9"/>
    <w:rsid w:val="0094106A"/>
    <w:rsid w:val="0094207B"/>
    <w:rsid w:val="0094744E"/>
    <w:rsid w:val="0095407A"/>
    <w:rsid w:val="00965EBD"/>
    <w:rsid w:val="00974A56"/>
    <w:rsid w:val="00974AFC"/>
    <w:rsid w:val="00976261"/>
    <w:rsid w:val="009C0215"/>
    <w:rsid w:val="009E1905"/>
    <w:rsid w:val="00A21C29"/>
    <w:rsid w:val="00A306DC"/>
    <w:rsid w:val="00A77327"/>
    <w:rsid w:val="00AA0C19"/>
    <w:rsid w:val="00AA7C9D"/>
    <w:rsid w:val="00AC1653"/>
    <w:rsid w:val="00AC25CA"/>
    <w:rsid w:val="00AD463C"/>
    <w:rsid w:val="00AD79F4"/>
    <w:rsid w:val="00B00352"/>
    <w:rsid w:val="00B2474A"/>
    <w:rsid w:val="00B30F41"/>
    <w:rsid w:val="00B93949"/>
    <w:rsid w:val="00BA4761"/>
    <w:rsid w:val="00BC491E"/>
    <w:rsid w:val="00BD1225"/>
    <w:rsid w:val="00BE46B9"/>
    <w:rsid w:val="00BF4880"/>
    <w:rsid w:val="00BF5B9F"/>
    <w:rsid w:val="00C14CF4"/>
    <w:rsid w:val="00C15A39"/>
    <w:rsid w:val="00C34C26"/>
    <w:rsid w:val="00C6012C"/>
    <w:rsid w:val="00C61093"/>
    <w:rsid w:val="00C80504"/>
    <w:rsid w:val="00C91727"/>
    <w:rsid w:val="00C97702"/>
    <w:rsid w:val="00CC52A4"/>
    <w:rsid w:val="00D02D82"/>
    <w:rsid w:val="00DB7929"/>
    <w:rsid w:val="00DE27C5"/>
    <w:rsid w:val="00E51AC3"/>
    <w:rsid w:val="00E54A11"/>
    <w:rsid w:val="00EC08AB"/>
    <w:rsid w:val="00ED2BAF"/>
    <w:rsid w:val="00F14A88"/>
    <w:rsid w:val="00F65255"/>
    <w:rsid w:val="00F718F8"/>
    <w:rsid w:val="00FA7740"/>
    <w:rsid w:val="00FC5803"/>
    <w:rsid w:val="00FD1BF2"/>
    <w:rsid w:val="00FD52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376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
    <w:name w:val="_53"/>
    <w:basedOn w:val="Normal"/>
    <w:rsid w:val="004A376C"/>
    <w:pPr>
      <w:widowControl w:val="0"/>
    </w:pPr>
  </w:style>
  <w:style w:type="paragraph" w:customStyle="1" w:styleId="52">
    <w:name w:val="_52"/>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51">
    <w:name w:val="_51"/>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0">
    <w:name w:val="_50"/>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9">
    <w:name w:val="_49"/>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48">
    <w:name w:val="_48"/>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47">
    <w:name w:val="_47"/>
    <w:basedOn w:val="Normal"/>
    <w:rsid w:val="004A376C"/>
    <w:pPr>
      <w:widowControl w:val="0"/>
      <w:tabs>
        <w:tab w:val="left" w:pos="5040"/>
        <w:tab w:val="left" w:pos="5760"/>
        <w:tab w:val="left" w:pos="6480"/>
        <w:tab w:val="left" w:pos="7200"/>
        <w:tab w:val="left" w:pos="7920"/>
      </w:tabs>
      <w:ind w:left="5040"/>
    </w:pPr>
  </w:style>
  <w:style w:type="paragraph" w:customStyle="1" w:styleId="46">
    <w:name w:val="_46"/>
    <w:basedOn w:val="Normal"/>
    <w:rsid w:val="004A376C"/>
    <w:pPr>
      <w:widowControl w:val="0"/>
      <w:tabs>
        <w:tab w:val="left" w:pos="5760"/>
        <w:tab w:val="left" w:pos="6480"/>
        <w:tab w:val="left" w:pos="7200"/>
        <w:tab w:val="left" w:pos="7920"/>
      </w:tabs>
      <w:ind w:left="5760"/>
    </w:pPr>
  </w:style>
  <w:style w:type="paragraph" w:customStyle="1" w:styleId="45">
    <w:name w:val="_45"/>
    <w:basedOn w:val="Normal"/>
    <w:rsid w:val="004A376C"/>
    <w:pPr>
      <w:widowControl w:val="0"/>
      <w:tabs>
        <w:tab w:val="left" w:pos="6480"/>
        <w:tab w:val="left" w:pos="7200"/>
        <w:tab w:val="left" w:pos="7920"/>
      </w:tabs>
      <w:ind w:left="6480"/>
    </w:pPr>
  </w:style>
  <w:style w:type="paragraph" w:customStyle="1" w:styleId="44">
    <w:name w:val="_44"/>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43">
    <w:name w:val="_43"/>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42">
    <w:name w:val="_42"/>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41">
    <w:name w:val="_41"/>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0">
    <w:name w:val="_40"/>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9">
    <w:name w:val="_39"/>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38">
    <w:name w:val="_38"/>
    <w:basedOn w:val="Normal"/>
    <w:rsid w:val="004A376C"/>
    <w:pPr>
      <w:widowControl w:val="0"/>
      <w:tabs>
        <w:tab w:val="left" w:pos="5040"/>
        <w:tab w:val="left" w:pos="5760"/>
        <w:tab w:val="left" w:pos="6480"/>
        <w:tab w:val="left" w:pos="7200"/>
        <w:tab w:val="left" w:pos="7920"/>
      </w:tabs>
      <w:ind w:left="5040"/>
    </w:pPr>
  </w:style>
  <w:style w:type="paragraph" w:customStyle="1" w:styleId="37">
    <w:name w:val="_37"/>
    <w:basedOn w:val="Normal"/>
    <w:rsid w:val="004A376C"/>
    <w:pPr>
      <w:widowControl w:val="0"/>
      <w:tabs>
        <w:tab w:val="left" w:pos="5760"/>
        <w:tab w:val="left" w:pos="6480"/>
        <w:tab w:val="left" w:pos="7200"/>
        <w:tab w:val="left" w:pos="7920"/>
      </w:tabs>
      <w:ind w:left="5760"/>
    </w:pPr>
  </w:style>
  <w:style w:type="paragraph" w:customStyle="1" w:styleId="36">
    <w:name w:val="_36"/>
    <w:basedOn w:val="Normal"/>
    <w:rsid w:val="004A376C"/>
    <w:pPr>
      <w:widowControl w:val="0"/>
      <w:tabs>
        <w:tab w:val="left" w:pos="6480"/>
        <w:tab w:val="left" w:pos="7200"/>
        <w:tab w:val="left" w:pos="7920"/>
      </w:tabs>
      <w:ind w:left="6480"/>
    </w:pPr>
  </w:style>
  <w:style w:type="paragraph" w:customStyle="1" w:styleId="35">
    <w:name w:val="_35"/>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34">
    <w:name w:val="_34"/>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33">
    <w:name w:val="_33"/>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32">
    <w:name w:val="_32"/>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31">
    <w:name w:val="_31"/>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0">
    <w:name w:val="_30"/>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9">
    <w:name w:val="_29"/>
    <w:basedOn w:val="Normal"/>
    <w:rsid w:val="004A376C"/>
    <w:pPr>
      <w:widowControl w:val="0"/>
      <w:tabs>
        <w:tab w:val="left" w:pos="5040"/>
        <w:tab w:val="left" w:pos="5760"/>
        <w:tab w:val="left" w:pos="6480"/>
        <w:tab w:val="left" w:pos="7200"/>
        <w:tab w:val="left" w:pos="7920"/>
      </w:tabs>
      <w:ind w:left="5040"/>
    </w:pPr>
  </w:style>
  <w:style w:type="paragraph" w:customStyle="1" w:styleId="28">
    <w:name w:val="_28"/>
    <w:basedOn w:val="Normal"/>
    <w:rsid w:val="004A376C"/>
    <w:pPr>
      <w:widowControl w:val="0"/>
      <w:tabs>
        <w:tab w:val="left" w:pos="5760"/>
        <w:tab w:val="left" w:pos="6480"/>
        <w:tab w:val="left" w:pos="7200"/>
        <w:tab w:val="left" w:pos="7920"/>
      </w:tabs>
      <w:ind w:left="5760"/>
    </w:pPr>
  </w:style>
  <w:style w:type="paragraph" w:customStyle="1" w:styleId="27">
    <w:name w:val="_27"/>
    <w:basedOn w:val="Normal"/>
    <w:rsid w:val="004A376C"/>
    <w:pPr>
      <w:widowControl w:val="0"/>
      <w:tabs>
        <w:tab w:val="left" w:pos="6480"/>
        <w:tab w:val="left" w:pos="7200"/>
        <w:tab w:val="left" w:pos="7920"/>
      </w:tabs>
      <w:ind w:left="6480"/>
    </w:pPr>
  </w:style>
  <w:style w:type="character" w:customStyle="1" w:styleId="DefaultPara">
    <w:name w:val="Default Para"/>
    <w:rsid w:val="004A376C"/>
  </w:style>
  <w:style w:type="paragraph" w:customStyle="1" w:styleId="26">
    <w:name w:val="_26"/>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25">
    <w:name w:val="_25"/>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24">
    <w:name w:val="_24"/>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rsid w:val="004A376C"/>
    <w:pPr>
      <w:widowControl w:val="0"/>
      <w:tabs>
        <w:tab w:val="left" w:pos="5040"/>
        <w:tab w:val="left" w:pos="5760"/>
        <w:tab w:val="left" w:pos="6480"/>
        <w:tab w:val="left" w:pos="7200"/>
        <w:tab w:val="left" w:pos="7920"/>
      </w:tabs>
      <w:ind w:left="5040"/>
    </w:pPr>
  </w:style>
  <w:style w:type="paragraph" w:customStyle="1" w:styleId="19">
    <w:name w:val="_19"/>
    <w:basedOn w:val="Normal"/>
    <w:rsid w:val="004A376C"/>
    <w:pPr>
      <w:widowControl w:val="0"/>
      <w:tabs>
        <w:tab w:val="left" w:pos="5760"/>
        <w:tab w:val="left" w:pos="6480"/>
        <w:tab w:val="left" w:pos="7200"/>
        <w:tab w:val="left" w:pos="7920"/>
      </w:tabs>
      <w:ind w:left="5760"/>
    </w:pPr>
  </w:style>
  <w:style w:type="paragraph" w:customStyle="1" w:styleId="18">
    <w:name w:val="_18"/>
    <w:basedOn w:val="Normal"/>
    <w:rsid w:val="004A376C"/>
    <w:pPr>
      <w:widowControl w:val="0"/>
      <w:tabs>
        <w:tab w:val="left" w:pos="0"/>
        <w:tab w:val="left" w:pos="720"/>
        <w:tab w:val="left" w:pos="1440"/>
      </w:tabs>
    </w:pPr>
  </w:style>
  <w:style w:type="paragraph" w:customStyle="1" w:styleId="17">
    <w:name w:val="_17"/>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15">
    <w:name w:val="_15"/>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rsid w:val="004A376C"/>
    <w:pPr>
      <w:widowControl w:val="0"/>
      <w:tabs>
        <w:tab w:val="left" w:pos="5040"/>
        <w:tab w:val="left" w:pos="5760"/>
        <w:tab w:val="left" w:pos="6480"/>
        <w:tab w:val="left" w:pos="7200"/>
        <w:tab w:val="left" w:pos="7920"/>
      </w:tabs>
      <w:ind w:left="5040"/>
    </w:pPr>
  </w:style>
  <w:style w:type="paragraph" w:customStyle="1" w:styleId="10">
    <w:name w:val="_10"/>
    <w:basedOn w:val="Normal"/>
    <w:rsid w:val="004A376C"/>
    <w:pPr>
      <w:widowControl w:val="0"/>
      <w:tabs>
        <w:tab w:val="left" w:pos="5760"/>
        <w:tab w:val="left" w:pos="6480"/>
        <w:tab w:val="left" w:pos="7200"/>
        <w:tab w:val="left" w:pos="7920"/>
      </w:tabs>
      <w:ind w:left="5760"/>
    </w:pPr>
  </w:style>
  <w:style w:type="paragraph" w:customStyle="1" w:styleId="9">
    <w:name w:val="_9"/>
    <w:basedOn w:val="Normal"/>
    <w:rsid w:val="004A376C"/>
    <w:pPr>
      <w:widowControl w:val="0"/>
      <w:tabs>
        <w:tab w:val="left" w:pos="0"/>
        <w:tab w:val="left" w:pos="720"/>
        <w:tab w:val="left" w:pos="1440"/>
      </w:tabs>
    </w:pPr>
  </w:style>
  <w:style w:type="paragraph" w:customStyle="1" w:styleId="8">
    <w:name w:val="_8"/>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6">
    <w:name w:val="_6"/>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rsid w:val="004A376C"/>
    <w:pPr>
      <w:widowControl w:val="0"/>
      <w:tabs>
        <w:tab w:val="left" w:pos="5040"/>
        <w:tab w:val="left" w:pos="5760"/>
        <w:tab w:val="left" w:pos="6480"/>
        <w:tab w:val="left" w:pos="7200"/>
        <w:tab w:val="left" w:pos="7920"/>
      </w:tabs>
      <w:ind w:left="5040"/>
    </w:pPr>
  </w:style>
  <w:style w:type="paragraph" w:customStyle="1" w:styleId="1">
    <w:name w:val="_1"/>
    <w:basedOn w:val="Normal"/>
    <w:rsid w:val="004A376C"/>
    <w:pPr>
      <w:widowControl w:val="0"/>
      <w:tabs>
        <w:tab w:val="left" w:pos="5760"/>
        <w:tab w:val="left" w:pos="6480"/>
        <w:tab w:val="left" w:pos="7200"/>
        <w:tab w:val="left" w:pos="7920"/>
      </w:tabs>
      <w:ind w:left="5760"/>
    </w:pPr>
  </w:style>
  <w:style w:type="paragraph" w:customStyle="1" w:styleId="a">
    <w:name w:val="_"/>
    <w:basedOn w:val="Normal"/>
    <w:rsid w:val="004A376C"/>
    <w:pPr>
      <w:widowControl w:val="0"/>
      <w:tabs>
        <w:tab w:val="left" w:pos="0"/>
        <w:tab w:val="left" w:pos="720"/>
        <w:tab w:val="left" w:pos="1440"/>
      </w:tabs>
    </w:pPr>
  </w:style>
  <w:style w:type="paragraph" w:styleId="Header">
    <w:name w:val="header"/>
    <w:basedOn w:val="Normal"/>
    <w:rsid w:val="003939B2"/>
    <w:pPr>
      <w:tabs>
        <w:tab w:val="center" w:pos="4320"/>
        <w:tab w:val="right" w:pos="8640"/>
      </w:tabs>
    </w:pPr>
  </w:style>
  <w:style w:type="paragraph" w:styleId="Footer">
    <w:name w:val="footer"/>
    <w:basedOn w:val="Normal"/>
    <w:rsid w:val="003939B2"/>
    <w:pPr>
      <w:tabs>
        <w:tab w:val="center" w:pos="4320"/>
        <w:tab w:val="right" w:pos="8640"/>
      </w:tabs>
    </w:pPr>
  </w:style>
  <w:style w:type="paragraph" w:styleId="BalloonText">
    <w:name w:val="Balloon Text"/>
    <w:basedOn w:val="Normal"/>
    <w:semiHidden/>
    <w:rsid w:val="00853F13"/>
    <w:rPr>
      <w:rFonts w:ascii="Tahoma" w:hAnsi="Tahoma" w:cs="Tahoma"/>
      <w:sz w:val="16"/>
      <w:szCs w:val="16"/>
    </w:rPr>
  </w:style>
  <w:style w:type="character" w:styleId="CommentReference">
    <w:name w:val="annotation reference"/>
    <w:basedOn w:val="DefaultParagraphFont"/>
    <w:rsid w:val="00BF4880"/>
    <w:rPr>
      <w:sz w:val="16"/>
      <w:szCs w:val="16"/>
    </w:rPr>
  </w:style>
  <w:style w:type="paragraph" w:styleId="CommentText">
    <w:name w:val="annotation text"/>
    <w:basedOn w:val="Normal"/>
    <w:link w:val="CommentTextChar"/>
    <w:rsid w:val="00BF4880"/>
    <w:rPr>
      <w:sz w:val="20"/>
    </w:rPr>
  </w:style>
  <w:style w:type="character" w:customStyle="1" w:styleId="CommentTextChar">
    <w:name w:val="Comment Text Char"/>
    <w:basedOn w:val="DefaultParagraphFont"/>
    <w:link w:val="CommentText"/>
    <w:rsid w:val="00BF4880"/>
  </w:style>
  <w:style w:type="paragraph" w:styleId="CommentSubject">
    <w:name w:val="annotation subject"/>
    <w:basedOn w:val="CommentText"/>
    <w:next w:val="CommentText"/>
    <w:link w:val="CommentSubjectChar"/>
    <w:rsid w:val="00BF4880"/>
    <w:rPr>
      <w:b/>
      <w:bCs/>
    </w:rPr>
  </w:style>
  <w:style w:type="character" w:customStyle="1" w:styleId="CommentSubjectChar">
    <w:name w:val="Comment Subject Char"/>
    <w:basedOn w:val="CommentTextChar"/>
    <w:link w:val="CommentSubject"/>
    <w:rsid w:val="00BF488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376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
    <w:name w:val="_53"/>
    <w:basedOn w:val="Normal"/>
    <w:rsid w:val="004A376C"/>
    <w:pPr>
      <w:widowControl w:val="0"/>
    </w:pPr>
  </w:style>
  <w:style w:type="paragraph" w:customStyle="1" w:styleId="52">
    <w:name w:val="_52"/>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51">
    <w:name w:val="_51"/>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0">
    <w:name w:val="_50"/>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9">
    <w:name w:val="_49"/>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48">
    <w:name w:val="_48"/>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47">
    <w:name w:val="_47"/>
    <w:basedOn w:val="Normal"/>
    <w:rsid w:val="004A376C"/>
    <w:pPr>
      <w:widowControl w:val="0"/>
      <w:tabs>
        <w:tab w:val="left" w:pos="5040"/>
        <w:tab w:val="left" w:pos="5760"/>
        <w:tab w:val="left" w:pos="6480"/>
        <w:tab w:val="left" w:pos="7200"/>
        <w:tab w:val="left" w:pos="7920"/>
      </w:tabs>
      <w:ind w:left="5040"/>
    </w:pPr>
  </w:style>
  <w:style w:type="paragraph" w:customStyle="1" w:styleId="46">
    <w:name w:val="_46"/>
    <w:basedOn w:val="Normal"/>
    <w:rsid w:val="004A376C"/>
    <w:pPr>
      <w:widowControl w:val="0"/>
      <w:tabs>
        <w:tab w:val="left" w:pos="5760"/>
        <w:tab w:val="left" w:pos="6480"/>
        <w:tab w:val="left" w:pos="7200"/>
        <w:tab w:val="left" w:pos="7920"/>
      </w:tabs>
      <w:ind w:left="5760"/>
    </w:pPr>
  </w:style>
  <w:style w:type="paragraph" w:customStyle="1" w:styleId="45">
    <w:name w:val="_45"/>
    <w:basedOn w:val="Normal"/>
    <w:rsid w:val="004A376C"/>
    <w:pPr>
      <w:widowControl w:val="0"/>
      <w:tabs>
        <w:tab w:val="left" w:pos="6480"/>
        <w:tab w:val="left" w:pos="7200"/>
        <w:tab w:val="left" w:pos="7920"/>
      </w:tabs>
      <w:ind w:left="6480"/>
    </w:pPr>
  </w:style>
  <w:style w:type="paragraph" w:customStyle="1" w:styleId="44">
    <w:name w:val="_44"/>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43">
    <w:name w:val="_43"/>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42">
    <w:name w:val="_42"/>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41">
    <w:name w:val="_41"/>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0">
    <w:name w:val="_40"/>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9">
    <w:name w:val="_39"/>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38">
    <w:name w:val="_38"/>
    <w:basedOn w:val="Normal"/>
    <w:rsid w:val="004A376C"/>
    <w:pPr>
      <w:widowControl w:val="0"/>
      <w:tabs>
        <w:tab w:val="left" w:pos="5040"/>
        <w:tab w:val="left" w:pos="5760"/>
        <w:tab w:val="left" w:pos="6480"/>
        <w:tab w:val="left" w:pos="7200"/>
        <w:tab w:val="left" w:pos="7920"/>
      </w:tabs>
      <w:ind w:left="5040"/>
    </w:pPr>
  </w:style>
  <w:style w:type="paragraph" w:customStyle="1" w:styleId="37">
    <w:name w:val="_37"/>
    <w:basedOn w:val="Normal"/>
    <w:rsid w:val="004A376C"/>
    <w:pPr>
      <w:widowControl w:val="0"/>
      <w:tabs>
        <w:tab w:val="left" w:pos="5760"/>
        <w:tab w:val="left" w:pos="6480"/>
        <w:tab w:val="left" w:pos="7200"/>
        <w:tab w:val="left" w:pos="7920"/>
      </w:tabs>
      <w:ind w:left="5760"/>
    </w:pPr>
  </w:style>
  <w:style w:type="paragraph" w:customStyle="1" w:styleId="36">
    <w:name w:val="_36"/>
    <w:basedOn w:val="Normal"/>
    <w:rsid w:val="004A376C"/>
    <w:pPr>
      <w:widowControl w:val="0"/>
      <w:tabs>
        <w:tab w:val="left" w:pos="6480"/>
        <w:tab w:val="left" w:pos="7200"/>
        <w:tab w:val="left" w:pos="7920"/>
      </w:tabs>
      <w:ind w:left="6480"/>
    </w:pPr>
  </w:style>
  <w:style w:type="paragraph" w:customStyle="1" w:styleId="35">
    <w:name w:val="_35"/>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34">
    <w:name w:val="_34"/>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33">
    <w:name w:val="_33"/>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32">
    <w:name w:val="_32"/>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31">
    <w:name w:val="_31"/>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0">
    <w:name w:val="_30"/>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9">
    <w:name w:val="_29"/>
    <w:basedOn w:val="Normal"/>
    <w:rsid w:val="004A376C"/>
    <w:pPr>
      <w:widowControl w:val="0"/>
      <w:tabs>
        <w:tab w:val="left" w:pos="5040"/>
        <w:tab w:val="left" w:pos="5760"/>
        <w:tab w:val="left" w:pos="6480"/>
        <w:tab w:val="left" w:pos="7200"/>
        <w:tab w:val="left" w:pos="7920"/>
      </w:tabs>
      <w:ind w:left="5040"/>
    </w:pPr>
  </w:style>
  <w:style w:type="paragraph" w:customStyle="1" w:styleId="28">
    <w:name w:val="_28"/>
    <w:basedOn w:val="Normal"/>
    <w:rsid w:val="004A376C"/>
    <w:pPr>
      <w:widowControl w:val="0"/>
      <w:tabs>
        <w:tab w:val="left" w:pos="5760"/>
        <w:tab w:val="left" w:pos="6480"/>
        <w:tab w:val="left" w:pos="7200"/>
        <w:tab w:val="left" w:pos="7920"/>
      </w:tabs>
      <w:ind w:left="5760"/>
    </w:pPr>
  </w:style>
  <w:style w:type="paragraph" w:customStyle="1" w:styleId="27">
    <w:name w:val="_27"/>
    <w:basedOn w:val="Normal"/>
    <w:rsid w:val="004A376C"/>
    <w:pPr>
      <w:widowControl w:val="0"/>
      <w:tabs>
        <w:tab w:val="left" w:pos="6480"/>
        <w:tab w:val="left" w:pos="7200"/>
        <w:tab w:val="left" w:pos="7920"/>
      </w:tabs>
      <w:ind w:left="6480"/>
    </w:pPr>
  </w:style>
  <w:style w:type="character" w:customStyle="1" w:styleId="DefaultPara">
    <w:name w:val="Default Para"/>
    <w:rsid w:val="004A376C"/>
  </w:style>
  <w:style w:type="paragraph" w:customStyle="1" w:styleId="26">
    <w:name w:val="_26"/>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25">
    <w:name w:val="_25"/>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24">
    <w:name w:val="_24"/>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rsid w:val="004A376C"/>
    <w:pPr>
      <w:widowControl w:val="0"/>
      <w:tabs>
        <w:tab w:val="left" w:pos="5040"/>
        <w:tab w:val="left" w:pos="5760"/>
        <w:tab w:val="left" w:pos="6480"/>
        <w:tab w:val="left" w:pos="7200"/>
        <w:tab w:val="left" w:pos="7920"/>
      </w:tabs>
      <w:ind w:left="5040"/>
    </w:pPr>
  </w:style>
  <w:style w:type="paragraph" w:customStyle="1" w:styleId="19">
    <w:name w:val="_19"/>
    <w:basedOn w:val="Normal"/>
    <w:rsid w:val="004A376C"/>
    <w:pPr>
      <w:widowControl w:val="0"/>
      <w:tabs>
        <w:tab w:val="left" w:pos="5760"/>
        <w:tab w:val="left" w:pos="6480"/>
        <w:tab w:val="left" w:pos="7200"/>
        <w:tab w:val="left" w:pos="7920"/>
      </w:tabs>
      <w:ind w:left="5760"/>
    </w:pPr>
  </w:style>
  <w:style w:type="paragraph" w:customStyle="1" w:styleId="18">
    <w:name w:val="_18"/>
    <w:basedOn w:val="Normal"/>
    <w:rsid w:val="004A376C"/>
    <w:pPr>
      <w:widowControl w:val="0"/>
      <w:tabs>
        <w:tab w:val="left" w:pos="0"/>
        <w:tab w:val="left" w:pos="720"/>
        <w:tab w:val="left" w:pos="1440"/>
      </w:tabs>
    </w:pPr>
  </w:style>
  <w:style w:type="paragraph" w:customStyle="1" w:styleId="17">
    <w:name w:val="_17"/>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15">
    <w:name w:val="_15"/>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rsid w:val="004A376C"/>
    <w:pPr>
      <w:widowControl w:val="0"/>
      <w:tabs>
        <w:tab w:val="left" w:pos="5040"/>
        <w:tab w:val="left" w:pos="5760"/>
        <w:tab w:val="left" w:pos="6480"/>
        <w:tab w:val="left" w:pos="7200"/>
        <w:tab w:val="left" w:pos="7920"/>
      </w:tabs>
      <w:ind w:left="5040"/>
    </w:pPr>
  </w:style>
  <w:style w:type="paragraph" w:customStyle="1" w:styleId="10">
    <w:name w:val="_10"/>
    <w:basedOn w:val="Normal"/>
    <w:rsid w:val="004A376C"/>
    <w:pPr>
      <w:widowControl w:val="0"/>
      <w:tabs>
        <w:tab w:val="left" w:pos="5760"/>
        <w:tab w:val="left" w:pos="6480"/>
        <w:tab w:val="left" w:pos="7200"/>
        <w:tab w:val="left" w:pos="7920"/>
      </w:tabs>
      <w:ind w:left="5760"/>
    </w:pPr>
  </w:style>
  <w:style w:type="paragraph" w:customStyle="1" w:styleId="9">
    <w:name w:val="_9"/>
    <w:basedOn w:val="Normal"/>
    <w:rsid w:val="004A376C"/>
    <w:pPr>
      <w:widowControl w:val="0"/>
      <w:tabs>
        <w:tab w:val="left" w:pos="0"/>
        <w:tab w:val="left" w:pos="720"/>
        <w:tab w:val="left" w:pos="1440"/>
      </w:tabs>
    </w:pPr>
  </w:style>
  <w:style w:type="paragraph" w:customStyle="1" w:styleId="8">
    <w:name w:val="_8"/>
    <w:basedOn w:val="Normal"/>
    <w:rsid w:val="004A37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rsid w:val="004A376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6">
    <w:name w:val="_6"/>
    <w:basedOn w:val="Normal"/>
    <w:rsid w:val="004A376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rsid w:val="004A376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rsid w:val="004A376C"/>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rsid w:val="004A376C"/>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rsid w:val="004A376C"/>
    <w:pPr>
      <w:widowControl w:val="0"/>
      <w:tabs>
        <w:tab w:val="left" w:pos="5040"/>
        <w:tab w:val="left" w:pos="5760"/>
        <w:tab w:val="left" w:pos="6480"/>
        <w:tab w:val="left" w:pos="7200"/>
        <w:tab w:val="left" w:pos="7920"/>
      </w:tabs>
      <w:ind w:left="5040"/>
    </w:pPr>
  </w:style>
  <w:style w:type="paragraph" w:customStyle="1" w:styleId="1">
    <w:name w:val="_1"/>
    <w:basedOn w:val="Normal"/>
    <w:rsid w:val="004A376C"/>
    <w:pPr>
      <w:widowControl w:val="0"/>
      <w:tabs>
        <w:tab w:val="left" w:pos="5760"/>
        <w:tab w:val="left" w:pos="6480"/>
        <w:tab w:val="left" w:pos="7200"/>
        <w:tab w:val="left" w:pos="7920"/>
      </w:tabs>
      <w:ind w:left="5760"/>
    </w:pPr>
  </w:style>
  <w:style w:type="paragraph" w:customStyle="1" w:styleId="a">
    <w:name w:val="_"/>
    <w:basedOn w:val="Normal"/>
    <w:rsid w:val="004A376C"/>
    <w:pPr>
      <w:widowControl w:val="0"/>
      <w:tabs>
        <w:tab w:val="left" w:pos="0"/>
        <w:tab w:val="left" w:pos="720"/>
        <w:tab w:val="left" w:pos="1440"/>
      </w:tabs>
    </w:pPr>
  </w:style>
  <w:style w:type="paragraph" w:styleId="Header">
    <w:name w:val="header"/>
    <w:basedOn w:val="Normal"/>
    <w:rsid w:val="003939B2"/>
    <w:pPr>
      <w:tabs>
        <w:tab w:val="center" w:pos="4320"/>
        <w:tab w:val="right" w:pos="8640"/>
      </w:tabs>
    </w:pPr>
  </w:style>
  <w:style w:type="paragraph" w:styleId="Footer">
    <w:name w:val="footer"/>
    <w:basedOn w:val="Normal"/>
    <w:rsid w:val="003939B2"/>
    <w:pPr>
      <w:tabs>
        <w:tab w:val="center" w:pos="4320"/>
        <w:tab w:val="right" w:pos="8640"/>
      </w:tabs>
    </w:pPr>
  </w:style>
  <w:style w:type="paragraph" w:styleId="BalloonText">
    <w:name w:val="Balloon Text"/>
    <w:basedOn w:val="Normal"/>
    <w:semiHidden/>
    <w:rsid w:val="00853F13"/>
    <w:rPr>
      <w:rFonts w:ascii="Tahoma" w:hAnsi="Tahoma" w:cs="Tahoma"/>
      <w:sz w:val="16"/>
      <w:szCs w:val="16"/>
    </w:rPr>
  </w:style>
  <w:style w:type="character" w:styleId="CommentReference">
    <w:name w:val="annotation reference"/>
    <w:basedOn w:val="DefaultParagraphFont"/>
    <w:rsid w:val="00BF4880"/>
    <w:rPr>
      <w:sz w:val="16"/>
      <w:szCs w:val="16"/>
    </w:rPr>
  </w:style>
  <w:style w:type="paragraph" w:styleId="CommentText">
    <w:name w:val="annotation text"/>
    <w:basedOn w:val="Normal"/>
    <w:link w:val="CommentTextChar"/>
    <w:rsid w:val="00BF4880"/>
    <w:rPr>
      <w:sz w:val="20"/>
    </w:rPr>
  </w:style>
  <w:style w:type="character" w:customStyle="1" w:styleId="CommentTextChar">
    <w:name w:val="Comment Text Char"/>
    <w:basedOn w:val="DefaultParagraphFont"/>
    <w:link w:val="CommentText"/>
    <w:rsid w:val="00BF4880"/>
  </w:style>
  <w:style w:type="paragraph" w:styleId="CommentSubject">
    <w:name w:val="annotation subject"/>
    <w:basedOn w:val="CommentText"/>
    <w:next w:val="CommentText"/>
    <w:link w:val="CommentSubjectChar"/>
    <w:rsid w:val="00BF4880"/>
    <w:rPr>
      <w:b/>
      <w:bCs/>
    </w:rPr>
  </w:style>
  <w:style w:type="character" w:customStyle="1" w:styleId="CommentSubjectChar">
    <w:name w:val="Comment Subject Char"/>
    <w:basedOn w:val="CommentTextChar"/>
    <w:link w:val="CommentSubject"/>
    <w:rsid w:val="00BF4880"/>
    <w:rPr>
      <w:b/>
      <w:bCs/>
    </w:rPr>
  </w:style>
</w:styles>
</file>

<file path=word/webSettings.xml><?xml version="1.0" encoding="utf-8"?>
<w:webSettings xmlns:r="http://schemas.openxmlformats.org/officeDocument/2006/relationships" xmlns:w="http://schemas.openxmlformats.org/wordprocessingml/2006/main">
  <w:divs>
    <w:div w:id="147402078">
      <w:bodyDiv w:val="1"/>
      <w:marLeft w:val="0"/>
      <w:marRight w:val="0"/>
      <w:marTop w:val="0"/>
      <w:marBottom w:val="0"/>
      <w:divBdr>
        <w:top w:val="none" w:sz="0" w:space="0" w:color="auto"/>
        <w:left w:val="none" w:sz="0" w:space="0" w:color="auto"/>
        <w:bottom w:val="none" w:sz="0" w:space="0" w:color="auto"/>
        <w:right w:val="none" w:sz="0" w:space="0" w:color="auto"/>
      </w:divBdr>
    </w:div>
    <w:div w:id="650869673">
      <w:bodyDiv w:val="1"/>
      <w:marLeft w:val="0"/>
      <w:marRight w:val="0"/>
      <w:marTop w:val="0"/>
      <w:marBottom w:val="0"/>
      <w:divBdr>
        <w:top w:val="none" w:sz="0" w:space="0" w:color="auto"/>
        <w:left w:val="none" w:sz="0" w:space="0" w:color="auto"/>
        <w:bottom w:val="none" w:sz="0" w:space="0" w:color="auto"/>
        <w:right w:val="none" w:sz="0" w:space="0" w:color="auto"/>
      </w:divBdr>
    </w:div>
    <w:div w:id="913710499">
      <w:bodyDiv w:val="1"/>
      <w:marLeft w:val="0"/>
      <w:marRight w:val="0"/>
      <w:marTop w:val="0"/>
      <w:marBottom w:val="0"/>
      <w:divBdr>
        <w:top w:val="none" w:sz="0" w:space="0" w:color="auto"/>
        <w:left w:val="none" w:sz="0" w:space="0" w:color="auto"/>
        <w:bottom w:val="none" w:sz="0" w:space="0" w:color="auto"/>
        <w:right w:val="none" w:sz="0" w:space="0" w:color="auto"/>
      </w:divBdr>
    </w:div>
    <w:div w:id="1375622104">
      <w:bodyDiv w:val="1"/>
      <w:marLeft w:val="0"/>
      <w:marRight w:val="0"/>
      <w:marTop w:val="0"/>
      <w:marBottom w:val="0"/>
      <w:divBdr>
        <w:top w:val="none" w:sz="0" w:space="0" w:color="auto"/>
        <w:left w:val="none" w:sz="0" w:space="0" w:color="auto"/>
        <w:bottom w:val="none" w:sz="0" w:space="0" w:color="auto"/>
        <w:right w:val="none" w:sz="0" w:space="0" w:color="auto"/>
      </w:divBdr>
    </w:div>
    <w:div w:id="1871264330">
      <w:bodyDiv w:val="1"/>
      <w:marLeft w:val="0"/>
      <w:marRight w:val="0"/>
      <w:marTop w:val="0"/>
      <w:marBottom w:val="0"/>
      <w:divBdr>
        <w:top w:val="none" w:sz="0" w:space="0" w:color="auto"/>
        <w:left w:val="none" w:sz="0" w:space="0" w:color="auto"/>
        <w:bottom w:val="none" w:sz="0" w:space="0" w:color="auto"/>
        <w:right w:val="none" w:sz="0" w:space="0" w:color="auto"/>
      </w:divBdr>
    </w:div>
    <w:div w:id="204852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Microsoft_Office_Excel_97-2003_Worksheet1.xls"/><Relationship Id="rId18" Type="http://schemas.openxmlformats.org/officeDocument/2006/relationships/image" Target="media/image4.emf"/><Relationship Id="rId26" Type="http://schemas.openxmlformats.org/officeDocument/2006/relationships/image" Target="media/image8.emf"/><Relationship Id="rId3" Type="http://schemas.openxmlformats.org/officeDocument/2006/relationships/styles" Target="styles.xml"/><Relationship Id="rId21" Type="http://schemas.openxmlformats.org/officeDocument/2006/relationships/oleObject" Target="embeddings/Microsoft_Office_Excel_97-2003_Worksheet5.xls"/><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oleObject" Target="embeddings/Microsoft_Office_Excel_97-2003_Worksheet3.xls"/><Relationship Id="rId25" Type="http://schemas.openxmlformats.org/officeDocument/2006/relationships/oleObject" Target="embeddings/Microsoft_Office_Excel_97-2003_Worksheet7.xls"/><Relationship Id="rId33"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oleObject" Target="embeddings/Microsoft_Office_Excel_97-2003_Worksheet9.xls"/><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7.e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Microsoft_Office_Excel_97-2003_Worksheet2.xls"/><Relationship Id="rId23" Type="http://schemas.openxmlformats.org/officeDocument/2006/relationships/oleObject" Target="embeddings/Microsoft_Office_Excel_97-2003_Worksheet6.xls"/><Relationship Id="rId28" Type="http://schemas.openxmlformats.org/officeDocument/2006/relationships/image" Target="media/image9.emf"/><Relationship Id="rId10" Type="http://schemas.openxmlformats.org/officeDocument/2006/relationships/footer" Target="footer1.xml"/><Relationship Id="rId19" Type="http://schemas.openxmlformats.org/officeDocument/2006/relationships/oleObject" Target="embeddings/Microsoft_Office_Excel_97-2003_Worksheet4.xls"/><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oleObject" Target="embeddings/Microsoft_Office_Excel_97-2003_Worksheet8.xls"/><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9C6A9-55D4-40EE-A50B-B69480168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1566</Words>
  <Characters>8794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10340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Hancock</dc:creator>
  <cp:lastModifiedBy>HancDa</cp:lastModifiedBy>
  <cp:revision>4</cp:revision>
  <cp:lastPrinted>2013-08-20T17:35:00Z</cp:lastPrinted>
  <dcterms:created xsi:type="dcterms:W3CDTF">2013-08-20T18:47:00Z</dcterms:created>
  <dcterms:modified xsi:type="dcterms:W3CDTF">2013-08-20T18:59:00Z</dcterms:modified>
</cp:coreProperties>
</file>