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41595" w:rsidRPr="005C11EA" w:rsidTr="000D3222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41595" w:rsidRPr="005C11EA" w:rsidRDefault="00D41595" w:rsidP="00C612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CITRUS </w:t>
            </w:r>
            <w:r w:rsidR="00C612DA">
              <w:rPr>
                <w:rStyle w:val="QRSVariable"/>
                <w:b/>
                <w:sz w:val="26"/>
                <w:szCs w:val="26"/>
              </w:rPr>
              <w:t>PRICES INQUIRY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D41595" w:rsidRPr="005C11EA" w:rsidRDefault="00D41595" w:rsidP="00D41595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41595" w:rsidRPr="005C11EA" w:rsidTr="000D3222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595" w:rsidRPr="005C11EA" w:rsidRDefault="00D41595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D41595" w:rsidRPr="005C11EA" w:rsidRDefault="00D41595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6035C8">
              <w:rPr>
                <w:rStyle w:val="QRSVariable"/>
              </w:rPr>
              <w:t>6/30/2013</w:t>
            </w:r>
          </w:p>
          <w:p w:rsidR="00D41595" w:rsidRPr="005C11EA" w:rsidRDefault="00D41595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D41595" w:rsidRPr="005C11EA" w:rsidRDefault="00D41595" w:rsidP="00CD0CE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>: xxxx</w:t>
            </w:r>
            <w:r>
              <w:rPr>
                <w:rStyle w:val="QRSVariable"/>
              </w:rPr>
              <w:t xml:space="preserve">  </w:t>
            </w:r>
          </w:p>
        </w:tc>
      </w:tr>
      <w:tr w:rsidR="00D41595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20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41595" w:rsidRPr="005C11EA" w:rsidRDefault="00D41595" w:rsidP="000D3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1595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pStyle w:val="Heading2"/>
              <w:jc w:val="center"/>
              <w:rPr>
                <w:rFonts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41595" w:rsidRPr="005C11EA" w:rsidRDefault="00D41595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595" w:rsidRPr="005C11EA" w:rsidTr="000D322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D41595" w:rsidRPr="005C11EA" w:rsidRDefault="00D41595" w:rsidP="000D32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D41595" w:rsidRPr="005C11EA" w:rsidRDefault="00D41595" w:rsidP="000D3222">
            <w:pPr>
              <w:pStyle w:val="Heading2"/>
              <w:jc w:val="center"/>
              <w:rPr>
                <w:rFonts w:cs="Arial"/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41595" w:rsidRPr="005C11EA" w:rsidRDefault="00D41595" w:rsidP="000D322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41595" w:rsidRPr="005C11EA" w:rsidRDefault="00D41595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D41595" w:rsidRPr="005C11EA" w:rsidRDefault="00D41595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D41595" w:rsidRPr="005C11EA" w:rsidRDefault="00D41595" w:rsidP="000D32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D41595" w:rsidRPr="005C11EA" w:rsidRDefault="00D41595" w:rsidP="000D3222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D41595" w:rsidRPr="005C11EA" w:rsidRDefault="00D41595" w:rsidP="00D41595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D41595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D41595" w:rsidRPr="005C11EA" w:rsidRDefault="00D41595" w:rsidP="000D3222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D41595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D41595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41595" w:rsidRPr="005C11EA" w:rsidRDefault="00D41595" w:rsidP="000D3222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</w:rPr>
            </w:pPr>
          </w:p>
        </w:tc>
      </w:tr>
      <w:tr w:rsidR="00D41595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1595" w:rsidRPr="005C11EA" w:rsidRDefault="00D41595" w:rsidP="000D3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595" w:rsidRPr="005C11EA" w:rsidRDefault="00D41595" w:rsidP="000D32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595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41595" w:rsidRPr="005C11EA" w:rsidRDefault="00D41595" w:rsidP="000D32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41595" w:rsidRPr="005C11EA" w:rsidRDefault="00D41595" w:rsidP="000D32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D41595" w:rsidRPr="005C11EA" w:rsidRDefault="00D41595" w:rsidP="000D322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1595" w:rsidRPr="005C11EA" w:rsidRDefault="00D41595" w:rsidP="006035C8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6035C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1541C" w:rsidRDefault="00D1541C" w:rsidP="00B17801">
      <w:pPr>
        <w:jc w:val="center"/>
        <w:rPr>
          <w:rFonts w:ascii="Arial" w:hAnsi="Arial"/>
          <w:b/>
          <w:sz w:val="22"/>
          <w:szCs w:val="22"/>
          <w:lang w:val="en-CA"/>
        </w:rPr>
      </w:pPr>
    </w:p>
    <w:p w:rsidR="00656687" w:rsidRDefault="00656687" w:rsidP="00B17801">
      <w:pPr>
        <w:jc w:val="center"/>
        <w:rPr>
          <w:rFonts w:ascii="Arial" w:hAnsi="Arial"/>
          <w:b/>
          <w:sz w:val="22"/>
          <w:szCs w:val="22"/>
          <w:lang w:val="en-CA"/>
        </w:rPr>
      </w:pPr>
      <w:r w:rsidRPr="00017161">
        <w:rPr>
          <w:rFonts w:ascii="Arial" w:hAnsi="Arial"/>
          <w:b/>
          <w:bCs/>
          <w:sz w:val="22"/>
          <w:szCs w:val="22"/>
        </w:rPr>
        <w:t>CITRUS PRICES</w:t>
      </w:r>
      <w:r w:rsidRPr="00017161">
        <w:rPr>
          <w:rFonts w:ascii="Arial" w:hAnsi="Arial"/>
          <w:bCs/>
          <w:sz w:val="22"/>
          <w:szCs w:val="22"/>
        </w:rPr>
        <w:t>:  PARTICIPATION AND COOPERATIVE PROCESSED FRUIT</w:t>
      </w:r>
    </w:p>
    <w:p w:rsidR="00B17801" w:rsidRDefault="00CD0CE1" w:rsidP="00B17801">
      <w:pPr>
        <w:jc w:val="center"/>
        <w:rPr>
          <w:rFonts w:ascii="Arial" w:hAnsi="Arial"/>
          <w:b/>
          <w:sz w:val="22"/>
          <w:szCs w:val="22"/>
          <w:lang w:val="en-CA"/>
        </w:rPr>
      </w:pPr>
      <w:r>
        <w:rPr>
          <w:rFonts w:ascii="Arial" w:hAnsi="Arial"/>
          <w:b/>
          <w:sz w:val="22"/>
          <w:szCs w:val="22"/>
          <w:lang w:val="en-CA"/>
        </w:rPr>
        <w:t>2011-2012</w:t>
      </w:r>
      <w:r w:rsidR="00D1541C" w:rsidRPr="0023391A">
        <w:rPr>
          <w:rFonts w:ascii="Arial" w:hAnsi="Arial"/>
          <w:b/>
          <w:sz w:val="22"/>
          <w:szCs w:val="22"/>
          <w:lang w:val="en-CA"/>
        </w:rPr>
        <w:t xml:space="preserve"> SEASON</w:t>
      </w:r>
    </w:p>
    <w:tbl>
      <w:tblPr>
        <w:tblpPr w:leftFromText="180" w:rightFromText="180" w:vertAnchor="text" w:horzAnchor="margin" w:tblpXSpec="center" w:tblpY="177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016"/>
      </w:tblGrid>
      <w:tr w:rsidR="00017161" w:rsidRPr="00017161" w:rsidTr="00017161">
        <w:trPr>
          <w:trHeight w:val="432"/>
        </w:trPr>
        <w:tc>
          <w:tcPr>
            <w:tcW w:w="110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32"/>
              <w:tblOverlap w:val="never"/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43"/>
              <w:gridCol w:w="1177"/>
              <w:gridCol w:w="1080"/>
              <w:gridCol w:w="1170"/>
              <w:gridCol w:w="1170"/>
              <w:gridCol w:w="1350"/>
              <w:gridCol w:w="1350"/>
              <w:gridCol w:w="1260"/>
            </w:tblGrid>
            <w:tr w:rsidR="00017161" w:rsidRPr="00017161" w:rsidTr="00017161">
              <w:trPr>
                <w:trHeight w:val="432"/>
              </w:trPr>
              <w:tc>
                <w:tcPr>
                  <w:tcW w:w="10800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:rsidR="00017161" w:rsidRPr="00017161" w:rsidRDefault="00017161" w:rsidP="00017161">
                  <w:pPr>
                    <w:rPr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b/>
                      <w:sz w:val="22"/>
                      <w:szCs w:val="22"/>
                    </w:rPr>
                    <w:t>PLANT</w:t>
                  </w:r>
                  <w:r w:rsidRPr="00017161">
                    <w:rPr>
                      <w:rFonts w:ascii="Arial" w:hAnsi="Arial"/>
                      <w:sz w:val="22"/>
                      <w:szCs w:val="22"/>
                    </w:rPr>
                    <w:t xml:space="preserve">:  </w:t>
                  </w: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10800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b/>
                      <w:sz w:val="22"/>
                      <w:szCs w:val="22"/>
                    </w:rPr>
                    <w:t>CONTACT PERSON:</w:t>
                  </w: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vMerge w:val="restart"/>
                  <w:tcBorders>
                    <w:left w:val="nil"/>
                  </w:tcBorders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Fruit Types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Boxes</w:t>
                  </w: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Solids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Price per lb. solid</w:t>
                  </w:r>
                  <w:r w:rsidRPr="00017161">
                    <w:rPr>
                      <w:rFonts w:ascii="Arial" w:hAnsi="Arial"/>
                      <w:sz w:val="22"/>
                      <w:szCs w:val="22"/>
                      <w:vertAlign w:val="superscript"/>
                    </w:rPr>
                    <w:t>1/</w:t>
                  </w:r>
                </w:p>
              </w:tc>
              <w:tc>
                <w:tcPr>
                  <w:tcW w:w="3960" w:type="dxa"/>
                  <w:gridSpan w:val="3"/>
                  <w:tcBorders>
                    <w:right w:val="nil"/>
                  </w:tcBorders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Price per Box</w:t>
                  </w: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vMerge/>
                  <w:tcBorders>
                    <w:left w:val="nil"/>
                  </w:tcBorders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  <w:vMerge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170" w:type="dxa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Avg.</w:t>
                  </w:r>
                </w:p>
              </w:tc>
              <w:tc>
                <w:tcPr>
                  <w:tcW w:w="1170" w:type="dxa"/>
                  <w:vMerge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Gross</w:t>
                  </w:r>
                </w:p>
              </w:tc>
              <w:tc>
                <w:tcPr>
                  <w:tcW w:w="1350" w:type="dxa"/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Less deducts</w:t>
                  </w:r>
                </w:p>
              </w:tc>
              <w:tc>
                <w:tcPr>
                  <w:tcW w:w="1260" w:type="dxa"/>
                  <w:tcBorders>
                    <w:right w:val="nil"/>
                  </w:tcBorders>
                  <w:vAlign w:val="center"/>
                </w:tcPr>
                <w:p w:rsidR="00017161" w:rsidRPr="00017161" w:rsidRDefault="00017161" w:rsidP="00017161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017161">
                    <w:rPr>
                      <w:rFonts w:ascii="Arial" w:hAnsi="Arial"/>
                      <w:sz w:val="22"/>
                      <w:szCs w:val="22"/>
                    </w:rPr>
                    <w:t>Net</w:t>
                  </w: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017161" w:rsidRPr="00017161" w:rsidTr="00017161">
              <w:trPr>
                <w:trHeight w:val="432"/>
              </w:trPr>
              <w:tc>
                <w:tcPr>
                  <w:tcW w:w="2243" w:type="dxa"/>
                  <w:tcBorders>
                    <w:lef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7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right w:val="nil"/>
                  </w:tcBorders>
                </w:tcPr>
                <w:p w:rsidR="00017161" w:rsidRPr="00017161" w:rsidRDefault="00017161" w:rsidP="00017161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:rsidR="00017161" w:rsidRPr="00017161" w:rsidRDefault="00CD0CE1" w:rsidP="00CD0CE1">
            <w:pPr>
              <w:tabs>
                <w:tab w:val="center" w:pos="5400"/>
              </w:tabs>
              <w:rPr>
                <w:rFonts w:ascii="Arial" w:hAnsi="Arial"/>
                <w:bCs/>
              </w:rPr>
            </w:pPr>
            <w:r w:rsidRPr="005F43F6">
              <w:rPr>
                <w:rFonts w:ascii="Arial" w:hAnsi="Arial"/>
                <w:vertAlign w:val="superscript"/>
              </w:rPr>
              <w:t>1/</w:t>
            </w:r>
            <w:r w:rsidRPr="005F43F6">
              <w:rPr>
                <w:rFonts w:ascii="Arial" w:hAnsi="Arial"/>
              </w:rPr>
              <w:t xml:space="preserve"> Indicate if price is gross or net. Net if all charges including advertising taxes have been removed.</w:t>
            </w:r>
            <w:r>
              <w:rPr>
                <w:rFonts w:ascii="Arial" w:hAnsi="Arial"/>
                <w:b/>
                <w:sz w:val="22"/>
                <w:szCs w:val="22"/>
                <w:lang w:val="en-CA"/>
              </w:rPr>
              <w:tab/>
            </w:r>
            <w:r w:rsidR="00FF4B64" w:rsidRPr="00017161">
              <w:rPr>
                <w:rFonts w:ascii="Arial" w:hAnsi="Arial"/>
                <w:b/>
                <w:sz w:val="22"/>
                <w:szCs w:val="22"/>
                <w:lang w:val="en-CA"/>
              </w:rPr>
              <w:fldChar w:fldCharType="begin"/>
            </w:r>
            <w:r w:rsidR="00017161" w:rsidRPr="00017161">
              <w:rPr>
                <w:rFonts w:ascii="Arial" w:hAnsi="Arial"/>
                <w:b/>
                <w:sz w:val="22"/>
                <w:szCs w:val="22"/>
                <w:lang w:val="en-CA"/>
              </w:rPr>
              <w:instrText xml:space="preserve"> SEQ CHAPTER \h \r 1</w:instrText>
            </w:r>
            <w:r w:rsidR="00FF4B64" w:rsidRPr="00017161">
              <w:rPr>
                <w:rFonts w:ascii="Arial" w:hAnsi="Arial"/>
                <w:b/>
                <w:sz w:val="22"/>
                <w:szCs w:val="22"/>
                <w:lang w:val="en-CA"/>
              </w:rPr>
              <w:fldChar w:fldCharType="end"/>
            </w:r>
          </w:p>
        </w:tc>
      </w:tr>
    </w:tbl>
    <w:p w:rsidR="00656687" w:rsidRDefault="00656687" w:rsidP="00D1541C">
      <w:pPr>
        <w:jc w:val="center"/>
        <w:rPr>
          <w:rFonts w:ascii="Arial" w:hAnsi="Arial" w:cs="Arial"/>
        </w:rPr>
      </w:pPr>
    </w:p>
    <w:p w:rsidR="00D1541C" w:rsidRDefault="00D1541C" w:rsidP="00D1541C">
      <w:pPr>
        <w:jc w:val="center"/>
        <w:rPr>
          <w:rFonts w:ascii="Arial" w:hAnsi="Arial" w:cs="Arial"/>
        </w:rPr>
      </w:pPr>
      <w:r w:rsidRPr="00D1541C">
        <w:rPr>
          <w:rFonts w:ascii="Arial" w:hAnsi="Arial" w:cs="Arial"/>
        </w:rPr>
        <w:t>Continue on back if additional space is needed.</w:t>
      </w:r>
    </w:p>
    <w:p w:rsidR="005F43F6" w:rsidRPr="00D1541C" w:rsidRDefault="00D1541C" w:rsidP="00D1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70"/>
        <w:gridCol w:w="1080"/>
        <w:gridCol w:w="1170"/>
        <w:gridCol w:w="1170"/>
        <w:gridCol w:w="1350"/>
        <w:gridCol w:w="1350"/>
        <w:gridCol w:w="1350"/>
      </w:tblGrid>
      <w:tr w:rsidR="005F43F6" w:rsidRPr="005F43F6" w:rsidTr="00D41595">
        <w:trPr>
          <w:trHeight w:val="432"/>
        </w:trPr>
        <w:tc>
          <w:tcPr>
            <w:tcW w:w="2340" w:type="dxa"/>
            <w:vMerge w:val="restart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lastRenderedPageBreak/>
              <w:t>Fruit Types</w:t>
            </w:r>
          </w:p>
        </w:tc>
        <w:tc>
          <w:tcPr>
            <w:tcW w:w="1170" w:type="dxa"/>
            <w:vMerge w:val="restart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Boxes</w:t>
            </w:r>
          </w:p>
        </w:tc>
        <w:tc>
          <w:tcPr>
            <w:tcW w:w="2250" w:type="dxa"/>
            <w:gridSpan w:val="2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Solids</w:t>
            </w:r>
          </w:p>
        </w:tc>
        <w:tc>
          <w:tcPr>
            <w:tcW w:w="1170" w:type="dxa"/>
            <w:vMerge w:val="restart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Price per lb. solid</w:t>
            </w:r>
            <w:r w:rsidRPr="005F43F6">
              <w:rPr>
                <w:rFonts w:ascii="Arial" w:hAnsi="Arial"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4050" w:type="dxa"/>
            <w:gridSpan w:val="3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Price per Box</w:t>
            </w: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  <w:vMerge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Avg.</w:t>
            </w:r>
          </w:p>
        </w:tc>
        <w:tc>
          <w:tcPr>
            <w:tcW w:w="1170" w:type="dxa"/>
            <w:vMerge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Gross</w:t>
            </w:r>
          </w:p>
        </w:tc>
        <w:tc>
          <w:tcPr>
            <w:tcW w:w="1350" w:type="dxa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Less deducts</w:t>
            </w:r>
          </w:p>
        </w:tc>
        <w:tc>
          <w:tcPr>
            <w:tcW w:w="1350" w:type="dxa"/>
            <w:vAlign w:val="center"/>
          </w:tcPr>
          <w:p w:rsidR="005F43F6" w:rsidRPr="005F43F6" w:rsidRDefault="005F43F6" w:rsidP="005F43F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F43F6">
              <w:rPr>
                <w:rFonts w:ascii="Arial" w:hAnsi="Arial"/>
                <w:sz w:val="22"/>
                <w:szCs w:val="22"/>
              </w:rPr>
              <w:t>Net</w:t>
            </w: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432"/>
        </w:trPr>
        <w:tc>
          <w:tcPr>
            <w:tcW w:w="234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</w:tcPr>
          <w:p w:rsidR="005F43F6" w:rsidRPr="005F43F6" w:rsidRDefault="005F43F6" w:rsidP="005961F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F43F6" w:rsidRPr="005F43F6" w:rsidTr="00D41595">
        <w:trPr>
          <w:trHeight w:val="143"/>
        </w:trPr>
        <w:tc>
          <w:tcPr>
            <w:tcW w:w="10980" w:type="dxa"/>
            <w:gridSpan w:val="8"/>
            <w:vAlign w:val="center"/>
          </w:tcPr>
          <w:p w:rsidR="005F43F6" w:rsidRPr="005F43F6" w:rsidRDefault="005F43F6" w:rsidP="005961F0">
            <w:pPr>
              <w:rPr>
                <w:rFonts w:ascii="Arial" w:hAnsi="Arial"/>
              </w:rPr>
            </w:pPr>
            <w:r w:rsidRPr="005F43F6">
              <w:rPr>
                <w:rFonts w:ascii="Arial" w:hAnsi="Arial"/>
                <w:vertAlign w:val="superscript"/>
              </w:rPr>
              <w:t>1/</w:t>
            </w:r>
            <w:r w:rsidRPr="005F43F6">
              <w:rPr>
                <w:rFonts w:ascii="Arial" w:hAnsi="Arial"/>
              </w:rPr>
              <w:t xml:space="preserve"> Indicate if price is gross or net. Net if all charges including advertising taxes have been removed.</w:t>
            </w:r>
          </w:p>
        </w:tc>
      </w:tr>
    </w:tbl>
    <w:p w:rsidR="00B17801" w:rsidRDefault="00B17801" w:rsidP="00D1541C">
      <w:pPr>
        <w:jc w:val="center"/>
        <w:rPr>
          <w:rFonts w:ascii="Arial" w:hAnsi="Arial" w:cs="Arial"/>
        </w:rPr>
      </w:pPr>
    </w:p>
    <w:p w:rsidR="005F43F6" w:rsidRPr="00BE3F8A" w:rsidRDefault="00BE3F8A" w:rsidP="00BE3F8A">
      <w:pPr>
        <w:rPr>
          <w:rFonts w:ascii="Arial" w:hAnsi="Arial" w:cs="Arial"/>
        </w:rPr>
      </w:pPr>
      <w:r w:rsidRPr="00BE3F8A">
        <w:rPr>
          <w:rFonts w:ascii="Arial" w:hAnsi="Arial" w:cs="Arial"/>
          <w:b/>
          <w:sz w:val="20"/>
          <w:szCs w:val="20"/>
        </w:rPr>
        <w:t>COMMENTS:</w:t>
      </w:r>
    </w:p>
    <w:p w:rsidR="005F43F6" w:rsidRDefault="005F43F6" w:rsidP="00BE3F8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BE3F8A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B42D69" w:rsidRDefault="00BE3F8A" w:rsidP="000D3222">
            <w:pPr>
              <w:spacing w:line="220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ascii="Arial" w:hAnsi="Arial"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9" w:history="1">
              <w:r w:rsidRPr="00B42D6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BE3F8A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B42D69" w:rsidRDefault="00BE3F8A" w:rsidP="000D3222">
            <w:pPr>
              <w:spacing w:line="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8A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E3F8A" w:rsidRPr="00B42D69" w:rsidRDefault="00FF4B64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1" style="position:absolute;margin-left:407.25pt;margin-top:.25pt;width:9pt;height:7.5pt;z-index:251657216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30" style="position:absolute;margin-left:354.55pt;margin-top:.75pt;width:9pt;height:7.5pt;z-index:251658240;mso-position-horizontal-relative:text;mso-position-vertical-relative:text"/>
              </w:pict>
            </w:r>
            <w:r w:rsidR="00BE3F8A" w:rsidRPr="00B42D69">
              <w:rPr>
                <w:rFonts w:ascii="Arial" w:hAnsi="Arial"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BE3F8A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BE3F8A" w:rsidRPr="00B42D6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E3F8A" w:rsidRPr="00B42D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BE3F8A" w:rsidRPr="00B42D69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BE3F8A" w:rsidRPr="00B42D6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BE3F8A" w:rsidRPr="00B42D6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E3F8A" w:rsidRPr="00B42D6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BE3F8A" w:rsidRPr="00B42D69" w:rsidRDefault="00BE3F8A" w:rsidP="000D322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ascii="Arial" w:hAnsi="Arial" w:cs="Arial"/>
                <w:sz w:val="20"/>
                <w:szCs w:val="20"/>
              </w:rPr>
              <w:t>.</w:t>
            </w:r>
            <w:r w:rsidRPr="00B42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B42D69" w:rsidRDefault="00BE3F8A" w:rsidP="000D32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42D69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E3F8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E3F8A" w:rsidRPr="00A3016A" w:rsidRDefault="00BE3F8A" w:rsidP="000D3222">
            <w:pPr>
              <w:spacing w:line="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8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A3016A" w:rsidRDefault="00BE3F8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A3016A" w:rsidRDefault="00BE3F8A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BE3F8A" w:rsidRPr="00A3016A" w:rsidRDefault="00BE3F8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3F8A" w:rsidRPr="00A3016A" w:rsidRDefault="00BE3F8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A3016A" w:rsidRDefault="00BE3F8A" w:rsidP="000D3222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BE3F8A" w:rsidRPr="00A3016A" w:rsidRDefault="00BE3F8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3F8A" w:rsidRPr="00A3016A" w:rsidRDefault="00BE3F8A" w:rsidP="000D3222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BE3F8A" w:rsidRDefault="00BE3F8A" w:rsidP="00BE3F8A">
      <w:pPr>
        <w:rPr>
          <w:rFonts w:ascii="Arial" w:hAnsi="Arial" w:cs="Arial"/>
        </w:rPr>
      </w:pPr>
    </w:p>
    <w:p w:rsidR="005F43F6" w:rsidRDefault="005F43F6" w:rsidP="00D1541C">
      <w:pPr>
        <w:jc w:val="center"/>
        <w:rPr>
          <w:rFonts w:ascii="Arial" w:hAnsi="Arial" w:cs="Arial"/>
        </w:rPr>
      </w:pPr>
    </w:p>
    <w:p w:rsidR="005F43F6" w:rsidRDefault="005F43F6" w:rsidP="00D1541C">
      <w:pPr>
        <w:jc w:val="center"/>
        <w:rPr>
          <w:rFonts w:ascii="Arial" w:hAnsi="Arial" w:cs="Arial"/>
        </w:rPr>
      </w:pPr>
    </w:p>
    <w:tbl>
      <w:tblPr>
        <w:tblpPr w:leftFromText="180" w:rightFromText="180" w:vertAnchor="page" w:horzAnchor="margin" w:tblpY="1240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E3F8A" w:rsidRPr="009E6218" w:rsidTr="00BE3F8A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BE3F8A" w:rsidRPr="009E6218" w:rsidRDefault="00FF4B64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BE3F8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BE3F8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BE3F8A" w:rsidRPr="009E6218" w:rsidRDefault="00BE3F8A" w:rsidP="00BE3F8A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BE3F8A" w:rsidRPr="009E6218" w:rsidRDefault="00BE3F8A" w:rsidP="00BE3F8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BE3F8A" w:rsidRPr="009E6218" w:rsidRDefault="00BE3F8A" w:rsidP="00BE3F8A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BE3F8A" w:rsidRPr="009E6218" w:rsidRDefault="00BE3F8A" w:rsidP="00BE3F8A">
            <w:pPr>
              <w:rPr>
                <w:rFonts w:ascii="Arial" w:hAnsi="Arial" w:cs="Arial"/>
                <w:sz w:val="14"/>
                <w:szCs w:val="14"/>
              </w:rPr>
            </w:pPr>
          </w:p>
          <w:p w:rsidR="00BE3F8A" w:rsidRPr="009E6218" w:rsidRDefault="00BE3F8A" w:rsidP="00BE3F8A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E3F8A" w:rsidRPr="009E6218" w:rsidRDefault="00BE3F8A" w:rsidP="00BE3F8A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BE3F8A" w:rsidRPr="009E6218" w:rsidTr="00BE3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E3F8A" w:rsidRPr="009E6218" w:rsidRDefault="00BE3F8A" w:rsidP="00BE3F8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F43F6" w:rsidRPr="00D1541C" w:rsidRDefault="005F43F6" w:rsidP="00BE3F8A">
      <w:pPr>
        <w:rPr>
          <w:rFonts w:ascii="Arial" w:hAnsi="Arial" w:cs="Arial"/>
        </w:rPr>
      </w:pPr>
    </w:p>
    <w:sectPr w:rsidR="005F43F6" w:rsidRPr="00D1541C" w:rsidSect="00D41595">
      <w:headerReference w:type="first" r:id="rId10"/>
      <w:pgSz w:w="12240" w:h="15840" w:code="1"/>
      <w:pgMar w:top="576" w:right="576" w:bottom="576" w:left="576" w:header="720" w:footer="2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E4" w:rsidRDefault="009F0BE4">
      <w:r>
        <w:separator/>
      </w:r>
    </w:p>
  </w:endnote>
  <w:endnote w:type="continuationSeparator" w:id="0">
    <w:p w:rsidR="009F0BE4" w:rsidRDefault="009F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E4" w:rsidRDefault="009F0BE4">
      <w:r>
        <w:separator/>
      </w:r>
    </w:p>
  </w:footnote>
  <w:footnote w:type="continuationSeparator" w:id="0">
    <w:p w:rsidR="009F0BE4" w:rsidRDefault="009F0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12" w:rsidRDefault="00817F12" w:rsidP="00B1780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17801"/>
    <w:rsid w:val="00017161"/>
    <w:rsid w:val="000C380F"/>
    <w:rsid w:val="00111838"/>
    <w:rsid w:val="00176A9D"/>
    <w:rsid w:val="002D585E"/>
    <w:rsid w:val="00500D87"/>
    <w:rsid w:val="00556C63"/>
    <w:rsid w:val="005961F0"/>
    <w:rsid w:val="005F43F6"/>
    <w:rsid w:val="006035C8"/>
    <w:rsid w:val="00656687"/>
    <w:rsid w:val="006A1764"/>
    <w:rsid w:val="006F19FE"/>
    <w:rsid w:val="00817F12"/>
    <w:rsid w:val="00827BB6"/>
    <w:rsid w:val="008E232B"/>
    <w:rsid w:val="00947D34"/>
    <w:rsid w:val="009A10E2"/>
    <w:rsid w:val="009A15B8"/>
    <w:rsid w:val="009B71EB"/>
    <w:rsid w:val="009F0BE4"/>
    <w:rsid w:val="00A56B74"/>
    <w:rsid w:val="00B17801"/>
    <w:rsid w:val="00BE3F8A"/>
    <w:rsid w:val="00C02439"/>
    <w:rsid w:val="00C612DA"/>
    <w:rsid w:val="00CD0CE1"/>
    <w:rsid w:val="00D1541C"/>
    <w:rsid w:val="00D41595"/>
    <w:rsid w:val="00DA6992"/>
    <w:rsid w:val="00EB27CA"/>
    <w:rsid w:val="00F23E6E"/>
    <w:rsid w:val="00FF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6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FF4B6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B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4B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table" w:styleId="TableGrid">
    <w:name w:val="Table Grid"/>
    <w:basedOn w:val="TableNormal"/>
    <w:rsid w:val="00B6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D41595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C61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20, 2008</vt:lpstr>
    </vt:vector>
  </TitlesOfParts>
  <Company>NASS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20, 2008</dc:title>
  <dc:subject/>
  <dc:creator>Johnrh</dc:creator>
  <cp:keywords/>
  <dc:description/>
  <cp:lastModifiedBy>Jeremy Beach</cp:lastModifiedBy>
  <cp:revision>6</cp:revision>
  <cp:lastPrinted>2010-01-14T21:07:00Z</cp:lastPrinted>
  <dcterms:created xsi:type="dcterms:W3CDTF">2013-04-24T18:37:00Z</dcterms:created>
  <dcterms:modified xsi:type="dcterms:W3CDTF">2013-04-29T14:17:00Z</dcterms:modified>
</cp:coreProperties>
</file>