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00" w:rsidRDefault="00E04D00" w:rsidP="00580DBE"/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04D00" w:rsidRPr="00DF525C" w:rsidTr="007775D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04D00" w:rsidRPr="002717F1" w:rsidRDefault="00E04D00" w:rsidP="007775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CRANBERRY GROWER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INQUIRY </w:t>
            </w:r>
            <w:r>
              <w:rPr>
                <w:rStyle w:val="QRSVariable"/>
                <w:b/>
                <w:sz w:val="26"/>
                <w:szCs w:val="26"/>
              </w:rPr>
              <w:t>–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DECEMBER 2013</w:t>
            </w:r>
          </w:p>
        </w:tc>
      </w:tr>
    </w:tbl>
    <w:p w:rsidR="00E04D00" w:rsidRPr="00DF525C" w:rsidRDefault="00E04D00" w:rsidP="00E04D0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E04D00" w:rsidRPr="00DF525C" w:rsidTr="007775D5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A53571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A53571">
              <w:rPr>
                <w:rStyle w:val="QRSVariable"/>
              </w:rPr>
              <w:t>6/30/2013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E04D00" w:rsidRPr="00DF525C" w:rsidRDefault="00E04D00" w:rsidP="007775D5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04D00" w:rsidRPr="00DF525C" w:rsidRDefault="00E04D00" w:rsidP="007775D5">
            <w:pPr>
              <w:jc w:val="center"/>
              <w:rPr>
                <w:sz w:val="14"/>
                <w:szCs w:val="14"/>
              </w:rPr>
            </w:pP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</w:pPr>
          </w:p>
        </w:tc>
        <w:tc>
          <w:tcPr>
            <w:tcW w:w="1500" w:type="dxa"/>
            <w:vAlign w:val="center"/>
          </w:tcPr>
          <w:p w:rsidR="00E04D00" w:rsidRPr="00DF525C" w:rsidRDefault="00E04D00" w:rsidP="007775D5">
            <w:pPr>
              <w:jc w:val="center"/>
            </w:pPr>
          </w:p>
        </w:tc>
        <w:tc>
          <w:tcPr>
            <w:tcW w:w="5147" w:type="dxa"/>
          </w:tcPr>
          <w:p w:rsidR="00E04D00" w:rsidRPr="00DF525C" w:rsidRDefault="00E04D00" w:rsidP="007775D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04D00" w:rsidRPr="00DF525C" w:rsidRDefault="00E04D00" w:rsidP="007775D5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E04D00" w:rsidRPr="00DF525C" w:rsidRDefault="00E04D00" w:rsidP="007775D5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E04D00" w:rsidRPr="00DF525C" w:rsidRDefault="00E04D00" w:rsidP="00E04D0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04D00" w:rsidRPr="00DF525C" w:rsidTr="007775D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E04D00" w:rsidRPr="00DF525C" w:rsidTr="007775D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</w:tr>
      <w:tr w:rsidR="00E04D00" w:rsidRPr="00DF525C" w:rsidTr="007775D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</w:tr>
      <w:tr w:rsidR="00E04D00" w:rsidRPr="00DF525C" w:rsidTr="007775D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D00" w:rsidRPr="00DF525C" w:rsidRDefault="00E04D00" w:rsidP="007775D5">
            <w:pPr>
              <w:rPr>
                <w:sz w:val="16"/>
                <w:szCs w:val="16"/>
              </w:rPr>
            </w:pPr>
          </w:p>
        </w:tc>
      </w:tr>
      <w:tr w:rsidR="00E04D00" w:rsidRPr="00DF525C" w:rsidTr="007775D5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04D00" w:rsidRPr="00DF525C" w:rsidRDefault="00E04D00" w:rsidP="007775D5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E04D00" w:rsidRPr="00DF525C" w:rsidRDefault="00E04D00" w:rsidP="007775D5">
            <w:pPr>
              <w:rPr>
                <w:bCs/>
                <w:sz w:val="8"/>
                <w:szCs w:val="8"/>
              </w:rPr>
            </w:pPr>
          </w:p>
          <w:p w:rsidR="00E04D00" w:rsidRPr="00DF525C" w:rsidRDefault="00E04D00" w:rsidP="007775D5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E04D00" w:rsidRPr="00DF525C" w:rsidRDefault="00E04D00" w:rsidP="00443EB2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A53571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443EB2">
              <w:rPr>
                <w:bCs/>
                <w:sz w:val="16"/>
                <w:szCs w:val="16"/>
              </w:rPr>
              <w:t>15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80DBE" w:rsidRDefault="00580DBE" w:rsidP="00580DBE"/>
    <w:p w:rsidR="00580DBE" w:rsidRPr="00580DBE" w:rsidRDefault="00580DBE" w:rsidP="00580DBE">
      <w:pPr>
        <w:rPr>
          <w:b/>
        </w:rPr>
      </w:pPr>
      <w:r w:rsidRPr="00580DBE">
        <w:rPr>
          <w:b/>
        </w:rPr>
        <w:t xml:space="preserve">REPORT FOR THE BOGS YOU OPERATED OR MANAGED IN </w:t>
      </w:r>
      <w:r w:rsidR="00047EE2">
        <w:rPr>
          <w:b/>
        </w:rPr>
        <w:t>2013</w:t>
      </w:r>
      <w:r w:rsidRPr="00580DBE">
        <w:rPr>
          <w:b/>
        </w:rPr>
        <w:t>.</w:t>
      </w:r>
    </w:p>
    <w:p w:rsidR="00792516" w:rsidRDefault="00580DBE" w:rsidP="00580DBE">
      <w:r>
        <w:t>(</w:t>
      </w:r>
      <w:r w:rsidRPr="00580DBE">
        <w:rPr>
          <w:b/>
        </w:rPr>
        <w:t>Include</w:t>
      </w:r>
      <w:r>
        <w:t xml:space="preserve"> bogs rented or leased from others.  </w:t>
      </w:r>
      <w:r w:rsidRPr="00580DBE">
        <w:rPr>
          <w:b/>
        </w:rPr>
        <w:t>Exclude</w:t>
      </w:r>
      <w:r>
        <w:t xml:space="preserve"> bogs rented or leased to someone else.)</w:t>
      </w:r>
    </w:p>
    <w:p w:rsidR="00792516" w:rsidRPr="00792516" w:rsidRDefault="00792516" w:rsidP="00580DBE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73"/>
        <w:tblW w:w="16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5"/>
      </w:tblGrid>
      <w:tr w:rsidR="00FF4591" w:rsidRPr="00690B22" w:rsidTr="00E5362A">
        <w:trPr>
          <w:cantSplit/>
          <w:trHeight w:hRule="exact" w:val="22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91" w:rsidRPr="0030717E" w:rsidRDefault="00FF4591" w:rsidP="00FF459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FF4591" w:rsidRPr="00690B22" w:rsidTr="00E5362A">
        <w:trPr>
          <w:cantSplit/>
          <w:trHeight w:val="3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91" w:rsidRPr="00690B22" w:rsidRDefault="00343C95" w:rsidP="00FF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F4591">
              <w:rPr>
                <w:sz w:val="16"/>
                <w:szCs w:val="16"/>
              </w:rPr>
              <w:t>xxx</w:t>
            </w:r>
          </w:p>
          <w:p w:rsidR="00FF4591" w:rsidRPr="00690B22" w:rsidRDefault="00FF4591" w:rsidP="00FF4591">
            <w:pPr>
              <w:ind w:left="720"/>
              <w:rPr>
                <w:sz w:val="16"/>
                <w:szCs w:val="16"/>
              </w:rPr>
            </w:pPr>
          </w:p>
        </w:tc>
      </w:tr>
    </w:tbl>
    <w:p w:rsidR="00FF4591" w:rsidRDefault="00FF4591" w:rsidP="00580DBE"/>
    <w:p w:rsidR="00A267D3" w:rsidRDefault="00A267D3" w:rsidP="00FF4591">
      <w:pPr>
        <w:pStyle w:val="ListParagraph"/>
        <w:numPr>
          <w:ilvl w:val="0"/>
          <w:numId w:val="2"/>
        </w:numPr>
      </w:pPr>
      <w:r>
        <w:t xml:space="preserve">Did this operation grow any </w:t>
      </w:r>
      <w:r w:rsidRPr="00BE3C0A">
        <w:rPr>
          <w:b/>
        </w:rPr>
        <w:t>cranberries</w:t>
      </w:r>
      <w:r>
        <w:t xml:space="preserve"> in </w:t>
      </w:r>
      <w:r w:rsidR="00047EE2">
        <w:t>2013</w:t>
      </w:r>
      <w:r>
        <w:t>?</w:t>
      </w:r>
    </w:p>
    <w:p w:rsidR="00A267D3" w:rsidRDefault="00A267D3" w:rsidP="00A267D3">
      <w:pPr>
        <w:pStyle w:val="ListParagraph"/>
      </w:pPr>
    </w:p>
    <w:p w:rsidR="00FF4591" w:rsidRDefault="00E54911" w:rsidP="00FF4591">
      <w:pPr>
        <w:rPr>
          <w:szCs w:val="20"/>
        </w:rPr>
      </w:pPr>
      <w:r w:rsidRPr="00E54911">
        <w:rPr>
          <w:noProof/>
        </w:rPr>
        <w:pict>
          <v:rect id="_x0000_s1041" style="position:absolute;margin-left:105.45pt;margin-top:1.6pt;width:8.25pt;height:8.25pt;z-index:251669504"/>
        </w:pict>
      </w:r>
      <w:r w:rsidRPr="00E54911">
        <w:rPr>
          <w:noProof/>
        </w:rPr>
        <w:pict>
          <v:rect id="_x0000_s1040" style="position:absolute;margin-left:6.45pt;margin-top:1.6pt;width:8.25pt;height:8.25pt;z-index:251668480"/>
        </w:pict>
      </w:r>
      <w:r w:rsidR="00FF4591" w:rsidRPr="006E6980">
        <w:rPr>
          <w:szCs w:val="18"/>
          <w:vertAlign w:val="subscript"/>
        </w:rPr>
        <w:t>1</w:t>
      </w:r>
      <w:r w:rsidR="00FF4591">
        <w:rPr>
          <w:szCs w:val="18"/>
        </w:rPr>
        <w:t xml:space="preserve">      </w:t>
      </w:r>
      <w:r w:rsidR="00FF4591" w:rsidRPr="006E6980">
        <w:rPr>
          <w:b/>
          <w:szCs w:val="18"/>
        </w:rPr>
        <w:t>Yes</w:t>
      </w:r>
      <w:r w:rsidR="00FF4591" w:rsidRPr="006E6980">
        <w:rPr>
          <w:szCs w:val="18"/>
        </w:rPr>
        <w:t xml:space="preserve"> </w:t>
      </w:r>
      <w:r w:rsidR="00FF4591">
        <w:rPr>
          <w:szCs w:val="18"/>
        </w:rPr>
        <w:t>–</w:t>
      </w:r>
      <w:r w:rsidR="00FF4591" w:rsidRPr="006E6980">
        <w:rPr>
          <w:szCs w:val="18"/>
        </w:rPr>
        <w:t xml:space="preserve"> </w:t>
      </w:r>
      <w:r w:rsidR="00FF4591">
        <w:rPr>
          <w:szCs w:val="18"/>
        </w:rPr>
        <w:t xml:space="preserve">Continue    </w:t>
      </w:r>
      <w:r w:rsidR="00FF4591" w:rsidRPr="006E6980">
        <w:rPr>
          <w:szCs w:val="18"/>
          <w:vertAlign w:val="subscript"/>
        </w:rPr>
        <w:t>3</w:t>
      </w:r>
      <w:r w:rsidR="00FF4591">
        <w:rPr>
          <w:szCs w:val="18"/>
        </w:rPr>
        <w:t xml:space="preserve">     </w:t>
      </w:r>
      <w:r w:rsidR="00FF4591" w:rsidRPr="006E6980">
        <w:rPr>
          <w:b/>
          <w:szCs w:val="20"/>
        </w:rPr>
        <w:t>No</w:t>
      </w:r>
      <w:r w:rsidR="00FF4591" w:rsidRPr="006E6980">
        <w:rPr>
          <w:szCs w:val="20"/>
        </w:rPr>
        <w:t xml:space="preserve"> –</w:t>
      </w:r>
      <w:r w:rsidR="00FF4591" w:rsidRPr="006E6980">
        <w:rPr>
          <w:sz w:val="18"/>
          <w:szCs w:val="18"/>
        </w:rPr>
        <w:t xml:space="preserve"> </w:t>
      </w:r>
      <w:r w:rsidR="00FF4591">
        <w:rPr>
          <w:szCs w:val="20"/>
        </w:rPr>
        <w:t>Go to Survey Results</w:t>
      </w:r>
    </w:p>
    <w:p w:rsidR="00FF4591" w:rsidRDefault="00FF4591" w:rsidP="00FF4591">
      <w:pPr>
        <w:rPr>
          <w:szCs w:val="20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92"/>
        <w:gridCol w:w="1595"/>
        <w:gridCol w:w="354"/>
        <w:gridCol w:w="199"/>
        <w:gridCol w:w="509"/>
        <w:gridCol w:w="885"/>
        <w:gridCol w:w="620"/>
        <w:gridCol w:w="416"/>
        <w:gridCol w:w="1818"/>
      </w:tblGrid>
      <w:tr w:rsidR="00292A59" w:rsidRPr="004D4C79" w:rsidTr="001427D4">
        <w:trPr>
          <w:cantSplit/>
          <w:trHeight w:val="131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516" w:rsidRDefault="00792516" w:rsidP="00292A59">
            <w:pPr>
              <w:ind w:left="-58"/>
              <w:rPr>
                <w:szCs w:val="20"/>
              </w:rPr>
            </w:pPr>
          </w:p>
          <w:p w:rsidR="00292A59" w:rsidRPr="004D4C79" w:rsidRDefault="00292A59" w:rsidP="00292A59">
            <w:pPr>
              <w:ind w:left="-58"/>
            </w:pPr>
            <w:r>
              <w:rPr>
                <w:szCs w:val="20"/>
              </w:rPr>
              <w:t xml:space="preserve">5.   Of the (item 4) total barrels, how many were: </w:t>
            </w:r>
            <w:r>
              <w:t xml:space="preserve">    </w:t>
            </w:r>
          </w:p>
        </w:tc>
      </w:tr>
      <w:tr w:rsidR="00292A59" w:rsidRPr="004D4C79" w:rsidTr="00E335E5">
        <w:trPr>
          <w:cantSplit/>
          <w:trHeight w:val="365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92A59" w:rsidRPr="004D4C79" w:rsidRDefault="00292A59" w:rsidP="007775D5">
            <w:pPr>
              <w:pStyle w:val="QRSNumber"/>
              <w:ind w:left="720" w:hanging="360"/>
              <w:rPr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59" w:rsidRPr="004D4C79" w:rsidRDefault="00292A59" w:rsidP="005F701C">
            <w:pPr>
              <w:ind w:left="360" w:hanging="3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Barrels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ind w:left="360" w:hanging="360"/>
              <w:rPr>
                <w:szCs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ind w:left="360" w:hanging="360"/>
              <w:jc w:val="center"/>
              <w:rPr>
                <w:b/>
                <w:szCs w:val="20"/>
              </w:rPr>
            </w:pPr>
            <w:r w:rsidRPr="004D4C79">
              <w:rPr>
                <w:b/>
                <w:szCs w:val="20"/>
              </w:rPr>
              <w:t>Average Price</w:t>
            </w:r>
          </w:p>
          <w:p w:rsidR="00292A59" w:rsidRPr="004D4C79" w:rsidRDefault="00292A59" w:rsidP="005F701C">
            <w:pPr>
              <w:ind w:left="360" w:hanging="360"/>
              <w:jc w:val="center"/>
              <w:rPr>
                <w:b/>
                <w:szCs w:val="20"/>
              </w:rPr>
            </w:pPr>
            <w:r w:rsidRPr="004D4C79">
              <w:rPr>
                <w:b/>
                <w:szCs w:val="20"/>
              </w:rPr>
              <w:t xml:space="preserve">(Dollars Per </w:t>
            </w:r>
            <w:r w:rsidR="005F701C">
              <w:rPr>
                <w:b/>
                <w:szCs w:val="20"/>
              </w:rPr>
              <w:t>Barrel</w:t>
            </w:r>
            <w:r w:rsidRPr="004D4C79">
              <w:rPr>
                <w:b/>
                <w:szCs w:val="20"/>
              </w:rPr>
              <w:t>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ind w:left="360" w:hanging="360"/>
              <w:jc w:val="center"/>
              <w:rPr>
                <w:b/>
                <w:szCs w:val="20"/>
              </w:rPr>
            </w:pPr>
            <w:r w:rsidRPr="004D4C79">
              <w:rPr>
                <w:b/>
                <w:szCs w:val="20"/>
              </w:rPr>
              <w:t>OR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ind w:left="360" w:hanging="360"/>
              <w:jc w:val="center"/>
              <w:rPr>
                <w:b/>
                <w:szCs w:val="20"/>
              </w:rPr>
            </w:pPr>
            <w:r w:rsidRPr="004D4C79">
              <w:rPr>
                <w:b/>
                <w:szCs w:val="20"/>
              </w:rPr>
              <w:t>Total Dollars</w:t>
            </w:r>
          </w:p>
          <w:p w:rsidR="00292A59" w:rsidRPr="004D4C79" w:rsidRDefault="00292A59" w:rsidP="007775D5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4D4C79">
              <w:rPr>
                <w:b/>
                <w:szCs w:val="20"/>
              </w:rPr>
              <w:t>Received</w:t>
            </w:r>
          </w:p>
        </w:tc>
      </w:tr>
      <w:tr w:rsidR="00292A59" w:rsidRPr="004D4C79" w:rsidTr="00E335E5">
        <w:trPr>
          <w:cantSplit/>
          <w:trHeight w:hRule="exact" w:val="526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92A59" w:rsidRPr="004D4C79" w:rsidRDefault="00292A59" w:rsidP="00792516">
            <w:pPr>
              <w:pStyle w:val="QRSNumber"/>
              <w:ind w:left="752" w:hanging="360"/>
            </w:pPr>
            <w:r>
              <w:t>a.</w:t>
            </w:r>
            <w:r w:rsidRPr="004D4C79">
              <w:tab/>
            </w:r>
            <w:r w:rsidR="005F701C">
              <w:t xml:space="preserve">Sold for </w:t>
            </w:r>
            <w:r w:rsidRPr="00792516">
              <w:rPr>
                <w:b/>
              </w:rPr>
              <w:t>Fresh market</w:t>
            </w:r>
            <w:r w:rsidR="005F701C">
              <w:t>?</w:t>
            </w:r>
            <w:r w:rsidRPr="004D4C79">
              <w:t xml:space="preserve">. . . . . . . . . . . . . . . .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2A59" w:rsidRPr="004D4C79" w:rsidRDefault="005F701C" w:rsidP="007775D5">
            <w:pPr>
              <w:rPr>
                <w:sz w:val="16"/>
                <w:szCs w:val="18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A59" w:rsidRPr="004D4C79" w:rsidRDefault="00292A59" w:rsidP="007775D5">
            <w:pPr>
              <w:rPr>
                <w:szCs w:val="20"/>
              </w:rPr>
            </w:pPr>
          </w:p>
          <w:p w:rsidR="00292A59" w:rsidRPr="004D4C79" w:rsidRDefault="001427D4" w:rsidP="001427D4">
            <w:pPr>
              <w:ind w:left="-149" w:firstLine="149"/>
              <w:rPr>
                <w:szCs w:val="20"/>
              </w:rPr>
            </w:pPr>
            <w:r>
              <w:rPr>
                <w:szCs w:val="20"/>
              </w:rPr>
              <w:t>$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59" w:rsidRPr="004D4C79" w:rsidRDefault="00292A59" w:rsidP="007775D5">
            <w:pPr>
              <w:rPr>
                <w:szCs w:val="20"/>
              </w:rPr>
            </w:pP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b/>
                <w:szCs w:val="20"/>
              </w:rPr>
              <w:t>.</w:t>
            </w:r>
            <w:r w:rsidRPr="004D4C79">
              <w:rPr>
                <w:szCs w:val="20"/>
              </w:rPr>
              <w:t xml:space="preserve">__ __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A59" w:rsidRPr="004D4C79" w:rsidRDefault="00292A59" w:rsidP="007775D5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  <w:r w:rsidR="00292A59" w:rsidRPr="004D4C79">
              <w:rPr>
                <w:sz w:val="16"/>
              </w:rPr>
              <w:t xml:space="preserve"> </w:t>
            </w: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sz w:val="16"/>
                <w:szCs w:val="16"/>
              </w:rPr>
              <w:t xml:space="preserve">     </w:t>
            </w:r>
            <w:r w:rsidRPr="004D4C79">
              <w:rPr>
                <w:szCs w:val="20"/>
              </w:rPr>
              <w:t xml:space="preserve">$  </w:t>
            </w:r>
          </w:p>
        </w:tc>
      </w:tr>
      <w:tr w:rsidR="00292A59" w:rsidRPr="004D4C79" w:rsidTr="00E335E5">
        <w:trPr>
          <w:cantSplit/>
          <w:trHeight w:hRule="exact" w:val="509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92A59" w:rsidRPr="004D4C79" w:rsidRDefault="00292A59" w:rsidP="00792516">
            <w:pPr>
              <w:pStyle w:val="QRSNumber"/>
              <w:ind w:left="752" w:hanging="360"/>
              <w:rPr>
                <w:szCs w:val="20"/>
              </w:rPr>
            </w:pPr>
            <w:r>
              <w:t>b.</w:t>
            </w:r>
            <w:r w:rsidRPr="004D4C79">
              <w:tab/>
            </w:r>
            <w:r w:rsidR="005F701C">
              <w:t xml:space="preserve">Sold for </w:t>
            </w:r>
            <w:r w:rsidRPr="00792516">
              <w:rPr>
                <w:b/>
              </w:rPr>
              <w:t>Processing</w:t>
            </w:r>
            <w:r w:rsidR="005F701C">
              <w:t>?</w:t>
            </w:r>
            <w:r w:rsidRPr="004D4C79">
              <w:t xml:space="preserve">. . . . . . . . . . . . . . . . . .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2A59" w:rsidRPr="004D4C79" w:rsidRDefault="005F701C" w:rsidP="007775D5">
            <w:pPr>
              <w:rPr>
                <w:sz w:val="16"/>
                <w:szCs w:val="18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  <w:r w:rsidR="00292A59" w:rsidRPr="004D4C79">
              <w:rPr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2A59" w:rsidRPr="004D4C79" w:rsidRDefault="00292A59" w:rsidP="007775D5">
            <w:pPr>
              <w:rPr>
                <w:szCs w:val="20"/>
              </w:rPr>
            </w:pP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szCs w:val="20"/>
              </w:rPr>
              <w:t>$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4D4C79" w:rsidRDefault="00292A59" w:rsidP="007775D5">
            <w:pPr>
              <w:rPr>
                <w:sz w:val="16"/>
                <w:szCs w:val="16"/>
              </w:rPr>
            </w:pP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b/>
                <w:szCs w:val="20"/>
              </w:rPr>
              <w:t>.</w:t>
            </w:r>
            <w:r w:rsidRPr="004D4C79">
              <w:rPr>
                <w:szCs w:val="20"/>
              </w:rPr>
              <w:t xml:space="preserve">__ __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2A59" w:rsidRPr="004D4C79" w:rsidRDefault="00292A59" w:rsidP="007775D5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  <w:r w:rsidR="00292A59" w:rsidRPr="004D4C79">
              <w:rPr>
                <w:sz w:val="16"/>
              </w:rPr>
              <w:t xml:space="preserve"> </w:t>
            </w: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sz w:val="16"/>
                <w:szCs w:val="16"/>
              </w:rPr>
              <w:t xml:space="preserve">     </w:t>
            </w:r>
            <w:r w:rsidRPr="004D4C79">
              <w:rPr>
                <w:szCs w:val="20"/>
              </w:rPr>
              <w:t xml:space="preserve">$  </w:t>
            </w:r>
          </w:p>
        </w:tc>
      </w:tr>
      <w:tr w:rsidR="00292A59" w:rsidRPr="004D4C79" w:rsidTr="00E335E5">
        <w:trPr>
          <w:cantSplit/>
          <w:trHeight w:hRule="exact" w:val="554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92A59" w:rsidRPr="004D4C79" w:rsidRDefault="00292A59" w:rsidP="005F701C">
            <w:pPr>
              <w:pStyle w:val="QRSNumber"/>
              <w:ind w:left="752" w:hanging="360"/>
            </w:pPr>
            <w:r>
              <w:t>c.</w:t>
            </w:r>
            <w:r w:rsidRPr="004D4C79">
              <w:tab/>
            </w:r>
            <w:r w:rsidR="005F701C" w:rsidRPr="00792516">
              <w:rPr>
                <w:b/>
              </w:rPr>
              <w:t>Harvested but not sold</w:t>
            </w:r>
            <w:r w:rsidR="005F701C">
              <w:t xml:space="preserve"> because of poor quality, marketing restrictions, etc.?</w:t>
            </w:r>
            <w:r w:rsidRPr="004D4C79">
              <w:t xml:space="preserve">. . . </w:t>
            </w:r>
            <w:r w:rsidR="005F701C">
              <w:t>. . . 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2A59" w:rsidRPr="004D4C79" w:rsidRDefault="005F701C" w:rsidP="007775D5">
            <w:pPr>
              <w:rPr>
                <w:sz w:val="16"/>
                <w:szCs w:val="18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  <w:r w:rsidR="00292A59" w:rsidRPr="004D4C79">
              <w:rPr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59" w:rsidRPr="004D4C79" w:rsidRDefault="00292A59" w:rsidP="007775D5">
            <w:pPr>
              <w:rPr>
                <w:szCs w:val="20"/>
              </w:rPr>
            </w:pPr>
          </w:p>
          <w:p w:rsidR="00292A59" w:rsidRPr="004D4C79" w:rsidRDefault="00292A59" w:rsidP="007775D5">
            <w:pPr>
              <w:rPr>
                <w:sz w:val="18"/>
                <w:szCs w:val="18"/>
              </w:rPr>
            </w:pPr>
            <w:r w:rsidRPr="004D4C79">
              <w:rPr>
                <w:szCs w:val="20"/>
              </w:rPr>
              <w:t>$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A59" w:rsidRPr="004D4C79" w:rsidRDefault="00292A59" w:rsidP="007775D5">
            <w:pPr>
              <w:rPr>
                <w:sz w:val="18"/>
                <w:szCs w:val="18"/>
              </w:rPr>
            </w:pPr>
          </w:p>
          <w:p w:rsidR="00292A59" w:rsidRPr="004D4C79" w:rsidRDefault="00292A59" w:rsidP="007775D5">
            <w:pPr>
              <w:rPr>
                <w:sz w:val="18"/>
                <w:szCs w:val="18"/>
              </w:rPr>
            </w:pPr>
            <w:r w:rsidRPr="004D4C79">
              <w:rPr>
                <w:b/>
                <w:szCs w:val="20"/>
              </w:rPr>
              <w:t>.</w:t>
            </w:r>
            <w:r w:rsidRPr="004D4C79">
              <w:rPr>
                <w:szCs w:val="20"/>
              </w:rPr>
              <w:t xml:space="preserve">__ __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2A59" w:rsidRPr="004D4C79" w:rsidRDefault="00292A59" w:rsidP="007775D5">
            <w:pPr>
              <w:rPr>
                <w:sz w:val="16"/>
                <w:szCs w:val="16"/>
              </w:rPr>
            </w:pPr>
          </w:p>
          <w:p w:rsidR="00292A59" w:rsidRPr="004D4C79" w:rsidRDefault="00292A59" w:rsidP="007775D5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292A59" w:rsidRPr="004D4C79" w:rsidRDefault="005F701C" w:rsidP="007775D5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  <w:r w:rsidR="00292A59" w:rsidRPr="004D4C79">
              <w:rPr>
                <w:sz w:val="16"/>
              </w:rPr>
              <w:t xml:space="preserve"> </w:t>
            </w:r>
          </w:p>
          <w:p w:rsidR="00292A59" w:rsidRPr="004D4C79" w:rsidRDefault="00292A59" w:rsidP="007775D5">
            <w:pPr>
              <w:rPr>
                <w:szCs w:val="20"/>
              </w:rPr>
            </w:pPr>
            <w:r w:rsidRPr="004D4C79">
              <w:rPr>
                <w:sz w:val="16"/>
                <w:szCs w:val="16"/>
              </w:rPr>
              <w:t xml:space="preserve">     </w:t>
            </w:r>
            <w:r w:rsidRPr="004D4C79">
              <w:rPr>
                <w:szCs w:val="20"/>
              </w:rPr>
              <w:t xml:space="preserve">$  </w:t>
            </w:r>
          </w:p>
        </w:tc>
      </w:tr>
    </w:tbl>
    <w:p w:rsidR="00FF4591" w:rsidRDefault="00FF4591" w:rsidP="00FF4591">
      <w:pPr>
        <w:rPr>
          <w:szCs w:val="20"/>
        </w:rPr>
      </w:pPr>
    </w:p>
    <w:p w:rsidR="00FF4591" w:rsidRDefault="00E5362A" w:rsidP="00FF4591">
      <w:pPr>
        <w:rPr>
          <w:szCs w:val="20"/>
        </w:rPr>
      </w:pPr>
      <w:r>
        <w:rPr>
          <w:b/>
          <w:szCs w:val="20"/>
        </w:rPr>
        <w:t xml:space="preserve">     </w:t>
      </w:r>
      <w:r w:rsidRPr="00E5362A">
        <w:rPr>
          <w:b/>
          <w:szCs w:val="20"/>
        </w:rPr>
        <w:t>NOTE</w:t>
      </w:r>
      <w:r>
        <w:rPr>
          <w:szCs w:val="20"/>
        </w:rPr>
        <w:t>:  Barrels reported in items 5a through 5c should equal item 4.</w:t>
      </w:r>
    </w:p>
    <w:tbl>
      <w:tblPr>
        <w:tblStyle w:val="TableGrid"/>
        <w:tblpPr w:leftFromText="180" w:rightFromText="180" w:vertAnchor="page" w:horzAnchor="margin" w:tblpY="9241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20"/>
      </w:tblGrid>
      <w:tr w:rsidR="00FF4591" w:rsidRPr="00365121" w:rsidTr="00E5362A">
        <w:trPr>
          <w:cantSplit/>
          <w:trHeight w:val="109"/>
        </w:trPr>
        <w:tc>
          <w:tcPr>
            <w:tcW w:w="950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  <w:p w:rsidR="00FF4591" w:rsidRPr="00474476" w:rsidRDefault="00FF4591" w:rsidP="00CA3F81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cranberry bogs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rPr>
                <w:sz w:val="18"/>
              </w:rPr>
              <w:t xml:space="preserve"> </w:t>
            </w:r>
            <w:r w:rsidRPr="00474476">
              <w:rPr>
                <w:sz w:val="18"/>
              </w:rPr>
              <w:t xml:space="preserve">. . . . . . . . . . . . </w:t>
            </w:r>
            <w:r>
              <w:rPr>
                <w:sz w:val="18"/>
              </w:rPr>
              <w:t xml:space="preserve">. . . . . . . . 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Pr="00187823" w:rsidRDefault="00FF4591" w:rsidP="00FF4591">
            <w:pPr>
              <w:jc w:val="center"/>
              <w:rPr>
                <w:b/>
                <w:sz w:val="18"/>
                <w:szCs w:val="18"/>
              </w:rPr>
            </w:pPr>
            <w:r w:rsidRPr="00187823">
              <w:rPr>
                <w:b/>
                <w:sz w:val="18"/>
                <w:szCs w:val="18"/>
              </w:rPr>
              <w:t>Acres</w:t>
            </w:r>
          </w:p>
        </w:tc>
      </w:tr>
      <w:tr w:rsidR="00FF4591" w:rsidRPr="00365121" w:rsidTr="00E5362A">
        <w:trPr>
          <w:cantSplit/>
          <w:trHeight w:hRule="exact" w:val="432"/>
        </w:trPr>
        <w:tc>
          <w:tcPr>
            <w:tcW w:w="950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="00E5362A">
              <w:rPr>
                <w:sz w:val="16"/>
              </w:rPr>
              <w:t xml:space="preserve">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FF4591" w:rsidRPr="00474476" w:rsidTr="00E5362A">
        <w:trPr>
          <w:cantSplit/>
          <w:trHeight w:hRule="exact" w:val="432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Pr="00474476" w:rsidRDefault="00FF4591" w:rsidP="003B092A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the (item 2) acres of </w:t>
            </w:r>
            <w:r w:rsidR="00965E63">
              <w:t>cranberries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. . . </w:t>
            </w:r>
            <w:r w:rsidRPr="00474476">
              <w:rPr>
                <w:sz w:val="18"/>
              </w:rPr>
              <w:t xml:space="preserve">. . </w:t>
            </w:r>
            <w:r>
              <w:rPr>
                <w:sz w:val="18"/>
              </w:rPr>
              <w:t>. . . . ..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 w:rsidR="00E5362A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FF4591" w:rsidRPr="00474476" w:rsidTr="00E5362A">
        <w:trPr>
          <w:cantSplit/>
          <w:trHeight w:hRule="exact" w:val="188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</w:p>
        </w:tc>
      </w:tr>
      <w:tr w:rsidR="00FF4591" w:rsidRPr="00474476" w:rsidTr="00E5362A">
        <w:trPr>
          <w:cantSplit/>
          <w:trHeight w:hRule="exact" w:val="251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Pr="00FF4591" w:rsidRDefault="00FF4591" w:rsidP="00FF4591">
            <w:pPr>
              <w:jc w:val="center"/>
              <w:rPr>
                <w:b/>
                <w:sz w:val="18"/>
                <w:szCs w:val="18"/>
              </w:rPr>
            </w:pPr>
            <w:r w:rsidRPr="00FF4591">
              <w:rPr>
                <w:b/>
                <w:sz w:val="18"/>
                <w:szCs w:val="18"/>
              </w:rPr>
              <w:t>Barrels</w:t>
            </w:r>
          </w:p>
        </w:tc>
      </w:tr>
      <w:tr w:rsidR="00FF4591" w:rsidRPr="00474476" w:rsidTr="00E5362A">
        <w:trPr>
          <w:cantSplit/>
          <w:trHeight w:hRule="exact" w:val="503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  <w:r>
              <w:t xml:space="preserve">4.   How many </w:t>
            </w:r>
            <w:r w:rsidRPr="00E5362A">
              <w:rPr>
                <w:b/>
              </w:rPr>
              <w:t>total barrels</w:t>
            </w:r>
            <w:r>
              <w:t xml:space="preserve"> of cranberries were harvested in 2013? (</w:t>
            </w:r>
            <w:r w:rsidRPr="00FF4591">
              <w:rPr>
                <w:b/>
              </w:rPr>
              <w:t>Include</w:t>
            </w:r>
            <w:r>
              <w:t xml:space="preserve"> cranberries harvested</w:t>
            </w:r>
          </w:p>
          <w:p w:rsidR="00FF4591" w:rsidRDefault="00FF4591" w:rsidP="00FF4591">
            <w:pPr>
              <w:ind w:left="360" w:hanging="360"/>
            </w:pPr>
            <w:r>
              <w:t xml:space="preserve">      but not used) . . . . . . . . . . . . . . . . . . . . . . . . . . . . . . . . . . . . . . . . . . . . . . . . . . . . . . . . . . . . . . . . . . . . . .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FF4591" w:rsidRPr="00FF4591" w:rsidRDefault="00FF4591" w:rsidP="00580DBE">
      <w:pPr>
        <w:rPr>
          <w:b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right" w:tblpYSpec="top"/>
        <w:tblW w:w="16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</w:tblGrid>
      <w:tr w:rsidR="00E5362A" w:rsidRPr="0073616A" w:rsidTr="00E5362A">
        <w:trPr>
          <w:cantSplit/>
          <w:trHeight w:val="18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362A" w:rsidRPr="00E5362A" w:rsidRDefault="00E5362A" w:rsidP="00E5362A">
            <w:pPr>
              <w:jc w:val="center"/>
              <w:rPr>
                <w:b/>
                <w:sz w:val="18"/>
                <w:szCs w:val="18"/>
              </w:rPr>
            </w:pPr>
            <w:r w:rsidRPr="00E5362A">
              <w:rPr>
                <w:b/>
                <w:sz w:val="18"/>
                <w:szCs w:val="18"/>
              </w:rPr>
              <w:t>Barrels</w:t>
            </w:r>
          </w:p>
        </w:tc>
      </w:tr>
      <w:tr w:rsidR="00E5362A" w:rsidRPr="0073616A" w:rsidTr="00E5362A">
        <w:trPr>
          <w:cantSplit/>
          <w:trHeight w:val="28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362A" w:rsidRPr="00645BF2" w:rsidRDefault="00E5362A" w:rsidP="00E5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BE3C0A" w:rsidRPr="00E5362A" w:rsidRDefault="00645BF2" w:rsidP="00E5362A">
      <w:pPr>
        <w:tabs>
          <w:tab w:val="left" w:pos="9600"/>
        </w:tabs>
      </w:pPr>
      <w:r>
        <w:t xml:space="preserve">                                                                                                               </w:t>
      </w:r>
      <w:r w:rsidR="00643BCB">
        <w:t xml:space="preserve">                </w:t>
      </w:r>
      <w:r>
        <w:t xml:space="preserve"> </w:t>
      </w:r>
      <w:r w:rsidR="00A267D3">
        <w:t xml:space="preserve">  </w:t>
      </w:r>
      <w:r w:rsidR="00E5362A">
        <w:t xml:space="preserve">                               </w:t>
      </w:r>
    </w:p>
    <w:p w:rsidR="001427D4" w:rsidRDefault="00E5362A" w:rsidP="00E5362A">
      <w:r>
        <w:t xml:space="preserve">6. </w:t>
      </w:r>
      <w:r w:rsidR="001427D4">
        <w:t xml:space="preserve">  </w:t>
      </w:r>
      <w:r w:rsidR="00645BF2">
        <w:t xml:space="preserve">How many barrels of mature cranberries were </w:t>
      </w:r>
      <w:r w:rsidR="00645BF2" w:rsidRPr="00E5362A">
        <w:rPr>
          <w:b/>
        </w:rPr>
        <w:t>not harvested</w:t>
      </w:r>
      <w:r w:rsidR="00643BCB" w:rsidRPr="00E5362A">
        <w:rPr>
          <w:b/>
        </w:rPr>
        <w:t xml:space="preserve"> </w:t>
      </w:r>
      <w:r w:rsidR="00643BCB">
        <w:t>b</w:t>
      </w:r>
      <w:r w:rsidR="00645BF2">
        <w:t>ecause of weather</w:t>
      </w:r>
      <w:r w:rsidR="00643BCB">
        <w:t xml:space="preserve"> </w:t>
      </w:r>
      <w:r w:rsidR="00645BF2">
        <w:t xml:space="preserve">conditions, insect </w:t>
      </w:r>
      <w:r w:rsidR="001427D4">
        <w:t xml:space="preserve">  </w:t>
      </w:r>
    </w:p>
    <w:p w:rsidR="00A267D3" w:rsidRDefault="00965E63" w:rsidP="00E5362A">
      <w:r>
        <w:t xml:space="preserve">      o</w:t>
      </w:r>
      <w:r w:rsidR="00645BF2">
        <w:t>r</w:t>
      </w:r>
      <w:r w:rsidR="001427D4">
        <w:t xml:space="preserve"> </w:t>
      </w:r>
      <w:r w:rsidR="00645BF2">
        <w:t>disease damage,</w:t>
      </w:r>
      <w:r w:rsidR="00643BCB">
        <w:t xml:space="preserve"> </w:t>
      </w:r>
      <w:r w:rsidR="00645BF2">
        <w:t>labor shortages, low prices or other economic</w:t>
      </w:r>
      <w:r w:rsidR="00A267D3">
        <w:t xml:space="preserve"> reasons?</w:t>
      </w:r>
      <w:r w:rsidR="00E5362A">
        <w:t xml:space="preserve"> . . . . . . . . . . . . . . . . . . .</w:t>
      </w:r>
      <w:r w:rsidR="00A267D3">
        <w:t xml:space="preserve"> </w:t>
      </w:r>
    </w:p>
    <w:p w:rsidR="00645BF2" w:rsidRDefault="00645BF2" w:rsidP="00A267D3">
      <w:pPr>
        <w:pStyle w:val="ListParagraph"/>
        <w:ind w:left="360"/>
        <w:jc w:val="center"/>
      </w:pPr>
    </w:p>
    <w:p w:rsidR="00023F23" w:rsidRDefault="00023F23" w:rsidP="00E5362A">
      <w:r>
        <w:t xml:space="preserve">COMMENTS about the </w:t>
      </w:r>
      <w:r w:rsidR="000835B0">
        <w:rPr>
          <w:b/>
        </w:rPr>
        <w:t>2013</w:t>
      </w:r>
      <w:r w:rsidRPr="00E5362A">
        <w:rPr>
          <w:b/>
        </w:rPr>
        <w:t xml:space="preserve"> cranberry crop</w:t>
      </w:r>
      <w:r>
        <w:t xml:space="preserve"> in your locality:</w:t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</w:tbl>
    <w:p w:rsidR="00023F23" w:rsidRDefault="00023F23" w:rsidP="00023F23">
      <w:pPr>
        <w:rPr>
          <w:b/>
          <w:bCs/>
          <w:color w:val="000000"/>
          <w:szCs w:val="20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43C95" w:rsidRPr="00DE3EA0" w:rsidTr="007775D5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9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343C95" w:rsidRPr="00DE3EA0" w:rsidTr="007775D5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spacing w:line="20" w:lineRule="exact"/>
            </w:pPr>
          </w:p>
        </w:tc>
      </w:tr>
      <w:tr w:rsidR="00343C95" w:rsidRPr="00200E3F" w:rsidTr="007775D5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43C95" w:rsidRPr="00DE3EA0" w:rsidRDefault="00E54911" w:rsidP="007775D5">
            <w:pPr>
              <w:spacing w:line="216" w:lineRule="auto"/>
            </w:pPr>
            <w:r>
              <w:rPr>
                <w:noProof/>
              </w:rPr>
              <w:pict>
                <v:rect id="_x0000_s1043" style="position:absolute;margin-left:407.25pt;margin-top:.25pt;width:9pt;height:7.5pt;z-index:251672576;mso-position-horizontal-relative:text;mso-position-vertical-relative:text"/>
              </w:pict>
            </w:r>
            <w:r>
              <w:rPr>
                <w:noProof/>
              </w:rPr>
              <w:pict>
                <v:rect id="_x0000_s1042" style="position:absolute;margin-left:354.55pt;margin-top:.75pt;width:9pt;height:7.5pt;z-index:251671552;mso-position-horizontal-relative:text;mso-position-vertical-relative:text"/>
              </w:pict>
            </w:r>
            <w:r w:rsidR="00343C95" w:rsidRPr="00DE3EA0">
              <w:t>Would you rather have a brief summary mailed to you at a later date?</w:t>
            </w:r>
            <w:r w:rsidR="00343C95">
              <w:t xml:space="preserve">               </w:t>
            </w:r>
            <w:r w:rsidR="00343C95" w:rsidRPr="00DE3EA0">
              <w:rPr>
                <w:vertAlign w:val="subscript"/>
              </w:rPr>
              <w:t>1</w:t>
            </w:r>
            <w:r w:rsidR="00343C95">
              <w:t xml:space="preserve">      </w:t>
            </w:r>
            <w:r w:rsidR="00343C95" w:rsidRPr="00DE3EA0">
              <w:rPr>
                <w:b/>
              </w:rPr>
              <w:t>Yes</w:t>
            </w:r>
            <w:r w:rsidR="00343C95" w:rsidRPr="00DE3EA0">
              <w:tab/>
              <w:t xml:space="preserve">  </w:t>
            </w:r>
            <w:r w:rsidR="00343C95" w:rsidRPr="00DE3EA0">
              <w:rPr>
                <w:vertAlign w:val="subscript"/>
              </w:rPr>
              <w:t>3</w:t>
            </w:r>
            <w:r w:rsidR="00343C95">
              <w:t xml:space="preserve">     </w:t>
            </w:r>
            <w:r w:rsidR="00343C95" w:rsidRPr="00DE3EA0">
              <w:rPr>
                <w:b/>
              </w:rPr>
              <w:t>No</w:t>
            </w:r>
          </w:p>
          <w:p w:rsidR="00343C95" w:rsidRPr="00DE3EA0" w:rsidRDefault="00343C95" w:rsidP="007775D5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200E3F" w:rsidRDefault="00343C95" w:rsidP="007775D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43C95" w:rsidRPr="00DE3EA0" w:rsidTr="007775D5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43C95" w:rsidRPr="00DE3EA0" w:rsidRDefault="00343C95" w:rsidP="007775D5">
            <w:pPr>
              <w:spacing w:line="60" w:lineRule="exact"/>
            </w:pPr>
          </w:p>
        </w:tc>
      </w:tr>
      <w:tr w:rsidR="00343C95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DE3EA0" w:rsidRDefault="00343C95" w:rsidP="007775D5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343C95" w:rsidRPr="00DE3EA0" w:rsidRDefault="00343C95" w:rsidP="007775D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343C95" w:rsidRPr="00DE3EA0" w:rsidRDefault="00343C95" w:rsidP="007775D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343C95" w:rsidRPr="00DE3EA0" w:rsidRDefault="00343C95" w:rsidP="007775D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343C95" w:rsidRPr="00DE3EA0" w:rsidRDefault="00343C95" w:rsidP="007775D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343C95" w:rsidRDefault="00343C95" w:rsidP="00023F23">
      <w:pPr>
        <w:rPr>
          <w:b/>
          <w:bCs/>
          <w:color w:val="000000"/>
          <w:szCs w:val="20"/>
        </w:rPr>
      </w:pPr>
    </w:p>
    <w:p w:rsidR="00023F23" w:rsidRDefault="00023F23" w:rsidP="00023F23">
      <w:pPr>
        <w:rPr>
          <w:b/>
          <w:bCs/>
          <w:color w:val="000000"/>
          <w:szCs w:val="20"/>
        </w:rPr>
      </w:pPr>
    </w:p>
    <w:p w:rsidR="00023F23" w:rsidRDefault="00023F23" w:rsidP="00023F23">
      <w:pPr>
        <w:rPr>
          <w:b/>
          <w:bCs/>
          <w:color w:val="000000"/>
          <w:szCs w:val="20"/>
        </w:rPr>
      </w:pPr>
    </w:p>
    <w:p w:rsidR="00645BF2" w:rsidRDefault="00645BF2" w:rsidP="00645BF2">
      <w:pPr>
        <w:ind w:firstLine="720"/>
      </w:pPr>
    </w:p>
    <w:p w:rsidR="00645BF2" w:rsidRDefault="00645BF2" w:rsidP="00645BF2">
      <w:pPr>
        <w:ind w:firstLine="720"/>
      </w:pPr>
    </w:p>
    <w:p w:rsidR="00645BF2" w:rsidRDefault="00645BF2" w:rsidP="00645BF2">
      <w:pPr>
        <w:ind w:firstLine="720"/>
      </w:pPr>
    </w:p>
    <w:p w:rsidR="00645BF2" w:rsidRDefault="00645BF2" w:rsidP="00645BF2">
      <w:pPr>
        <w:ind w:firstLine="720"/>
      </w:pPr>
    </w:p>
    <w:p w:rsidR="006F6104" w:rsidRPr="00580DBE" w:rsidRDefault="006F6104" w:rsidP="006F6104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580DBE" w:rsidRPr="00580DBE" w:rsidRDefault="00580DBE" w:rsidP="00580DBE"/>
    <w:p w:rsidR="00023F23" w:rsidRDefault="00023F23" w:rsidP="00580DBE"/>
    <w:p w:rsidR="00023F23" w:rsidRDefault="00023F23" w:rsidP="00023F23"/>
    <w:p w:rsidR="00023F23" w:rsidRDefault="00023F23" w:rsidP="00023F23"/>
    <w:p w:rsidR="00023F23" w:rsidRDefault="00023F23" w:rsidP="00023F23"/>
    <w:tbl>
      <w:tblPr>
        <w:tblpPr w:leftFromText="180" w:rightFromText="180" w:vertAnchor="page" w:horzAnchor="margin" w:tblpY="159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0835B0" w:rsidRPr="00DE3EA0" w:rsidTr="000835B0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835B0" w:rsidRPr="00B540B6" w:rsidRDefault="000835B0" w:rsidP="000835B0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</w:p>
          <w:p w:rsidR="000835B0" w:rsidRPr="00DE3EA0" w:rsidRDefault="00E54911" w:rsidP="000835B0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835B0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0835B0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sz w:val="16"/>
                <w:szCs w:val="16"/>
              </w:rPr>
            </w:pPr>
          </w:p>
          <w:p w:rsidR="000835B0" w:rsidRPr="00DE3EA0" w:rsidRDefault="000835B0" w:rsidP="000835B0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0835B0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0835B0" w:rsidRPr="00DE3EA0" w:rsidRDefault="000835B0" w:rsidP="000835B0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0835B0" w:rsidRPr="00DE3EA0" w:rsidRDefault="000835B0" w:rsidP="000835B0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0835B0" w:rsidRPr="00DE3EA0" w:rsidRDefault="000835B0" w:rsidP="000835B0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0835B0" w:rsidRPr="00DE3EA0" w:rsidRDefault="000835B0" w:rsidP="000835B0">
            <w:pPr>
              <w:rPr>
                <w:sz w:val="14"/>
                <w:szCs w:val="14"/>
              </w:rPr>
            </w:pPr>
          </w:p>
          <w:p w:rsidR="000835B0" w:rsidRPr="00DE3EA0" w:rsidRDefault="000835B0" w:rsidP="000835B0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0835B0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0835B0" w:rsidRPr="00DE3EA0" w:rsidTr="00083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0835B0">
            <w:pPr>
              <w:jc w:val="center"/>
              <w:rPr>
                <w:sz w:val="16"/>
              </w:rPr>
            </w:pPr>
          </w:p>
        </w:tc>
      </w:tr>
    </w:tbl>
    <w:p w:rsidR="00023F23" w:rsidRDefault="00023F23" w:rsidP="00023F23"/>
    <w:p w:rsidR="00023F23" w:rsidRDefault="00023F23" w:rsidP="00023F23"/>
    <w:p w:rsidR="00023F23" w:rsidRDefault="00023F23" w:rsidP="00023F23"/>
    <w:p w:rsidR="00023F23" w:rsidRDefault="00023F23" w:rsidP="00023F23"/>
    <w:p w:rsidR="00023F23" w:rsidRDefault="00023F23" w:rsidP="00023F23"/>
    <w:p w:rsidR="0055722A" w:rsidRDefault="0055722A" w:rsidP="00023F23"/>
    <w:p w:rsidR="0055722A" w:rsidRDefault="0055722A" w:rsidP="00023F23"/>
    <w:p w:rsidR="0055722A" w:rsidRDefault="0055722A" w:rsidP="00023F23"/>
    <w:p w:rsidR="0055722A" w:rsidRDefault="0055722A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0835B0" w:rsidRDefault="000835B0" w:rsidP="00023F23"/>
    <w:p w:rsidR="000835B0" w:rsidRDefault="000835B0" w:rsidP="00023F23"/>
    <w:p w:rsidR="000835B0" w:rsidRDefault="000835B0" w:rsidP="00023F23"/>
    <w:p w:rsidR="00611D01" w:rsidRDefault="00611D01" w:rsidP="00023F23"/>
    <w:p w:rsidR="000835B0" w:rsidRDefault="000835B0" w:rsidP="00023F23"/>
    <w:p w:rsidR="000835B0" w:rsidRDefault="000835B0" w:rsidP="00023F23"/>
    <w:p w:rsidR="000835B0" w:rsidRDefault="000835B0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611D01" w:rsidRDefault="00611D01" w:rsidP="00023F23"/>
    <w:p w:rsidR="009D36B5" w:rsidRPr="00023F23" w:rsidRDefault="009D36B5" w:rsidP="00023F23"/>
    <w:sectPr w:rsidR="009D36B5" w:rsidRPr="00023F23" w:rsidSect="00CA3F81">
      <w:headerReference w:type="default" r:id="rId10"/>
      <w:pgSz w:w="12240" w:h="20160" w:code="5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B0" w:rsidRDefault="000835B0" w:rsidP="000835B0">
      <w:r>
        <w:separator/>
      </w:r>
    </w:p>
  </w:endnote>
  <w:endnote w:type="continuationSeparator" w:id="0">
    <w:p w:rsidR="000835B0" w:rsidRDefault="000835B0" w:rsidP="0008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B0" w:rsidRDefault="000835B0" w:rsidP="000835B0">
      <w:r>
        <w:separator/>
      </w:r>
    </w:p>
  </w:footnote>
  <w:footnote w:type="continuationSeparator" w:id="0">
    <w:p w:rsidR="000835B0" w:rsidRDefault="000835B0" w:rsidP="00083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5084"/>
      <w:docPartObj>
        <w:docPartGallery w:val="Page Numbers (Top of Page)"/>
        <w:docPartUnique/>
      </w:docPartObj>
    </w:sdtPr>
    <w:sdtContent>
      <w:p w:rsidR="00CA3F81" w:rsidRDefault="00E54911">
        <w:pPr>
          <w:pStyle w:val="Header"/>
          <w:jc w:val="center"/>
        </w:pPr>
        <w:fldSimple w:instr=" PAGE   \* MERGEFORMAT ">
          <w:r w:rsidR="00443EB2">
            <w:rPr>
              <w:noProof/>
            </w:rPr>
            <w:t>2</w:t>
          </w:r>
        </w:fldSimple>
      </w:p>
    </w:sdtContent>
  </w:sdt>
  <w:p w:rsidR="00CA3F81" w:rsidRDefault="00CA3F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3012"/>
    <w:multiLevelType w:val="hybridMultilevel"/>
    <w:tmpl w:val="3086E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3F4B78"/>
    <w:multiLevelType w:val="hybridMultilevel"/>
    <w:tmpl w:val="06C2975C"/>
    <w:lvl w:ilvl="0" w:tplc="9B6CE440">
      <w:start w:val="1"/>
      <w:numFmt w:val="lowerLetter"/>
      <w:lvlText w:val="%1."/>
      <w:lvlJc w:val="left"/>
      <w:pPr>
        <w:ind w:left="-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ind w:left="1422" w:hanging="180"/>
      </w:pPr>
    </w:lvl>
    <w:lvl w:ilvl="3" w:tplc="0409000F" w:tentative="1">
      <w:start w:val="1"/>
      <w:numFmt w:val="decimal"/>
      <w:lvlText w:val="%4."/>
      <w:lvlJc w:val="left"/>
      <w:pPr>
        <w:ind w:left="2142" w:hanging="360"/>
      </w:pPr>
    </w:lvl>
    <w:lvl w:ilvl="4" w:tplc="04090019" w:tentative="1">
      <w:start w:val="1"/>
      <w:numFmt w:val="lowerLetter"/>
      <w:lvlText w:val="%5."/>
      <w:lvlJc w:val="left"/>
      <w:pPr>
        <w:ind w:left="2862" w:hanging="360"/>
      </w:pPr>
    </w:lvl>
    <w:lvl w:ilvl="5" w:tplc="0409001B" w:tentative="1">
      <w:start w:val="1"/>
      <w:numFmt w:val="lowerRoman"/>
      <w:lvlText w:val="%6."/>
      <w:lvlJc w:val="right"/>
      <w:pPr>
        <w:ind w:left="3582" w:hanging="180"/>
      </w:pPr>
    </w:lvl>
    <w:lvl w:ilvl="6" w:tplc="0409000F" w:tentative="1">
      <w:start w:val="1"/>
      <w:numFmt w:val="decimal"/>
      <w:lvlText w:val="%7."/>
      <w:lvlJc w:val="left"/>
      <w:pPr>
        <w:ind w:left="4302" w:hanging="360"/>
      </w:pPr>
    </w:lvl>
    <w:lvl w:ilvl="7" w:tplc="04090019" w:tentative="1">
      <w:start w:val="1"/>
      <w:numFmt w:val="lowerLetter"/>
      <w:lvlText w:val="%8."/>
      <w:lvlJc w:val="left"/>
      <w:pPr>
        <w:ind w:left="5022" w:hanging="360"/>
      </w:pPr>
    </w:lvl>
    <w:lvl w:ilvl="8" w:tplc="0409001B" w:tentative="1">
      <w:start w:val="1"/>
      <w:numFmt w:val="lowerRoman"/>
      <w:lvlText w:val="%9."/>
      <w:lvlJc w:val="right"/>
      <w:pPr>
        <w:ind w:left="57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E"/>
    <w:rsid w:val="00023F23"/>
    <w:rsid w:val="00047EE2"/>
    <w:rsid w:val="000835B0"/>
    <w:rsid w:val="000F5274"/>
    <w:rsid w:val="001427D4"/>
    <w:rsid w:val="001B6844"/>
    <w:rsid w:val="001D40A7"/>
    <w:rsid w:val="0024577E"/>
    <w:rsid w:val="002479BE"/>
    <w:rsid w:val="00260B2F"/>
    <w:rsid w:val="00292A59"/>
    <w:rsid w:val="00343C95"/>
    <w:rsid w:val="00377459"/>
    <w:rsid w:val="003B092A"/>
    <w:rsid w:val="003E015C"/>
    <w:rsid w:val="00443EB2"/>
    <w:rsid w:val="00464B53"/>
    <w:rsid w:val="0055722A"/>
    <w:rsid w:val="00566B6C"/>
    <w:rsid w:val="00580DBE"/>
    <w:rsid w:val="005811F2"/>
    <w:rsid w:val="005C42D7"/>
    <w:rsid w:val="005F701C"/>
    <w:rsid w:val="00611D01"/>
    <w:rsid w:val="00643BCB"/>
    <w:rsid w:val="00645BF2"/>
    <w:rsid w:val="006F6104"/>
    <w:rsid w:val="0073553F"/>
    <w:rsid w:val="00776152"/>
    <w:rsid w:val="00792516"/>
    <w:rsid w:val="007A45C1"/>
    <w:rsid w:val="008415A5"/>
    <w:rsid w:val="008E4735"/>
    <w:rsid w:val="00965E63"/>
    <w:rsid w:val="009D36B5"/>
    <w:rsid w:val="00A267D3"/>
    <w:rsid w:val="00A31EFC"/>
    <w:rsid w:val="00A53571"/>
    <w:rsid w:val="00BA5F47"/>
    <w:rsid w:val="00BE3C0A"/>
    <w:rsid w:val="00C97B1D"/>
    <w:rsid w:val="00CA3F81"/>
    <w:rsid w:val="00D86550"/>
    <w:rsid w:val="00E04D00"/>
    <w:rsid w:val="00E302C5"/>
    <w:rsid w:val="00E335E5"/>
    <w:rsid w:val="00E5362A"/>
    <w:rsid w:val="00E54911"/>
    <w:rsid w:val="00F06A7F"/>
    <w:rsid w:val="00F7768E"/>
    <w:rsid w:val="00FB083B"/>
    <w:rsid w:val="00F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B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04D0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F2"/>
    <w:rPr>
      <w:rFonts w:ascii="Tahoma" w:eastAsia="Times New Roman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23F23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023F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04D00"/>
    <w:rPr>
      <w:rFonts w:ascii="Arial" w:eastAsia="Times New Roman" w:hAnsi="Arial" w:cs="Arial"/>
      <w:sz w:val="28"/>
      <w:szCs w:val="24"/>
    </w:rPr>
  </w:style>
  <w:style w:type="paragraph" w:customStyle="1" w:styleId="QRSNumber">
    <w:name w:val="QRS Number"/>
    <w:basedOn w:val="Normal"/>
    <w:link w:val="QRSNumberChar"/>
    <w:rsid w:val="00292A59"/>
    <w:rPr>
      <w:bCs/>
      <w:iCs/>
      <w:szCs w:val="18"/>
      <w:lang w:val="en-AU"/>
    </w:rPr>
  </w:style>
  <w:style w:type="character" w:customStyle="1" w:styleId="QRSNumberChar">
    <w:name w:val="QRS Number Char"/>
    <w:basedOn w:val="DefaultParagraphFont"/>
    <w:link w:val="QRSNumber"/>
    <w:rsid w:val="00292A59"/>
    <w:rPr>
      <w:rFonts w:ascii="Arial" w:eastAsia="Times New Roman" w:hAnsi="Arial" w:cs="Arial"/>
      <w:bCs/>
      <w:iCs/>
      <w:sz w:val="20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5B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3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5B0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5</cp:revision>
  <dcterms:created xsi:type="dcterms:W3CDTF">2013-04-09T15:00:00Z</dcterms:created>
  <dcterms:modified xsi:type="dcterms:W3CDTF">2013-05-20T19:33:00Z</dcterms:modified>
</cp:coreProperties>
</file>