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33" w:rsidRPr="003C59C4" w:rsidRDefault="00410FA4" w:rsidP="00FA4027">
      <w:pPr>
        <w:jc w:val="center"/>
        <w:rPr>
          <w:b/>
          <w:sz w:val="24"/>
          <w:szCs w:val="24"/>
        </w:rPr>
      </w:pPr>
      <w:r>
        <w:rPr>
          <w:b/>
          <w:sz w:val="24"/>
          <w:szCs w:val="24"/>
        </w:rPr>
        <w:t>S</w:t>
      </w:r>
      <w:r w:rsidR="00FD5833" w:rsidRPr="003C59C4">
        <w:rPr>
          <w:b/>
          <w:sz w:val="24"/>
          <w:szCs w:val="24"/>
        </w:rPr>
        <w:t>UPPORTING STATEMENT</w:t>
      </w:r>
    </w:p>
    <w:p w:rsidR="00FD5833" w:rsidRPr="003C59C4" w:rsidRDefault="00BC5DE3" w:rsidP="00FD5833">
      <w:pPr>
        <w:jc w:val="center"/>
        <w:rPr>
          <w:b/>
          <w:sz w:val="24"/>
          <w:szCs w:val="24"/>
        </w:rPr>
      </w:pPr>
      <w:r>
        <w:rPr>
          <w:b/>
          <w:sz w:val="24"/>
          <w:szCs w:val="24"/>
        </w:rPr>
        <w:t>OMB N</w:t>
      </w:r>
      <w:r w:rsidR="001F4B03">
        <w:rPr>
          <w:b/>
          <w:sz w:val="24"/>
          <w:szCs w:val="24"/>
        </w:rPr>
        <w:t>o</w:t>
      </w:r>
      <w:r>
        <w:rPr>
          <w:b/>
          <w:sz w:val="24"/>
          <w:szCs w:val="24"/>
        </w:rPr>
        <w:t>. 0579-0264</w:t>
      </w:r>
    </w:p>
    <w:p w:rsidR="00FD5833" w:rsidRPr="003C59C4" w:rsidRDefault="00FD5833" w:rsidP="00FD5833">
      <w:pPr>
        <w:jc w:val="center"/>
        <w:rPr>
          <w:sz w:val="24"/>
          <w:szCs w:val="24"/>
        </w:rPr>
      </w:pPr>
      <w:r w:rsidRPr="003C59C4">
        <w:rPr>
          <w:b/>
          <w:sz w:val="24"/>
          <w:szCs w:val="24"/>
        </w:rPr>
        <w:t>Importation of Fruits and Vegetables</w:t>
      </w:r>
    </w:p>
    <w:p w:rsidR="004A203C" w:rsidRDefault="004A203C" w:rsidP="00FD5833">
      <w:pPr>
        <w:rPr>
          <w:b/>
          <w:sz w:val="24"/>
          <w:szCs w:val="24"/>
        </w:rPr>
      </w:pPr>
    </w:p>
    <w:p w:rsidR="00637AB6" w:rsidRPr="003C59C4" w:rsidRDefault="00637AB6" w:rsidP="00FD5833">
      <w:pPr>
        <w:rPr>
          <w:b/>
          <w:sz w:val="24"/>
          <w:szCs w:val="24"/>
        </w:rPr>
      </w:pPr>
    </w:p>
    <w:p w:rsidR="00CB33AF" w:rsidRPr="00117A42" w:rsidRDefault="001F4B03" w:rsidP="001F4B03">
      <w:pPr>
        <w:jc w:val="right"/>
        <w:rPr>
          <w:sz w:val="24"/>
          <w:szCs w:val="24"/>
        </w:rPr>
      </w:pPr>
      <w:r>
        <w:rPr>
          <w:b/>
          <w:sz w:val="24"/>
          <w:szCs w:val="24"/>
        </w:rPr>
        <w:t>2015</w:t>
      </w:r>
    </w:p>
    <w:p w:rsidR="001F4B03" w:rsidRDefault="001F4B03" w:rsidP="001F4B03">
      <w:pPr>
        <w:rPr>
          <w:b/>
          <w:sz w:val="24"/>
          <w:szCs w:val="24"/>
          <w:u w:val="single"/>
        </w:rPr>
      </w:pPr>
    </w:p>
    <w:p w:rsidR="00637AB6" w:rsidRDefault="00637AB6" w:rsidP="001F4B03">
      <w:pPr>
        <w:rPr>
          <w:b/>
          <w:sz w:val="24"/>
          <w:szCs w:val="24"/>
          <w:u w:val="single"/>
        </w:rPr>
      </w:pPr>
    </w:p>
    <w:p w:rsidR="00994580" w:rsidRDefault="00FD5833" w:rsidP="001F4B03">
      <w:pPr>
        <w:rPr>
          <w:b/>
          <w:sz w:val="24"/>
          <w:szCs w:val="24"/>
        </w:rPr>
      </w:pPr>
      <w:r w:rsidRPr="00565A70">
        <w:rPr>
          <w:b/>
          <w:sz w:val="24"/>
          <w:szCs w:val="24"/>
          <w:u w:val="single"/>
        </w:rPr>
        <w:t>J</w:t>
      </w:r>
      <w:r w:rsidR="00A709ED" w:rsidRPr="00565A70">
        <w:rPr>
          <w:b/>
          <w:sz w:val="24"/>
          <w:szCs w:val="24"/>
          <w:u w:val="single"/>
        </w:rPr>
        <w:t>USTIFICATION</w:t>
      </w:r>
      <w:r w:rsidR="00A709ED">
        <w:rPr>
          <w:b/>
          <w:sz w:val="24"/>
          <w:szCs w:val="24"/>
        </w:rPr>
        <w:tab/>
      </w:r>
      <w:r w:rsidR="00A709ED">
        <w:rPr>
          <w:b/>
          <w:sz w:val="24"/>
          <w:szCs w:val="24"/>
        </w:rPr>
        <w:tab/>
      </w:r>
      <w:r w:rsidR="005374B0">
        <w:rPr>
          <w:b/>
          <w:sz w:val="24"/>
          <w:szCs w:val="24"/>
        </w:rPr>
        <w:tab/>
      </w:r>
      <w:r w:rsidR="005374B0">
        <w:rPr>
          <w:b/>
          <w:sz w:val="24"/>
          <w:szCs w:val="24"/>
        </w:rPr>
        <w:tab/>
        <w:t xml:space="preserve"> </w:t>
      </w:r>
      <w:r w:rsidR="00A709ED">
        <w:rPr>
          <w:b/>
          <w:sz w:val="24"/>
          <w:szCs w:val="24"/>
        </w:rPr>
        <w:tab/>
      </w:r>
      <w:r w:rsidR="00A709ED">
        <w:rPr>
          <w:b/>
          <w:sz w:val="24"/>
          <w:szCs w:val="24"/>
        </w:rPr>
        <w:tab/>
      </w:r>
      <w:r w:rsidR="00A709ED">
        <w:rPr>
          <w:b/>
          <w:sz w:val="24"/>
          <w:szCs w:val="24"/>
        </w:rPr>
        <w:tab/>
      </w:r>
      <w:r w:rsidR="00A709ED">
        <w:rPr>
          <w:b/>
          <w:sz w:val="24"/>
          <w:szCs w:val="24"/>
        </w:rPr>
        <w:tab/>
        <w:t xml:space="preserve"> </w:t>
      </w:r>
      <w:r w:rsidR="005374B0">
        <w:rPr>
          <w:b/>
          <w:sz w:val="24"/>
          <w:szCs w:val="24"/>
        </w:rPr>
        <w:t xml:space="preserve">           </w:t>
      </w:r>
      <w:r w:rsidR="00A709ED">
        <w:rPr>
          <w:b/>
          <w:sz w:val="24"/>
          <w:szCs w:val="24"/>
        </w:rPr>
        <w:t xml:space="preserve">  </w:t>
      </w:r>
    </w:p>
    <w:p w:rsidR="00FD5833" w:rsidRDefault="00A709ED" w:rsidP="00FD5833">
      <w:pPr>
        <w:rPr>
          <w:b/>
          <w:sz w:val="24"/>
          <w:szCs w:val="24"/>
        </w:rPr>
      </w:pPr>
      <w:r>
        <w:rPr>
          <w:b/>
          <w:sz w:val="24"/>
          <w:szCs w:val="24"/>
        </w:rPr>
        <w:tab/>
      </w:r>
      <w:r w:rsidR="00B35EDA">
        <w:rPr>
          <w:b/>
          <w:sz w:val="24"/>
          <w:szCs w:val="24"/>
        </w:rPr>
        <w:tab/>
      </w:r>
    </w:p>
    <w:p w:rsidR="00FD5833" w:rsidRPr="003C59C4" w:rsidRDefault="00FD5833" w:rsidP="00FD5833">
      <w:pPr>
        <w:rPr>
          <w:b/>
          <w:sz w:val="24"/>
          <w:szCs w:val="24"/>
        </w:rPr>
      </w:pPr>
      <w:r w:rsidRPr="003C59C4">
        <w:rPr>
          <w:b/>
          <w:sz w:val="24"/>
          <w:szCs w:val="24"/>
        </w:rPr>
        <w:t>1.  Explain the circumstances that make the collection of information necessary.  Identify any legal or administrative requirements that necessitate the collection.</w:t>
      </w:r>
    </w:p>
    <w:p w:rsidR="00FD5833" w:rsidRPr="003C59C4" w:rsidRDefault="00FD5833" w:rsidP="00FD5833">
      <w:pPr>
        <w:rPr>
          <w:b/>
          <w:sz w:val="24"/>
          <w:szCs w:val="24"/>
        </w:rPr>
      </w:pPr>
    </w:p>
    <w:p w:rsidR="00FD5833" w:rsidRPr="00117A42" w:rsidRDefault="00FD5833" w:rsidP="00FD5833">
      <w:pPr>
        <w:rPr>
          <w:sz w:val="24"/>
          <w:szCs w:val="24"/>
        </w:rPr>
      </w:pPr>
      <w:r w:rsidRPr="00117A42">
        <w:rPr>
          <w:sz w:val="24"/>
          <w:szCs w:val="24"/>
        </w:rPr>
        <w:t>The United States Department of Agriculture</w:t>
      </w:r>
      <w:r w:rsidR="00AA6CF4">
        <w:rPr>
          <w:sz w:val="24"/>
          <w:szCs w:val="24"/>
        </w:rPr>
        <w:t xml:space="preserve"> </w:t>
      </w:r>
      <w:r w:rsidR="000212B9">
        <w:rPr>
          <w:sz w:val="24"/>
          <w:szCs w:val="24"/>
        </w:rPr>
        <w:t>(USDA), Animal and Plant Health Inspection Service (APHIS)</w:t>
      </w:r>
      <w:r w:rsidR="00BB37CF">
        <w:rPr>
          <w:sz w:val="24"/>
          <w:szCs w:val="24"/>
        </w:rPr>
        <w:t>, is</w:t>
      </w:r>
      <w:r w:rsidRPr="00117A42">
        <w:rPr>
          <w:sz w:val="24"/>
          <w:szCs w:val="24"/>
        </w:rPr>
        <w:t xml:space="preserve"> responsible for preventing plant diseases or insect pests from entering the United States, preventing the spread of pests not widely distributed in the United States, and eradicating those imported pests when eradication is feasible.  The Plant Protection Act authorizes the Department to carry out this mission.</w:t>
      </w:r>
    </w:p>
    <w:p w:rsidR="00FD5833" w:rsidRPr="00117A42" w:rsidRDefault="00FD5833" w:rsidP="00FD5833">
      <w:pPr>
        <w:rPr>
          <w:sz w:val="24"/>
          <w:szCs w:val="24"/>
        </w:rPr>
      </w:pPr>
    </w:p>
    <w:p w:rsidR="00FD5833" w:rsidRPr="00117A42" w:rsidRDefault="00FD5833" w:rsidP="00FD5833">
      <w:pPr>
        <w:rPr>
          <w:sz w:val="24"/>
          <w:szCs w:val="24"/>
        </w:rPr>
      </w:pPr>
      <w:r w:rsidRPr="00117A42">
        <w:rPr>
          <w:sz w:val="24"/>
          <w:szCs w:val="24"/>
        </w:rPr>
        <w:t xml:space="preserve">Under the Plant Protection Act (7 U.S.C. 7701 </w:t>
      </w:r>
      <w:r w:rsidR="00E97053">
        <w:rPr>
          <w:sz w:val="24"/>
          <w:szCs w:val="24"/>
        </w:rPr>
        <w:t>–</w:t>
      </w:r>
      <w:r w:rsidRPr="00117A42">
        <w:rPr>
          <w:sz w:val="24"/>
          <w:szCs w:val="24"/>
        </w:rPr>
        <w:t xml:space="preserve"> </w:t>
      </w:r>
      <w:r w:rsidR="00E97053" w:rsidRPr="00E97053">
        <w:rPr>
          <w:sz w:val="24"/>
          <w:szCs w:val="24"/>
          <w:u w:val="single"/>
        </w:rPr>
        <w:t>et.seq</w:t>
      </w:r>
      <w:r w:rsidR="00E97053">
        <w:rPr>
          <w:sz w:val="24"/>
          <w:szCs w:val="24"/>
          <w:u w:val="single"/>
        </w:rPr>
        <w:t>.</w:t>
      </w:r>
      <w:r w:rsidRPr="00117A42">
        <w:rPr>
          <w:sz w:val="24"/>
          <w:szCs w:val="24"/>
        </w:rPr>
        <w:t>), the Secretary of Agriculture is authorized to regulate the importation of plants, plant products, and other articles to prevent the introduction of injurious plant pests.</w:t>
      </w:r>
    </w:p>
    <w:p w:rsidR="00FD5833" w:rsidRPr="00117A42" w:rsidRDefault="00FD5833" w:rsidP="00FD5833">
      <w:pPr>
        <w:rPr>
          <w:sz w:val="24"/>
          <w:szCs w:val="24"/>
        </w:rPr>
      </w:pPr>
    </w:p>
    <w:p w:rsidR="00FD5833" w:rsidRPr="00117A42" w:rsidRDefault="00FD5833" w:rsidP="00FD5833">
      <w:pPr>
        <w:rPr>
          <w:sz w:val="24"/>
          <w:szCs w:val="24"/>
        </w:rPr>
      </w:pPr>
      <w:r w:rsidRPr="00117A42">
        <w:rPr>
          <w:sz w:val="24"/>
          <w:szCs w:val="24"/>
        </w:rPr>
        <w:t>Regulations contained in Title 7 of the Cod</w:t>
      </w:r>
      <w:r w:rsidR="008A0B09">
        <w:rPr>
          <w:sz w:val="24"/>
          <w:szCs w:val="24"/>
        </w:rPr>
        <w:t xml:space="preserve">e of Federal Regulations, Part </w:t>
      </w:r>
      <w:r w:rsidRPr="00117A42">
        <w:rPr>
          <w:sz w:val="24"/>
          <w:szCs w:val="24"/>
        </w:rPr>
        <w:t>319 (Subpart-Fruits and Vegetables), Sectio</w:t>
      </w:r>
      <w:r w:rsidR="00BC5DE3">
        <w:rPr>
          <w:sz w:val="24"/>
          <w:szCs w:val="24"/>
        </w:rPr>
        <w:t xml:space="preserve">ns 319.56 </w:t>
      </w:r>
      <w:r w:rsidR="00BB37CF" w:rsidRPr="00BB37CF">
        <w:rPr>
          <w:sz w:val="24"/>
          <w:szCs w:val="24"/>
          <w:u w:val="single"/>
        </w:rPr>
        <w:t>et seq</w:t>
      </w:r>
      <w:r w:rsidR="00BB37CF">
        <w:rPr>
          <w:sz w:val="24"/>
          <w:szCs w:val="24"/>
        </w:rPr>
        <w:t>.</w:t>
      </w:r>
      <w:r w:rsidRPr="00117A42">
        <w:rPr>
          <w:sz w:val="24"/>
          <w:szCs w:val="24"/>
        </w:rPr>
        <w:t xml:space="preserve"> implement the intent of this Act by prohibiting or restricting the importation of certain fruits and vegetables into the United States from certain parts of the world to prevent the introduction and dissemination of fruit flies and other injurious plant pests that are new to </w:t>
      </w:r>
      <w:r w:rsidR="00712A05">
        <w:rPr>
          <w:sz w:val="24"/>
          <w:szCs w:val="24"/>
        </w:rPr>
        <w:t xml:space="preserve">the United States </w:t>
      </w:r>
      <w:r w:rsidRPr="00117A42">
        <w:rPr>
          <w:sz w:val="24"/>
          <w:szCs w:val="24"/>
        </w:rPr>
        <w:t>or not widely distributed within the United States.</w:t>
      </w:r>
    </w:p>
    <w:p w:rsidR="00FD5833" w:rsidRPr="00117A42" w:rsidRDefault="00FD5833" w:rsidP="00FD5833">
      <w:pPr>
        <w:rPr>
          <w:sz w:val="24"/>
          <w:szCs w:val="24"/>
        </w:rPr>
      </w:pPr>
    </w:p>
    <w:p w:rsidR="00166B5D" w:rsidRDefault="00166B5D" w:rsidP="00FD5833">
      <w:pPr>
        <w:rPr>
          <w:sz w:val="24"/>
          <w:szCs w:val="24"/>
        </w:rPr>
      </w:pPr>
      <w:r>
        <w:rPr>
          <w:sz w:val="24"/>
          <w:szCs w:val="24"/>
        </w:rPr>
        <w:t>APHIS</w:t>
      </w:r>
      <w:r w:rsidRPr="00166B5D">
        <w:rPr>
          <w:sz w:val="24"/>
          <w:szCs w:val="24"/>
        </w:rPr>
        <w:t xml:space="preserve"> allow</w:t>
      </w:r>
      <w:r>
        <w:rPr>
          <w:sz w:val="24"/>
          <w:szCs w:val="24"/>
        </w:rPr>
        <w:t>s</w:t>
      </w:r>
      <w:r w:rsidRPr="00166B5D">
        <w:rPr>
          <w:sz w:val="24"/>
          <w:szCs w:val="24"/>
        </w:rPr>
        <w:t xml:space="preserve"> the following fruits and vegetables from various countries to be imported and subject to inspection and disinfection at the port of arrival</w:t>
      </w:r>
      <w:r w:rsidR="00F56825">
        <w:rPr>
          <w:sz w:val="24"/>
          <w:szCs w:val="24"/>
        </w:rPr>
        <w:t>:</w:t>
      </w:r>
      <w:r w:rsidRPr="00166B5D">
        <w:rPr>
          <w:sz w:val="24"/>
          <w:szCs w:val="24"/>
        </w:rPr>
        <w:t xml:space="preserve">  </w:t>
      </w:r>
      <w:r w:rsidRPr="00166B5D">
        <w:rPr>
          <w:i/>
          <w:sz w:val="24"/>
          <w:szCs w:val="24"/>
        </w:rPr>
        <w:t>Allium</w:t>
      </w:r>
      <w:r w:rsidRPr="00166B5D">
        <w:rPr>
          <w:sz w:val="24"/>
          <w:szCs w:val="24"/>
        </w:rPr>
        <w:t xml:space="preserve"> spp., apple, </w:t>
      </w:r>
      <w:r w:rsidR="009B5285">
        <w:rPr>
          <w:sz w:val="24"/>
          <w:szCs w:val="24"/>
        </w:rPr>
        <w:t xml:space="preserve">apricot, </w:t>
      </w:r>
      <w:r w:rsidRPr="00166B5D">
        <w:rPr>
          <w:sz w:val="24"/>
          <w:szCs w:val="24"/>
        </w:rPr>
        <w:t xml:space="preserve">artichoke, asparagus, avocado, banana, basil, </w:t>
      </w:r>
      <w:r w:rsidR="009B5285">
        <w:rPr>
          <w:sz w:val="24"/>
          <w:szCs w:val="24"/>
        </w:rPr>
        <w:t xml:space="preserve">bean, </w:t>
      </w:r>
      <w:r w:rsidRPr="00166B5D">
        <w:rPr>
          <w:sz w:val="24"/>
          <w:szCs w:val="24"/>
        </w:rPr>
        <w:t xml:space="preserve">blackberry, blueberry, </w:t>
      </w:r>
      <w:proofErr w:type="spellStart"/>
      <w:r w:rsidRPr="00166B5D">
        <w:rPr>
          <w:sz w:val="24"/>
          <w:szCs w:val="24"/>
        </w:rPr>
        <w:t>bok</w:t>
      </w:r>
      <w:proofErr w:type="spellEnd"/>
      <w:r w:rsidRPr="00166B5D">
        <w:rPr>
          <w:sz w:val="24"/>
          <w:szCs w:val="24"/>
        </w:rPr>
        <w:t xml:space="preserve"> </w:t>
      </w:r>
      <w:proofErr w:type="spellStart"/>
      <w:r w:rsidRPr="00166B5D">
        <w:rPr>
          <w:sz w:val="24"/>
          <w:szCs w:val="24"/>
        </w:rPr>
        <w:t>choy</w:t>
      </w:r>
      <w:proofErr w:type="spellEnd"/>
      <w:r w:rsidRPr="00166B5D">
        <w:rPr>
          <w:sz w:val="24"/>
          <w:szCs w:val="24"/>
        </w:rPr>
        <w:t xml:space="preserve">, </w:t>
      </w:r>
      <w:r w:rsidR="009B5285">
        <w:rPr>
          <w:sz w:val="24"/>
          <w:szCs w:val="24"/>
        </w:rPr>
        <w:t xml:space="preserve">brassica, </w:t>
      </w:r>
      <w:r w:rsidRPr="00166B5D">
        <w:rPr>
          <w:sz w:val="24"/>
          <w:szCs w:val="24"/>
        </w:rPr>
        <w:t xml:space="preserve">breadfruit, cassava, </w:t>
      </w:r>
      <w:r w:rsidR="009B5285">
        <w:rPr>
          <w:sz w:val="24"/>
          <w:szCs w:val="24"/>
        </w:rPr>
        <w:t xml:space="preserve">cantaloupe, carambola, </w:t>
      </w:r>
      <w:r w:rsidRPr="00166B5D">
        <w:rPr>
          <w:sz w:val="24"/>
          <w:szCs w:val="24"/>
        </w:rPr>
        <w:t xml:space="preserve">celeriac, celery, </w:t>
      </w:r>
      <w:r w:rsidR="009B5285">
        <w:rPr>
          <w:sz w:val="24"/>
          <w:szCs w:val="24"/>
        </w:rPr>
        <w:t xml:space="preserve">chamomile, </w:t>
      </w:r>
      <w:r w:rsidRPr="00166B5D">
        <w:rPr>
          <w:sz w:val="24"/>
          <w:szCs w:val="24"/>
        </w:rPr>
        <w:t xml:space="preserve">cherry, </w:t>
      </w:r>
      <w:proofErr w:type="spellStart"/>
      <w:r w:rsidRPr="00166B5D">
        <w:rPr>
          <w:sz w:val="24"/>
          <w:szCs w:val="24"/>
        </w:rPr>
        <w:t>cichorium</w:t>
      </w:r>
      <w:proofErr w:type="spellEnd"/>
      <w:r w:rsidRPr="00166B5D">
        <w:rPr>
          <w:sz w:val="24"/>
          <w:szCs w:val="24"/>
        </w:rPr>
        <w:t xml:space="preserve">, citrus, cucumber, cucurbit, dasheen, dill, eggplant, </w:t>
      </w:r>
      <w:r w:rsidR="009B5285">
        <w:rPr>
          <w:sz w:val="24"/>
          <w:szCs w:val="24"/>
        </w:rPr>
        <w:t xml:space="preserve">fennel, </w:t>
      </w:r>
      <w:proofErr w:type="spellStart"/>
      <w:r w:rsidRPr="00166B5D">
        <w:rPr>
          <w:sz w:val="24"/>
          <w:szCs w:val="24"/>
        </w:rPr>
        <w:t>genip</w:t>
      </w:r>
      <w:proofErr w:type="spellEnd"/>
      <w:r w:rsidRPr="00166B5D">
        <w:rPr>
          <w:sz w:val="24"/>
          <w:szCs w:val="24"/>
        </w:rPr>
        <w:t xml:space="preserve">, ginger root, husk tomato, lemon, lettuce, </w:t>
      </w:r>
      <w:r w:rsidR="009B5285">
        <w:rPr>
          <w:sz w:val="24"/>
          <w:szCs w:val="24"/>
        </w:rPr>
        <w:t xml:space="preserve">litchi, </w:t>
      </w:r>
      <w:proofErr w:type="spellStart"/>
      <w:r w:rsidR="009B5285">
        <w:rPr>
          <w:sz w:val="24"/>
          <w:szCs w:val="24"/>
        </w:rPr>
        <w:t>longan</w:t>
      </w:r>
      <w:proofErr w:type="spellEnd"/>
      <w:r w:rsidR="009B5285">
        <w:rPr>
          <w:sz w:val="24"/>
          <w:szCs w:val="24"/>
        </w:rPr>
        <w:t xml:space="preserve">, nectarine, </w:t>
      </w:r>
      <w:r w:rsidRPr="00166B5D">
        <w:rPr>
          <w:sz w:val="24"/>
          <w:szCs w:val="24"/>
        </w:rPr>
        <w:t xml:space="preserve">okra, oregano, papaya, </w:t>
      </w:r>
      <w:r w:rsidR="009B5285">
        <w:rPr>
          <w:sz w:val="24"/>
          <w:szCs w:val="24"/>
        </w:rPr>
        <w:t xml:space="preserve">parsley, </w:t>
      </w:r>
      <w:r w:rsidRPr="00166B5D">
        <w:rPr>
          <w:sz w:val="24"/>
          <w:szCs w:val="24"/>
        </w:rPr>
        <w:t xml:space="preserve">pear, pepper, pineapple, </w:t>
      </w:r>
      <w:r w:rsidR="009B5285">
        <w:rPr>
          <w:sz w:val="24"/>
          <w:szCs w:val="24"/>
        </w:rPr>
        <w:t xml:space="preserve">pitaya, </w:t>
      </w:r>
      <w:r w:rsidRPr="00166B5D">
        <w:rPr>
          <w:sz w:val="24"/>
          <w:szCs w:val="24"/>
        </w:rPr>
        <w:t>pumpkin,</w:t>
      </w:r>
      <w:r w:rsidR="009B5285">
        <w:rPr>
          <w:sz w:val="24"/>
          <w:szCs w:val="24"/>
        </w:rPr>
        <w:t xml:space="preserve"> </w:t>
      </w:r>
      <w:proofErr w:type="spellStart"/>
      <w:r w:rsidR="009B5285">
        <w:rPr>
          <w:sz w:val="24"/>
          <w:szCs w:val="24"/>
        </w:rPr>
        <w:t>rambutan</w:t>
      </w:r>
      <w:proofErr w:type="spellEnd"/>
      <w:r w:rsidR="009B5285">
        <w:rPr>
          <w:sz w:val="24"/>
          <w:szCs w:val="24"/>
        </w:rPr>
        <w:t xml:space="preserve">, </w:t>
      </w:r>
      <w:r w:rsidRPr="00166B5D">
        <w:rPr>
          <w:sz w:val="24"/>
          <w:szCs w:val="24"/>
        </w:rPr>
        <w:t xml:space="preserve"> raspberry, </w:t>
      </w:r>
      <w:r w:rsidR="009B5285">
        <w:rPr>
          <w:sz w:val="24"/>
          <w:szCs w:val="24"/>
        </w:rPr>
        <w:t xml:space="preserve">rosemary, </w:t>
      </w:r>
      <w:r w:rsidRPr="00166B5D">
        <w:rPr>
          <w:sz w:val="24"/>
          <w:szCs w:val="24"/>
        </w:rPr>
        <w:t>spinach, strawber</w:t>
      </w:r>
      <w:r w:rsidR="006A4961">
        <w:rPr>
          <w:sz w:val="24"/>
          <w:szCs w:val="24"/>
        </w:rPr>
        <w:t xml:space="preserve">ry, </w:t>
      </w:r>
      <w:proofErr w:type="spellStart"/>
      <w:r w:rsidR="006A4961">
        <w:rPr>
          <w:sz w:val="24"/>
          <w:szCs w:val="24"/>
        </w:rPr>
        <w:t>swiss</w:t>
      </w:r>
      <w:proofErr w:type="spellEnd"/>
      <w:r w:rsidR="006A4961">
        <w:rPr>
          <w:sz w:val="24"/>
          <w:szCs w:val="24"/>
        </w:rPr>
        <w:t xml:space="preserve"> chard tamarind, tomato,</w:t>
      </w:r>
      <w:r w:rsidRPr="00166B5D">
        <w:rPr>
          <w:sz w:val="24"/>
          <w:szCs w:val="24"/>
        </w:rPr>
        <w:t xml:space="preserve"> turnip</w:t>
      </w:r>
      <w:r w:rsidR="006A4961">
        <w:rPr>
          <w:sz w:val="24"/>
          <w:szCs w:val="24"/>
        </w:rPr>
        <w:t xml:space="preserve">, </w:t>
      </w:r>
      <w:proofErr w:type="spellStart"/>
      <w:r w:rsidR="006A4961">
        <w:rPr>
          <w:sz w:val="24"/>
          <w:szCs w:val="24"/>
        </w:rPr>
        <w:t>waterlily</w:t>
      </w:r>
      <w:proofErr w:type="spellEnd"/>
      <w:r w:rsidR="00322B85">
        <w:rPr>
          <w:sz w:val="24"/>
          <w:szCs w:val="24"/>
        </w:rPr>
        <w:t>,</w:t>
      </w:r>
      <w:r w:rsidR="006A4961">
        <w:rPr>
          <w:sz w:val="24"/>
          <w:szCs w:val="24"/>
        </w:rPr>
        <w:t xml:space="preserve"> and watermelon</w:t>
      </w:r>
      <w:r w:rsidRPr="00166B5D">
        <w:rPr>
          <w:sz w:val="24"/>
          <w:szCs w:val="24"/>
        </w:rPr>
        <w:t>.  Few quarantine p</w:t>
      </w:r>
      <w:r w:rsidR="00712A05">
        <w:rPr>
          <w:sz w:val="24"/>
          <w:szCs w:val="24"/>
        </w:rPr>
        <w:t>ests have been detected on</w:t>
      </w:r>
      <w:r w:rsidRPr="00166B5D">
        <w:rPr>
          <w:sz w:val="24"/>
          <w:szCs w:val="24"/>
        </w:rPr>
        <w:t xml:space="preserve"> fruits and vegetables dur</w:t>
      </w:r>
      <w:r>
        <w:rPr>
          <w:sz w:val="24"/>
          <w:szCs w:val="24"/>
        </w:rPr>
        <w:t xml:space="preserve">ing inspection at the ports. </w:t>
      </w:r>
    </w:p>
    <w:p w:rsidR="00F56825" w:rsidRDefault="00F56825" w:rsidP="00FD5833">
      <w:pPr>
        <w:rPr>
          <w:sz w:val="24"/>
          <w:szCs w:val="24"/>
        </w:rPr>
      </w:pPr>
    </w:p>
    <w:p w:rsidR="00565A70" w:rsidRPr="00565A70" w:rsidRDefault="00565A70" w:rsidP="00565A70">
      <w:pPr>
        <w:rPr>
          <w:sz w:val="24"/>
          <w:szCs w:val="24"/>
        </w:rPr>
      </w:pPr>
      <w:r w:rsidRPr="00565A70">
        <w:rPr>
          <w:sz w:val="24"/>
          <w:szCs w:val="24"/>
        </w:rPr>
        <w:t>APHIS is asking the Office of Management and Budget (OMB) to approve for an additional 3 years, the use of these information collection activities, associated with its effort to prevent the spread of plant pests and diseases into the continental United States.</w:t>
      </w:r>
    </w:p>
    <w:p w:rsidR="00A709ED" w:rsidRDefault="00A709ED" w:rsidP="00FD5833">
      <w:pPr>
        <w:rPr>
          <w:sz w:val="24"/>
          <w:szCs w:val="24"/>
        </w:rPr>
      </w:pPr>
    </w:p>
    <w:p w:rsidR="00A4745D" w:rsidRDefault="00A4745D" w:rsidP="00FD5833">
      <w:pPr>
        <w:rPr>
          <w:b/>
          <w:sz w:val="24"/>
          <w:szCs w:val="24"/>
        </w:rPr>
      </w:pPr>
    </w:p>
    <w:p w:rsidR="00CE51C2" w:rsidRDefault="00CE51C2" w:rsidP="00FD5833">
      <w:pPr>
        <w:rPr>
          <w:b/>
          <w:sz w:val="24"/>
          <w:szCs w:val="24"/>
        </w:rPr>
      </w:pPr>
    </w:p>
    <w:p w:rsidR="00CE51C2" w:rsidRDefault="00CE51C2" w:rsidP="00FD5833">
      <w:pPr>
        <w:rPr>
          <w:b/>
          <w:sz w:val="24"/>
          <w:szCs w:val="24"/>
        </w:rPr>
      </w:pPr>
    </w:p>
    <w:p w:rsidR="00FD5833" w:rsidRPr="003C59C4" w:rsidRDefault="00FD5833" w:rsidP="00FD5833">
      <w:pPr>
        <w:rPr>
          <w:b/>
          <w:sz w:val="24"/>
          <w:szCs w:val="24"/>
        </w:rPr>
      </w:pPr>
      <w:r w:rsidRPr="003C59C4">
        <w:rPr>
          <w:b/>
          <w:sz w:val="24"/>
          <w:szCs w:val="24"/>
        </w:rPr>
        <w:lastRenderedPageBreak/>
        <w:t>2.  Indicate how, by whom, and for what purpose the information is to be used.  Except for a new collection, indicate the actual use the agency has made of the information received from the current collection.</w:t>
      </w:r>
    </w:p>
    <w:p w:rsidR="00FD5833" w:rsidRPr="00117A42" w:rsidRDefault="00FD5833" w:rsidP="00FD5833">
      <w:pPr>
        <w:rPr>
          <w:sz w:val="24"/>
          <w:szCs w:val="24"/>
        </w:rPr>
      </w:pPr>
    </w:p>
    <w:p w:rsidR="00CF0FC7" w:rsidRPr="00117A42" w:rsidRDefault="00B9576C" w:rsidP="00CF0FC7">
      <w:pPr>
        <w:rPr>
          <w:sz w:val="24"/>
          <w:szCs w:val="24"/>
        </w:rPr>
      </w:pPr>
      <w:r w:rsidRPr="007917E4">
        <w:rPr>
          <w:sz w:val="24"/>
          <w:szCs w:val="24"/>
        </w:rPr>
        <w:t>APHIS uses the following information activities to</w:t>
      </w:r>
      <w:r w:rsidR="00D8446F">
        <w:rPr>
          <w:sz w:val="24"/>
          <w:szCs w:val="24"/>
        </w:rPr>
        <w:t xml:space="preserve"> </w:t>
      </w:r>
      <w:r w:rsidR="00CF0FC7" w:rsidRPr="00117A42">
        <w:rPr>
          <w:sz w:val="24"/>
          <w:szCs w:val="24"/>
        </w:rPr>
        <w:t xml:space="preserve">prevent the introduction and dissemination of fruit flies and other injurious plant pests that are new to </w:t>
      </w:r>
      <w:r w:rsidR="00CF0FC7">
        <w:rPr>
          <w:sz w:val="24"/>
          <w:szCs w:val="24"/>
        </w:rPr>
        <w:t xml:space="preserve">the United States </w:t>
      </w:r>
      <w:r w:rsidR="00CF0FC7" w:rsidRPr="00117A42">
        <w:rPr>
          <w:sz w:val="24"/>
          <w:szCs w:val="24"/>
        </w:rPr>
        <w:t>or not widely distributed within the United States.</w:t>
      </w:r>
    </w:p>
    <w:p w:rsidR="00F56825" w:rsidRDefault="00F56825" w:rsidP="00FD5833">
      <w:pPr>
        <w:rPr>
          <w:b/>
          <w:sz w:val="24"/>
          <w:szCs w:val="24"/>
          <w:u w:val="single"/>
        </w:rPr>
      </w:pPr>
    </w:p>
    <w:p w:rsidR="003760B6" w:rsidRDefault="00FD5833" w:rsidP="00FD5833">
      <w:pPr>
        <w:rPr>
          <w:sz w:val="24"/>
          <w:szCs w:val="24"/>
        </w:rPr>
      </w:pPr>
      <w:proofErr w:type="spellStart"/>
      <w:r w:rsidRPr="00BC5DE3">
        <w:rPr>
          <w:b/>
          <w:sz w:val="24"/>
          <w:szCs w:val="24"/>
          <w:u w:val="single"/>
        </w:rPr>
        <w:t>Phytosanitary</w:t>
      </w:r>
      <w:proofErr w:type="spellEnd"/>
      <w:r w:rsidRPr="00BC5DE3">
        <w:rPr>
          <w:b/>
          <w:sz w:val="24"/>
          <w:szCs w:val="24"/>
          <w:u w:val="single"/>
        </w:rPr>
        <w:t xml:space="preserve"> Certificate</w:t>
      </w:r>
      <w:r w:rsidR="00CF3F66" w:rsidRPr="00BC5DE3">
        <w:rPr>
          <w:b/>
          <w:sz w:val="24"/>
          <w:szCs w:val="24"/>
          <w:u w:val="single"/>
        </w:rPr>
        <w:t xml:space="preserve"> (foreign</w:t>
      </w:r>
      <w:r w:rsidR="00A75221">
        <w:rPr>
          <w:b/>
          <w:sz w:val="24"/>
          <w:szCs w:val="24"/>
          <w:u w:val="single"/>
        </w:rPr>
        <w:t xml:space="preserve"> and business</w:t>
      </w:r>
      <w:r w:rsidR="00CF3F66" w:rsidRPr="00BC5DE3">
        <w:rPr>
          <w:b/>
          <w:sz w:val="24"/>
          <w:szCs w:val="24"/>
          <w:u w:val="single"/>
        </w:rPr>
        <w:t>)</w:t>
      </w:r>
      <w:r w:rsidR="00CF3F66">
        <w:rPr>
          <w:b/>
          <w:sz w:val="24"/>
          <w:szCs w:val="24"/>
        </w:rPr>
        <w:t xml:space="preserve"> </w:t>
      </w:r>
      <w:r w:rsidR="004E45FC">
        <w:rPr>
          <w:sz w:val="24"/>
          <w:szCs w:val="24"/>
        </w:rPr>
        <w:t>–</w:t>
      </w:r>
      <w:r w:rsidR="00FB7E59">
        <w:rPr>
          <w:sz w:val="24"/>
          <w:szCs w:val="24"/>
        </w:rPr>
        <w:t xml:space="preserve"> </w:t>
      </w:r>
      <w:r w:rsidR="00770D72">
        <w:rPr>
          <w:sz w:val="24"/>
          <w:szCs w:val="24"/>
        </w:rPr>
        <w:t xml:space="preserve">To allow the entry of certain fruits and vegetables, each shipment must be accompanied by a </w:t>
      </w:r>
      <w:proofErr w:type="spellStart"/>
      <w:r w:rsidR="00770D72">
        <w:rPr>
          <w:sz w:val="24"/>
          <w:szCs w:val="24"/>
        </w:rPr>
        <w:t>phytosanitary</w:t>
      </w:r>
      <w:proofErr w:type="spellEnd"/>
      <w:r w:rsidR="00770D72">
        <w:rPr>
          <w:sz w:val="24"/>
          <w:szCs w:val="24"/>
        </w:rPr>
        <w:t xml:space="preserve"> certificate issued by national plant protection organization (NPPO) of various countries that contains additional declarations stating fruits and vegetables were grown in an area recognized by APHIS as free of Mediterranean fruit fly (Medfly, </w:t>
      </w:r>
      <w:proofErr w:type="spellStart"/>
      <w:r w:rsidR="00770D72" w:rsidRPr="00FB7E59">
        <w:rPr>
          <w:sz w:val="24"/>
          <w:szCs w:val="24"/>
          <w:u w:val="single"/>
        </w:rPr>
        <w:t>Ceratisis</w:t>
      </w:r>
      <w:proofErr w:type="spellEnd"/>
      <w:r w:rsidR="00770D72">
        <w:rPr>
          <w:sz w:val="24"/>
          <w:szCs w:val="24"/>
        </w:rPr>
        <w:t xml:space="preserve"> </w:t>
      </w:r>
      <w:proofErr w:type="spellStart"/>
      <w:r w:rsidR="00770D72" w:rsidRPr="00FB7E59">
        <w:rPr>
          <w:sz w:val="24"/>
          <w:szCs w:val="24"/>
          <w:u w:val="single"/>
        </w:rPr>
        <w:t>capitata</w:t>
      </w:r>
      <w:proofErr w:type="spellEnd"/>
      <w:r w:rsidR="00770D72">
        <w:rPr>
          <w:sz w:val="24"/>
          <w:szCs w:val="24"/>
          <w:u w:val="single"/>
        </w:rPr>
        <w:t>)</w:t>
      </w:r>
      <w:r w:rsidR="00770D72">
        <w:rPr>
          <w:sz w:val="24"/>
          <w:szCs w:val="24"/>
        </w:rPr>
        <w:t xml:space="preserve">. Importers and exporters request these certificates from their country and/or the country of origin. </w:t>
      </w:r>
      <w:r w:rsidR="00B006EC">
        <w:rPr>
          <w:sz w:val="24"/>
          <w:szCs w:val="24"/>
        </w:rPr>
        <w:t xml:space="preserve">This information is used as a guide to the intensity of the </w:t>
      </w:r>
      <w:r w:rsidR="006C3AF6">
        <w:rPr>
          <w:sz w:val="24"/>
          <w:szCs w:val="24"/>
        </w:rPr>
        <w:t>inspection</w:t>
      </w:r>
      <w:r w:rsidR="00B006EC">
        <w:rPr>
          <w:sz w:val="24"/>
          <w:szCs w:val="24"/>
        </w:rPr>
        <w:t xml:space="preserve"> that APHIS must conduct when the shipment arrives.  Without this information, all shipments would need to be inspected very thoroughly, thereby requiring considerably more time.  This would slow the clearance of international shipments.  </w:t>
      </w:r>
    </w:p>
    <w:p w:rsidR="00770D72" w:rsidRDefault="00770D72" w:rsidP="00FD5833">
      <w:pPr>
        <w:rPr>
          <w:sz w:val="24"/>
          <w:szCs w:val="24"/>
        </w:rPr>
      </w:pPr>
    </w:p>
    <w:p w:rsidR="00637AB6" w:rsidRDefault="00637AB6" w:rsidP="00637AB6">
      <w:pPr>
        <w:rPr>
          <w:sz w:val="24"/>
          <w:szCs w:val="24"/>
        </w:rPr>
      </w:pPr>
      <w:r w:rsidRPr="00BC5DE3">
        <w:rPr>
          <w:b/>
          <w:sz w:val="24"/>
          <w:szCs w:val="24"/>
          <w:u w:val="single"/>
        </w:rPr>
        <w:t>Trapping R</w:t>
      </w:r>
      <w:r w:rsidR="00770D72">
        <w:rPr>
          <w:b/>
          <w:sz w:val="24"/>
          <w:szCs w:val="24"/>
          <w:u w:val="single"/>
        </w:rPr>
        <w:t>ecords</w:t>
      </w:r>
      <w:r>
        <w:rPr>
          <w:b/>
          <w:sz w:val="24"/>
          <w:szCs w:val="24"/>
          <w:u w:val="single"/>
        </w:rPr>
        <w:t xml:space="preserve"> (foreign)</w:t>
      </w:r>
      <w:r>
        <w:rPr>
          <w:b/>
          <w:sz w:val="24"/>
          <w:szCs w:val="24"/>
        </w:rPr>
        <w:t xml:space="preserve"> – </w:t>
      </w:r>
      <w:r>
        <w:rPr>
          <w:sz w:val="24"/>
          <w:szCs w:val="24"/>
        </w:rPr>
        <w:t xml:space="preserve">Trapping is conducted </w:t>
      </w:r>
      <w:r w:rsidR="00770D72">
        <w:rPr>
          <w:sz w:val="24"/>
          <w:szCs w:val="24"/>
        </w:rPr>
        <w:t>at</w:t>
      </w:r>
      <w:r>
        <w:rPr>
          <w:sz w:val="24"/>
          <w:szCs w:val="24"/>
        </w:rPr>
        <w:t xml:space="preserve"> production sites for the fruit fly </w:t>
      </w:r>
      <w:proofErr w:type="spellStart"/>
      <w:r w:rsidRPr="00851B5B">
        <w:rPr>
          <w:i/>
          <w:sz w:val="24"/>
          <w:szCs w:val="24"/>
        </w:rPr>
        <w:t>Anastepha</w:t>
      </w:r>
      <w:proofErr w:type="spellEnd"/>
      <w:r w:rsidRPr="00851B5B">
        <w:rPr>
          <w:i/>
          <w:sz w:val="24"/>
          <w:szCs w:val="24"/>
        </w:rPr>
        <w:t xml:space="preserve"> </w:t>
      </w:r>
      <w:r>
        <w:rPr>
          <w:i/>
          <w:sz w:val="24"/>
          <w:szCs w:val="24"/>
        </w:rPr>
        <w:t xml:space="preserve">serpentine </w:t>
      </w:r>
      <w:r>
        <w:rPr>
          <w:sz w:val="24"/>
          <w:szCs w:val="24"/>
        </w:rPr>
        <w:t xml:space="preserve">at the rate of 1 trap per 10 hectares with APHIS-approved traps and lures.    If one </w:t>
      </w:r>
      <w:r w:rsidRPr="00AC14F8">
        <w:rPr>
          <w:i/>
          <w:sz w:val="24"/>
          <w:szCs w:val="24"/>
        </w:rPr>
        <w:t xml:space="preserve">A. </w:t>
      </w:r>
      <w:proofErr w:type="spellStart"/>
      <w:r w:rsidRPr="00AC14F8">
        <w:rPr>
          <w:i/>
          <w:sz w:val="24"/>
          <w:szCs w:val="24"/>
        </w:rPr>
        <w:t>Serpentina</w:t>
      </w:r>
      <w:proofErr w:type="spellEnd"/>
      <w:r>
        <w:rPr>
          <w:sz w:val="24"/>
          <w:szCs w:val="24"/>
        </w:rPr>
        <w:t xml:space="preserve"> is trapped, at least 10 additional traps must be deployed in the 50 – hectare area immediately surrounding the trap in which the fruit fly was found.  If within 30 days of the first finding any additional fruit flies are trapped, the production site will be suspended from exporting until APHIS agrees that </w:t>
      </w:r>
      <w:proofErr w:type="spellStart"/>
      <w:r>
        <w:rPr>
          <w:sz w:val="24"/>
          <w:szCs w:val="24"/>
        </w:rPr>
        <w:t>phytosanitary</w:t>
      </w:r>
      <w:proofErr w:type="spellEnd"/>
      <w:r>
        <w:rPr>
          <w:sz w:val="24"/>
          <w:szCs w:val="24"/>
        </w:rPr>
        <w:t xml:space="preserve"> measures taken have been effective.</w:t>
      </w:r>
      <w:r w:rsidR="00770D72">
        <w:rPr>
          <w:sz w:val="24"/>
          <w:szCs w:val="24"/>
        </w:rPr>
        <w:t xml:space="preserve"> NPPO must maintain trapping records to provide to APHIS to ensure adequate trapping procedures are adhered to eliminate any risk of exotic fruit flies from being disseminated into the United States.</w:t>
      </w:r>
    </w:p>
    <w:p w:rsidR="00637AB6" w:rsidRDefault="00637AB6" w:rsidP="00637AB6">
      <w:pPr>
        <w:rPr>
          <w:sz w:val="24"/>
          <w:szCs w:val="24"/>
        </w:rPr>
      </w:pPr>
    </w:p>
    <w:p w:rsidR="00637AB6" w:rsidRDefault="00637AB6" w:rsidP="00637AB6">
      <w:pPr>
        <w:rPr>
          <w:sz w:val="24"/>
          <w:szCs w:val="24"/>
        </w:rPr>
      </w:pPr>
      <w:r w:rsidRPr="00BC5DE3">
        <w:rPr>
          <w:b/>
          <w:sz w:val="24"/>
          <w:szCs w:val="24"/>
          <w:u w:val="single"/>
        </w:rPr>
        <w:t>Compliance Agreement</w:t>
      </w:r>
      <w:r>
        <w:rPr>
          <w:b/>
          <w:sz w:val="24"/>
          <w:szCs w:val="24"/>
          <w:u w:val="single"/>
        </w:rPr>
        <w:t xml:space="preserve"> (business</w:t>
      </w:r>
      <w:proofErr w:type="gramStart"/>
      <w:r>
        <w:rPr>
          <w:b/>
          <w:sz w:val="24"/>
          <w:szCs w:val="24"/>
          <w:u w:val="single"/>
        </w:rPr>
        <w:t>)</w:t>
      </w:r>
      <w:r w:rsidRPr="00BC5DE3">
        <w:rPr>
          <w:b/>
          <w:sz w:val="24"/>
          <w:szCs w:val="24"/>
          <w:u w:val="single"/>
        </w:rPr>
        <w:t xml:space="preserve"> </w:t>
      </w:r>
      <w:r>
        <w:rPr>
          <w:sz w:val="24"/>
          <w:szCs w:val="24"/>
        </w:rPr>
        <w:t xml:space="preserve"> –</w:t>
      </w:r>
      <w:proofErr w:type="gramEnd"/>
      <w:r>
        <w:rPr>
          <w:sz w:val="24"/>
          <w:szCs w:val="24"/>
        </w:rPr>
        <w:t xml:space="preserve">  Processing plants within the United States must enter into a compliance agreement with APHIS in order to handle grapefruit, sweet oranges, and tangerines imported from Mexico.  APHIS will only enter into compliance agreements with facilities that handle and process grapefruit, sweet oranges, and tangerines from </w:t>
      </w:r>
      <w:smartTag w:uri="urn:schemas-microsoft-com:office:smarttags" w:element="country-region">
        <w:r>
          <w:rPr>
            <w:sz w:val="24"/>
            <w:szCs w:val="24"/>
          </w:rPr>
          <w:t>Mexico</w:t>
        </w:r>
      </w:smartTag>
      <w:r>
        <w:rPr>
          <w:sz w:val="24"/>
          <w:szCs w:val="24"/>
        </w:rPr>
        <w:t xml:space="preserve"> in such a way as to eliminate any risk that exotic fruit flies could be disseminated into the </w:t>
      </w:r>
      <w:smartTag w:uri="urn:schemas-microsoft-com:office:smarttags" w:element="place">
        <w:smartTag w:uri="urn:schemas-microsoft-com:office:smarttags" w:element="country-region">
          <w:r>
            <w:rPr>
              <w:sz w:val="24"/>
              <w:szCs w:val="24"/>
            </w:rPr>
            <w:t>United States</w:t>
          </w:r>
        </w:smartTag>
      </w:smartTag>
      <w:r>
        <w:rPr>
          <w:sz w:val="24"/>
          <w:szCs w:val="24"/>
        </w:rPr>
        <w:t>, as determined by APHIS.</w:t>
      </w:r>
    </w:p>
    <w:p w:rsidR="006A4961" w:rsidRDefault="006A4961" w:rsidP="00FD5833">
      <w:pPr>
        <w:rPr>
          <w:b/>
          <w:sz w:val="24"/>
          <w:szCs w:val="24"/>
        </w:rPr>
      </w:pPr>
    </w:p>
    <w:p w:rsidR="00637AB6" w:rsidRDefault="00637AB6" w:rsidP="00FD5833">
      <w:pPr>
        <w:rPr>
          <w:b/>
          <w:sz w:val="24"/>
          <w:szCs w:val="24"/>
        </w:rPr>
      </w:pPr>
    </w:p>
    <w:p w:rsidR="00FD5833" w:rsidRPr="00117A42" w:rsidRDefault="00FD5833" w:rsidP="00FD5833">
      <w:pPr>
        <w:rPr>
          <w:sz w:val="24"/>
          <w:szCs w:val="24"/>
        </w:rPr>
      </w:pPr>
      <w:r w:rsidRPr="003C59C4">
        <w:rPr>
          <w:b/>
          <w:sz w:val="24"/>
          <w:szCs w:val="24"/>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r w:rsidRPr="00117A42">
        <w:rPr>
          <w:sz w:val="24"/>
          <w:szCs w:val="24"/>
        </w:rPr>
        <w:t>.</w:t>
      </w:r>
    </w:p>
    <w:p w:rsidR="00F86986" w:rsidRDefault="00F86986" w:rsidP="00FD5833">
      <w:pPr>
        <w:rPr>
          <w:sz w:val="24"/>
          <w:szCs w:val="24"/>
        </w:rPr>
      </w:pPr>
    </w:p>
    <w:p w:rsidR="005925DC" w:rsidRDefault="00610A0E" w:rsidP="00FD5833">
      <w:pPr>
        <w:rPr>
          <w:sz w:val="24"/>
          <w:szCs w:val="24"/>
        </w:rPr>
      </w:pPr>
      <w:r>
        <w:rPr>
          <w:sz w:val="24"/>
          <w:szCs w:val="24"/>
        </w:rPr>
        <w:t xml:space="preserve">APHIS has no control or influence over when foreign countries will automate these </w:t>
      </w:r>
      <w:proofErr w:type="spellStart"/>
      <w:r w:rsidR="0096258E">
        <w:rPr>
          <w:sz w:val="24"/>
          <w:szCs w:val="24"/>
        </w:rPr>
        <w:t>phytosanitary</w:t>
      </w:r>
      <w:proofErr w:type="spellEnd"/>
      <w:r w:rsidR="0096258E">
        <w:rPr>
          <w:sz w:val="24"/>
          <w:szCs w:val="24"/>
        </w:rPr>
        <w:t xml:space="preserve"> </w:t>
      </w:r>
      <w:r>
        <w:rPr>
          <w:sz w:val="24"/>
          <w:szCs w:val="24"/>
        </w:rPr>
        <w:t>certificates.</w:t>
      </w:r>
      <w:r w:rsidR="0096258E">
        <w:rPr>
          <w:sz w:val="24"/>
          <w:szCs w:val="24"/>
        </w:rPr>
        <w:t xml:space="preserve"> </w:t>
      </w:r>
    </w:p>
    <w:p w:rsidR="005925DC" w:rsidRDefault="005925DC" w:rsidP="00FD5833">
      <w:pPr>
        <w:rPr>
          <w:sz w:val="24"/>
          <w:szCs w:val="24"/>
        </w:rPr>
      </w:pPr>
    </w:p>
    <w:p w:rsidR="00610A0E" w:rsidRDefault="0096258E" w:rsidP="00FD5833">
      <w:pPr>
        <w:rPr>
          <w:sz w:val="24"/>
          <w:szCs w:val="24"/>
        </w:rPr>
      </w:pPr>
      <w:r>
        <w:rPr>
          <w:sz w:val="24"/>
          <w:szCs w:val="24"/>
        </w:rPr>
        <w:t>APHIS permits both paper and electronic recordkeeping</w:t>
      </w:r>
      <w:r w:rsidR="00CF36C1">
        <w:rPr>
          <w:sz w:val="24"/>
          <w:szCs w:val="24"/>
        </w:rPr>
        <w:t xml:space="preserve"> systems for trapping records. Compliance Agreements can either be mailed or emailed to APHIS.  </w:t>
      </w:r>
    </w:p>
    <w:p w:rsidR="005925DC" w:rsidRDefault="005925DC" w:rsidP="005925DC">
      <w:pPr>
        <w:pStyle w:val="DefaultText"/>
        <w:rPr>
          <w:rStyle w:val="InitialStyle"/>
          <w:rFonts w:ascii="Times New Roman" w:hAnsi="Times New Roman"/>
        </w:rPr>
      </w:pPr>
      <w:r>
        <w:rPr>
          <w:rStyle w:val="InitialStyle"/>
          <w:rFonts w:ascii="Times New Roman" w:hAnsi="Times New Roman"/>
        </w:rPr>
        <w:lastRenderedPageBreak/>
        <w:t>APHIS is working with Customs and Border Protection (CBP) via the International Trade Data System (ITDS) Automated Commercial Environment (ACE) initiative to automate these certificates on our end. APHIS and CBP like receiving paper as it includes official seals, stamps, etc. to ensure legitimacy; however, APHIS intends to complete Partner Government Agencies (PGA) message sets to capture the information documented on the certificates. Collection of this data in message sets will support enhanced analysis for establishing importing policy in the future.</w:t>
      </w:r>
    </w:p>
    <w:p w:rsidR="006A4961" w:rsidRDefault="006A4961" w:rsidP="00FD5833">
      <w:pPr>
        <w:rPr>
          <w:sz w:val="24"/>
          <w:szCs w:val="24"/>
        </w:rPr>
      </w:pPr>
    </w:p>
    <w:p w:rsidR="006A4961" w:rsidRDefault="006A4961" w:rsidP="00FD5833">
      <w:pPr>
        <w:rPr>
          <w:sz w:val="24"/>
          <w:szCs w:val="24"/>
        </w:rPr>
      </w:pPr>
    </w:p>
    <w:p w:rsidR="00FD5833" w:rsidRPr="0044238C" w:rsidRDefault="00FD5833" w:rsidP="00FD5833">
      <w:pPr>
        <w:rPr>
          <w:b/>
          <w:sz w:val="24"/>
          <w:szCs w:val="24"/>
        </w:rPr>
      </w:pPr>
      <w:r w:rsidRPr="0044238C">
        <w:rPr>
          <w:b/>
          <w:sz w:val="24"/>
          <w:szCs w:val="24"/>
        </w:rPr>
        <w:t xml:space="preserve">4.  Describe efforts to identify duplication.  Show specifically why any similar information already available cannot be used or modified for use for the purpose described in item 2 above. </w:t>
      </w:r>
    </w:p>
    <w:p w:rsidR="00FD5833" w:rsidRPr="00117A42" w:rsidRDefault="00FD5833" w:rsidP="00FD5833">
      <w:pPr>
        <w:rPr>
          <w:sz w:val="24"/>
          <w:szCs w:val="24"/>
        </w:rPr>
      </w:pPr>
    </w:p>
    <w:p w:rsidR="00BC442A" w:rsidRPr="00034A82" w:rsidRDefault="00BC442A" w:rsidP="00BC442A">
      <w:pPr>
        <w:pStyle w:val="300"/>
        <w:rPr>
          <w:sz w:val="24"/>
          <w:szCs w:val="24"/>
        </w:rPr>
      </w:pPr>
      <w:r w:rsidRPr="00034A82">
        <w:rPr>
          <w:sz w:val="24"/>
          <w:szCs w:val="24"/>
        </w:rPr>
        <w:t xml:space="preserve">APHIS is the only Federal agency responsible for preventing the </w:t>
      </w:r>
      <w:r>
        <w:rPr>
          <w:sz w:val="24"/>
          <w:szCs w:val="24"/>
        </w:rPr>
        <w:t>incursion or interstate spread of plant pests, diseases, and noxious weeds</w:t>
      </w:r>
      <w:r w:rsidRPr="00034A82">
        <w:rPr>
          <w:sz w:val="24"/>
          <w:szCs w:val="24"/>
        </w:rPr>
        <w:t>.  The information APHIS is collecting is its only source for the information and is not being collected through other forms or reports.</w:t>
      </w:r>
    </w:p>
    <w:p w:rsidR="00BC442A" w:rsidRDefault="00BC442A" w:rsidP="00F20DB2">
      <w:pPr>
        <w:rPr>
          <w:sz w:val="24"/>
          <w:szCs w:val="24"/>
        </w:rPr>
      </w:pPr>
    </w:p>
    <w:p w:rsidR="00270AB6" w:rsidRDefault="00270AB6" w:rsidP="00FD5833">
      <w:pPr>
        <w:rPr>
          <w:b/>
          <w:sz w:val="24"/>
          <w:szCs w:val="24"/>
        </w:rPr>
      </w:pPr>
    </w:p>
    <w:p w:rsidR="00FD5833" w:rsidRPr="0044238C" w:rsidRDefault="00FD5833" w:rsidP="00FD5833">
      <w:pPr>
        <w:rPr>
          <w:b/>
          <w:sz w:val="24"/>
          <w:szCs w:val="24"/>
        </w:rPr>
      </w:pPr>
      <w:r w:rsidRPr="0044238C">
        <w:rPr>
          <w:b/>
          <w:sz w:val="24"/>
          <w:szCs w:val="24"/>
        </w:rPr>
        <w:t>5.   If the collection of information impacts small businesses or other small entities, describe any methods used to minimize burden.</w:t>
      </w:r>
    </w:p>
    <w:p w:rsidR="00FD5833" w:rsidRDefault="00FD5833" w:rsidP="00FD5833">
      <w:pPr>
        <w:rPr>
          <w:sz w:val="24"/>
          <w:szCs w:val="24"/>
        </w:rPr>
      </w:pPr>
    </w:p>
    <w:p w:rsidR="00A75221" w:rsidRDefault="00A75221" w:rsidP="00A75221">
      <w:pPr>
        <w:rPr>
          <w:sz w:val="24"/>
          <w:szCs w:val="24"/>
        </w:rPr>
      </w:pPr>
      <w:r>
        <w:rPr>
          <w:sz w:val="24"/>
          <w:szCs w:val="24"/>
        </w:rPr>
        <w:t xml:space="preserve">APHIS estimates that 60 percent of the respondents are small entities. </w:t>
      </w:r>
    </w:p>
    <w:p w:rsidR="00C84B41" w:rsidRDefault="00C84B41" w:rsidP="00FD5833">
      <w:pPr>
        <w:rPr>
          <w:b/>
          <w:sz w:val="24"/>
          <w:szCs w:val="24"/>
        </w:rPr>
      </w:pPr>
    </w:p>
    <w:p w:rsidR="00A4745D" w:rsidRDefault="00A4745D" w:rsidP="00FD5833">
      <w:pPr>
        <w:rPr>
          <w:b/>
          <w:sz w:val="24"/>
          <w:szCs w:val="24"/>
        </w:rPr>
      </w:pPr>
    </w:p>
    <w:p w:rsidR="00FD5833" w:rsidRPr="0044238C" w:rsidRDefault="00FD5833" w:rsidP="00FD5833">
      <w:pPr>
        <w:rPr>
          <w:b/>
          <w:sz w:val="24"/>
          <w:szCs w:val="24"/>
        </w:rPr>
      </w:pPr>
      <w:r w:rsidRPr="0044238C">
        <w:rPr>
          <w:b/>
          <w:sz w:val="24"/>
          <w:szCs w:val="24"/>
        </w:rPr>
        <w:t>6.  Describe the consequences to Federal program or policy activities if the collection is not conducted or is conducted less frequently, as well as any technical or legal obstacles to reducing burden.</w:t>
      </w:r>
    </w:p>
    <w:p w:rsidR="00FD5833" w:rsidRPr="00117A42" w:rsidRDefault="00FD5833" w:rsidP="00FD5833">
      <w:pPr>
        <w:rPr>
          <w:sz w:val="24"/>
          <w:szCs w:val="24"/>
        </w:rPr>
      </w:pPr>
    </w:p>
    <w:p w:rsidR="00EE6002" w:rsidRPr="00EE6002" w:rsidRDefault="00035E7B" w:rsidP="00EE6002">
      <w:pPr>
        <w:rPr>
          <w:sz w:val="24"/>
          <w:szCs w:val="24"/>
        </w:rPr>
      </w:pPr>
      <w:r>
        <w:rPr>
          <w:sz w:val="24"/>
          <w:szCs w:val="24"/>
        </w:rPr>
        <w:t xml:space="preserve">Failing </w:t>
      </w:r>
      <w:r w:rsidR="00EE6002" w:rsidRPr="00EE6002">
        <w:rPr>
          <w:sz w:val="24"/>
          <w:szCs w:val="24"/>
        </w:rPr>
        <w:t xml:space="preserve">to collect this information would cripple APHIS’ ability to </w:t>
      </w:r>
      <w:r w:rsidR="00EE6002">
        <w:rPr>
          <w:sz w:val="24"/>
          <w:szCs w:val="24"/>
        </w:rPr>
        <w:t xml:space="preserve">regulate and prevent the importation of injurious plant pests, plant products, and other articles into the United States.  </w:t>
      </w:r>
    </w:p>
    <w:p w:rsidR="00EE6002" w:rsidRDefault="00EE6002" w:rsidP="00034367">
      <w:pPr>
        <w:rPr>
          <w:sz w:val="24"/>
          <w:szCs w:val="24"/>
        </w:rPr>
      </w:pPr>
    </w:p>
    <w:p w:rsidR="00A4745D" w:rsidRDefault="00A4745D" w:rsidP="00034367">
      <w:pPr>
        <w:rPr>
          <w:sz w:val="24"/>
          <w:szCs w:val="24"/>
        </w:rPr>
      </w:pPr>
    </w:p>
    <w:p w:rsidR="00FD5833" w:rsidRDefault="00FD5833" w:rsidP="00FD5833">
      <w:pPr>
        <w:rPr>
          <w:b/>
          <w:sz w:val="24"/>
          <w:szCs w:val="24"/>
        </w:rPr>
      </w:pPr>
      <w:r w:rsidRPr="0044238C">
        <w:rPr>
          <w:b/>
          <w:sz w:val="24"/>
          <w:szCs w:val="24"/>
        </w:rPr>
        <w:t>7.  Explain any special circumstances that require the collection to be conducted in a manner inconsistent with the general information collection guidelines in 5 CFR 1320.5.</w:t>
      </w:r>
    </w:p>
    <w:p w:rsidR="001D1BF7" w:rsidRDefault="001D1BF7" w:rsidP="00FD5833">
      <w:pPr>
        <w:rPr>
          <w:b/>
          <w:sz w:val="24"/>
          <w:szCs w:val="24"/>
        </w:rPr>
      </w:pPr>
    </w:p>
    <w:p w:rsidR="001D1BF7" w:rsidRPr="001D1BF7" w:rsidRDefault="001D1BF7" w:rsidP="001D1BF7">
      <w:pPr>
        <w:shd w:val="clear" w:color="auto" w:fill="FFE3E3"/>
        <w:ind w:left="120" w:right="480"/>
        <w:jc w:val="right"/>
        <w:textAlignment w:val="top"/>
        <w:rPr>
          <w:rFonts w:ascii="Arial" w:hAnsi="Arial" w:cs="Arial"/>
          <w:b/>
          <w:bCs/>
          <w:vanish/>
          <w:color w:val="000000"/>
          <w:sz w:val="24"/>
          <w:szCs w:val="24"/>
        </w:rPr>
      </w:pP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b/>
          <w:bCs/>
          <w:vanish/>
          <w:color w:val="000000"/>
          <w:sz w:val="24"/>
          <w:szCs w:val="24"/>
        </w:rPr>
        <w:t>requiring respondents to report informa</w:t>
      </w:r>
      <w:r w:rsidRPr="001D1BF7">
        <w:rPr>
          <w:b/>
          <w:bCs/>
          <w:vanish/>
          <w:color w:val="000000"/>
          <w:sz w:val="24"/>
          <w:szCs w:val="24"/>
        </w:rPr>
        <w:softHyphen/>
        <w:t>tion to the agency more often than quarterly;</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b/>
          <w:bCs/>
          <w:vanish/>
          <w:color w:val="000000"/>
          <w:sz w:val="24"/>
          <w:szCs w:val="24"/>
        </w:rPr>
        <w:t>requiring respondents to report informa</w:t>
      </w:r>
      <w:r w:rsidRPr="001D1BF7">
        <w:rPr>
          <w:b/>
          <w:bCs/>
          <w:vanish/>
          <w:color w:val="000000"/>
          <w:sz w:val="24"/>
          <w:szCs w:val="24"/>
        </w:rPr>
        <w:softHyphen/>
        <w:t>tion to the agency more often than quarterly;</w:t>
      </w:r>
      <w:r w:rsidRPr="001D1BF7">
        <w:rPr>
          <w:rFonts w:ascii="Arial" w:hAnsi="Arial" w:cs="Arial"/>
          <w:b/>
          <w:bCs/>
          <w:vanish/>
          <w:color w:val="000000"/>
          <w:sz w:val="24"/>
          <w:szCs w:val="24"/>
        </w:rPr>
        <w:t xml:space="preserve"> </w:t>
      </w:r>
    </w:p>
    <w:p w:rsidR="001D1BF7" w:rsidRPr="001D1BF7" w:rsidRDefault="001D1BF7" w:rsidP="001D1BF7">
      <w:pPr>
        <w:shd w:val="clear" w:color="auto" w:fill="FFE3E3"/>
        <w:spacing w:before="100" w:beforeAutospacing="1" w:after="100" w:afterAutospacing="1"/>
        <w:ind w:left="377" w:right="673"/>
        <w:jc w:val="right"/>
        <w:textAlignment w:val="top"/>
        <w:rPr>
          <w:rFonts w:ascii="Arial" w:hAnsi="Arial" w:cs="Arial"/>
          <w:b/>
          <w:bCs/>
          <w:vanish/>
          <w:color w:val="000000"/>
          <w:sz w:val="24"/>
          <w:szCs w:val="24"/>
        </w:rPr>
      </w:pPr>
      <w:r w:rsidRPr="001D1BF7">
        <w:rPr>
          <w:b/>
          <w:bCs/>
          <w:vanish/>
          <w:color w:val="000000"/>
          <w:sz w:val="24"/>
          <w:szCs w:val="24"/>
        </w:rPr>
        <w:t xml:space="preserve">Daily Log </w:t>
      </w:r>
      <w:r w:rsidRPr="001D1BF7">
        <w:rPr>
          <w:rFonts w:ascii="Arial" w:hAnsi="Arial" w:cs="Arial"/>
          <w:b/>
          <w:bCs/>
          <w:vanish/>
          <w:color w:val="000000"/>
          <w:sz w:val="24"/>
          <w:szCs w:val="24"/>
        </w:rPr>
        <w:br/>
      </w:r>
      <w:r w:rsidRPr="001D1BF7">
        <w:rPr>
          <w:b/>
          <w:bCs/>
          <w:vanish/>
          <w:color w:val="000000"/>
          <w:sz w:val="24"/>
          <w:szCs w:val="24"/>
        </w:rPr>
        <w:t>For purposes of security, facility operators must maintain a daily log to record the entry and exit of all persons entering and leaving the facility while quarantine is in progress.  </w:t>
      </w:r>
      <w:r w:rsidRPr="001D1BF7">
        <w:rPr>
          <w:rFonts w:ascii="Arial" w:hAnsi="Arial" w:cs="Arial"/>
          <w:b/>
          <w:bCs/>
          <w:vanish/>
          <w:color w:val="000000"/>
          <w:sz w:val="24"/>
          <w:szCs w:val="24"/>
        </w:rPr>
        <w:t xml:space="preserve"> </w:t>
      </w:r>
    </w:p>
    <w:p w:rsidR="001D1BF7" w:rsidRPr="001D1BF7" w:rsidRDefault="001D1BF7" w:rsidP="001D1BF7">
      <w:pPr>
        <w:shd w:val="clear" w:color="auto" w:fill="FFE3E3"/>
        <w:spacing w:before="100" w:beforeAutospacing="1" w:after="100" w:afterAutospacing="1"/>
        <w:ind w:left="377" w:right="673"/>
        <w:jc w:val="right"/>
        <w:textAlignment w:val="top"/>
        <w:rPr>
          <w:rFonts w:ascii="Arial" w:hAnsi="Arial" w:cs="Arial"/>
          <w:b/>
          <w:bCs/>
          <w:vanish/>
          <w:color w:val="000000"/>
          <w:sz w:val="24"/>
          <w:szCs w:val="24"/>
        </w:rPr>
      </w:pP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b/>
          <w:bCs/>
          <w:vanish/>
          <w:color w:val="000000"/>
          <w:sz w:val="24"/>
          <w:szCs w:val="24"/>
        </w:rPr>
        <w:t>requiring respondents to prepare a written response to a collection of infor</w:t>
      </w:r>
      <w:r w:rsidRPr="001D1BF7">
        <w:rPr>
          <w:b/>
          <w:bCs/>
          <w:vanish/>
          <w:color w:val="000000"/>
          <w:sz w:val="24"/>
          <w:szCs w:val="24"/>
        </w:rPr>
        <w:softHyphen/>
        <w:t>ma</w:t>
      </w:r>
      <w:r w:rsidRPr="001D1BF7">
        <w:rPr>
          <w:b/>
          <w:bCs/>
          <w:vanish/>
          <w:color w:val="000000"/>
          <w:sz w:val="24"/>
          <w:szCs w:val="24"/>
        </w:rPr>
        <w:softHyphen/>
        <w:t>tion in fewer than 30 days after receipt of it;</w:t>
      </w:r>
      <w:r w:rsidRPr="001D1BF7">
        <w:rPr>
          <w:rFonts w:ascii="Arial" w:hAnsi="Arial" w:cs="Arial"/>
          <w:b/>
          <w:bCs/>
          <w:vanish/>
          <w:color w:val="000000"/>
          <w:sz w:val="24"/>
          <w:szCs w:val="24"/>
        </w:rPr>
        <w:t xml:space="preserve"> </w:t>
      </w:r>
    </w:p>
    <w:p w:rsidR="001D1BF7" w:rsidRPr="001D1BF7" w:rsidRDefault="001D1BF7" w:rsidP="001D1BF7">
      <w:pPr>
        <w:shd w:val="clear" w:color="auto" w:fill="FFE3E3"/>
        <w:spacing w:before="100" w:beforeAutospacing="1" w:after="100" w:afterAutospacing="1"/>
        <w:ind w:left="377" w:right="673"/>
        <w:jc w:val="right"/>
        <w:textAlignment w:val="top"/>
        <w:rPr>
          <w:rFonts w:ascii="Arial" w:hAnsi="Arial" w:cs="Arial"/>
          <w:b/>
          <w:bCs/>
          <w:vanish/>
          <w:color w:val="000000"/>
          <w:sz w:val="24"/>
          <w:szCs w:val="24"/>
        </w:rPr>
      </w:pPr>
      <w:r w:rsidRPr="001D1BF7">
        <w:rPr>
          <w:b/>
          <w:bCs/>
          <w:vanish/>
          <w:color w:val="000000"/>
          <w:sz w:val="24"/>
          <w:szCs w:val="24"/>
        </w:rPr>
        <w:t>Licensees and permittees must immediately, but no later than 2 days, send stop distribution and sale notices to any jobbers, wholesalers, dealers, foreign consignees, or other persons known to have any such veterinary biological product in their possession, which instruct them to stop the preparations, distribution, sale, barter, exchange, shipment, or importation of any such veterinary biological product.  All notification shall be documented in writing by the licensee or permittee.</w:t>
      </w:r>
      <w:r w:rsidRPr="001D1BF7">
        <w:rPr>
          <w:rFonts w:ascii="Arial" w:hAnsi="Arial" w:cs="Arial"/>
          <w:b/>
          <w:bCs/>
          <w:vanish/>
          <w:color w:val="000000"/>
          <w:sz w:val="24"/>
          <w:szCs w:val="24"/>
        </w:rPr>
        <w:t xml:space="preserve"> </w:t>
      </w:r>
      <w:r w:rsidRPr="001D1BF7">
        <w:rPr>
          <w:rFonts w:ascii="Arial" w:hAnsi="Arial" w:cs="Arial"/>
          <w:b/>
          <w:bCs/>
          <w:vanish/>
          <w:color w:val="000000"/>
          <w:sz w:val="24"/>
          <w:szCs w:val="24"/>
        </w:rPr>
        <w:br/>
      </w:r>
      <w:r w:rsidRPr="001D1BF7">
        <w:rPr>
          <w:rFonts w:ascii="Arial" w:hAnsi="Arial" w:cs="Arial"/>
          <w:b/>
          <w:bCs/>
          <w:vanish/>
          <w:color w:val="000000"/>
          <w:sz w:val="24"/>
          <w:szCs w:val="24"/>
        </w:rPr>
        <w:br/>
      </w:r>
      <w:r w:rsidRPr="001D1BF7">
        <w:rPr>
          <w:b/>
          <w:bCs/>
          <w:vanish/>
          <w:color w:val="000000"/>
          <w:sz w:val="24"/>
          <w:szCs w:val="24"/>
        </w:rPr>
        <w:t>Shipments of live VHS-regulated fish must be presented for inspection at a port of entry.  For live fish entering through certain limited ports listed in APHIS’ regulations, the importer must notify the APHIS port veterinarian at least 72-hours in advance of the arrival in the United States of the shipment.  This notification is necessary to ensure APHIS is prepared for the arrival of the shipment at the port of entry, to ensure that inspectors and facilities are available for inspection in the United States, and to contact appropriate persons if any questions arise concerning the importation.  This prior notification to the port veterinarian may be made via phone, fax, or e-mail.</w:t>
      </w:r>
      <w:r w:rsidRPr="001D1BF7">
        <w:rPr>
          <w:rFonts w:ascii="Arial" w:hAnsi="Arial" w:cs="Arial"/>
          <w:b/>
          <w:bCs/>
          <w:vanish/>
          <w:color w:val="000000"/>
          <w:sz w:val="24"/>
          <w:szCs w:val="24"/>
        </w:rPr>
        <w:t xml:space="preserve"> </w:t>
      </w:r>
    </w:p>
    <w:p w:rsidR="001D1BF7" w:rsidRPr="001D1BF7" w:rsidRDefault="001D1BF7" w:rsidP="001D1BF7">
      <w:pPr>
        <w:shd w:val="clear" w:color="auto" w:fill="FFE3E3"/>
        <w:spacing w:before="100" w:beforeAutospacing="1" w:after="100" w:afterAutospacing="1"/>
        <w:ind w:left="377" w:right="673"/>
        <w:jc w:val="right"/>
        <w:textAlignment w:val="top"/>
        <w:rPr>
          <w:rFonts w:ascii="Arial" w:hAnsi="Arial" w:cs="Arial"/>
          <w:b/>
          <w:bCs/>
          <w:vanish/>
          <w:color w:val="000000"/>
          <w:sz w:val="24"/>
          <w:szCs w:val="24"/>
        </w:rPr>
      </w:pP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b/>
          <w:bCs/>
          <w:vanish/>
          <w:color w:val="000000"/>
          <w:sz w:val="24"/>
          <w:szCs w:val="24"/>
        </w:rPr>
        <w:t>requiring respondents to submit more than an original and two copies of any docu</w:t>
      </w:r>
      <w:r w:rsidRPr="001D1BF7">
        <w:rPr>
          <w:b/>
          <w:bCs/>
          <w:vanish/>
          <w:color w:val="000000"/>
          <w:sz w:val="24"/>
          <w:szCs w:val="24"/>
        </w:rPr>
        <w:softHyphen/>
        <w:t>ment;</w:t>
      </w:r>
      <w:r w:rsidRPr="001D1BF7">
        <w:rPr>
          <w:rFonts w:ascii="Arial" w:hAnsi="Arial" w:cs="Arial"/>
          <w:b/>
          <w:bCs/>
          <w:vanish/>
          <w:color w:val="000000"/>
          <w:sz w:val="24"/>
          <w:szCs w:val="24"/>
        </w:rPr>
        <w:t xml:space="preserve"> </w:t>
      </w:r>
      <w:r w:rsidRPr="001D1BF7">
        <w:rPr>
          <w:rFonts w:ascii="Arial" w:hAnsi="Arial" w:cs="Arial"/>
          <w:b/>
          <w:bCs/>
          <w:vanish/>
          <w:color w:val="000000"/>
          <w:sz w:val="24"/>
          <w:szCs w:val="24"/>
        </w:rPr>
        <w:br/>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b/>
          <w:bCs/>
          <w:vanish/>
          <w:color w:val="000000"/>
          <w:sz w:val="24"/>
          <w:szCs w:val="24"/>
        </w:rPr>
        <w:t>requiring respondents to retain re</w:t>
      </w:r>
      <w:r w:rsidRPr="001D1BF7">
        <w:rPr>
          <w:b/>
          <w:bCs/>
          <w:vanish/>
          <w:color w:val="000000"/>
          <w:sz w:val="24"/>
          <w:szCs w:val="24"/>
        </w:rPr>
        <w:softHyphen/>
        <w:t>cords, other than health, medical, governm</w:t>
      </w:r>
      <w:r w:rsidRPr="001D1BF7">
        <w:rPr>
          <w:b/>
          <w:bCs/>
          <w:vanish/>
          <w:color w:val="000000"/>
          <w:sz w:val="24"/>
          <w:szCs w:val="24"/>
        </w:rPr>
        <w:softHyphen/>
        <w:t>ent contract, grant-in-aid, or tax records for more than three years;</w:t>
      </w:r>
      <w:r w:rsidRPr="001D1BF7">
        <w:rPr>
          <w:rFonts w:ascii="Arial" w:hAnsi="Arial" w:cs="Arial"/>
          <w:b/>
          <w:bCs/>
          <w:vanish/>
          <w:color w:val="000000"/>
          <w:sz w:val="24"/>
          <w:szCs w:val="24"/>
        </w:rPr>
        <w:t xml:space="preserve"> </w:t>
      </w:r>
    </w:p>
    <w:p w:rsidR="001D1BF7" w:rsidRPr="001D1BF7" w:rsidRDefault="001D1BF7" w:rsidP="001D1BF7">
      <w:pPr>
        <w:shd w:val="clear" w:color="auto" w:fill="FFE3E3"/>
        <w:spacing w:before="100" w:beforeAutospacing="1" w:after="100" w:afterAutospacing="1"/>
        <w:ind w:left="377" w:right="673"/>
        <w:jc w:val="right"/>
        <w:textAlignment w:val="top"/>
        <w:rPr>
          <w:rFonts w:ascii="Arial" w:hAnsi="Arial" w:cs="Arial"/>
          <w:b/>
          <w:bCs/>
          <w:vanish/>
          <w:color w:val="000000"/>
          <w:sz w:val="24"/>
          <w:szCs w:val="24"/>
        </w:rPr>
      </w:pPr>
      <w:r w:rsidRPr="001D1BF7">
        <w:rPr>
          <w:b/>
          <w:bCs/>
          <w:vanish/>
          <w:color w:val="000000"/>
          <w:sz w:val="24"/>
          <w:szCs w:val="24"/>
        </w:rPr>
        <w:t>Testing records to support an aquaculture facility's claim of disease freedom from VHS virus must be maintained for a maximum of 4 years.  This recordkeeping will provide APHIS with historical documentation to determine the risk of spreading VHS from a given facility.  </w:t>
      </w:r>
      <w:r w:rsidRPr="001D1BF7">
        <w:rPr>
          <w:rFonts w:ascii="Arial" w:hAnsi="Arial" w:cs="Arial"/>
          <w:b/>
          <w:bCs/>
          <w:vanish/>
          <w:color w:val="000000"/>
          <w:sz w:val="24"/>
          <w:szCs w:val="24"/>
        </w:rPr>
        <w:t xml:space="preserve"> </w:t>
      </w:r>
      <w:r w:rsidRPr="001D1BF7">
        <w:rPr>
          <w:rFonts w:ascii="Arial" w:hAnsi="Arial" w:cs="Arial"/>
          <w:b/>
          <w:bCs/>
          <w:vanish/>
          <w:color w:val="000000"/>
          <w:sz w:val="24"/>
          <w:szCs w:val="24"/>
        </w:rPr>
        <w:br/>
      </w:r>
      <w:r w:rsidRPr="001D1BF7">
        <w:rPr>
          <w:rFonts w:ascii="Arial" w:hAnsi="Arial" w:cs="Arial"/>
          <w:b/>
          <w:bCs/>
          <w:vanish/>
          <w:color w:val="000000"/>
          <w:sz w:val="24"/>
          <w:szCs w:val="24"/>
        </w:rPr>
        <w:br/>
      </w:r>
      <w:r w:rsidRPr="001D1BF7">
        <w:rPr>
          <w:b/>
          <w:bCs/>
          <w:vanish/>
          <w:color w:val="000000"/>
          <w:sz w:val="24"/>
          <w:szCs w:val="24"/>
        </w:rPr>
        <w:t>APHIS is requiring herd owners to maintain their herd records for as long as the herd remains in the CWD program.  This time varies from herd to herd.</w:t>
      </w:r>
      <w:r w:rsidRPr="001D1BF7">
        <w:rPr>
          <w:rFonts w:ascii="Arial" w:hAnsi="Arial" w:cs="Arial"/>
          <w:b/>
          <w:bCs/>
          <w:vanish/>
          <w:color w:val="000000"/>
          <w:sz w:val="24"/>
          <w:szCs w:val="24"/>
        </w:rPr>
        <w:t xml:space="preserve"> </w:t>
      </w:r>
    </w:p>
    <w:p w:rsidR="001D1BF7" w:rsidRPr="001D1BF7" w:rsidRDefault="001D1BF7" w:rsidP="001D1BF7">
      <w:pPr>
        <w:shd w:val="clear" w:color="auto" w:fill="FFE3E3"/>
        <w:spacing w:before="100" w:beforeAutospacing="1" w:after="100" w:afterAutospacing="1"/>
        <w:ind w:left="377" w:right="673"/>
        <w:jc w:val="right"/>
        <w:textAlignment w:val="top"/>
        <w:rPr>
          <w:rFonts w:ascii="Arial" w:hAnsi="Arial" w:cs="Arial"/>
          <w:b/>
          <w:bCs/>
          <w:vanish/>
          <w:color w:val="000000"/>
          <w:sz w:val="24"/>
          <w:szCs w:val="24"/>
        </w:rPr>
      </w:pP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b/>
          <w:bCs/>
          <w:vanish/>
          <w:color w:val="000000"/>
          <w:sz w:val="24"/>
          <w:szCs w:val="24"/>
        </w:rPr>
        <w:t>in connection with a statisti</w:t>
      </w:r>
      <w:r w:rsidRPr="001D1BF7">
        <w:rPr>
          <w:b/>
          <w:bCs/>
          <w:vanish/>
          <w:color w:val="000000"/>
          <w:sz w:val="24"/>
          <w:szCs w:val="24"/>
        </w:rPr>
        <w:softHyphen/>
        <w:t>cal sur</w:t>
      </w:r>
      <w:r w:rsidRPr="001D1BF7">
        <w:rPr>
          <w:b/>
          <w:bCs/>
          <w:vanish/>
          <w:color w:val="000000"/>
          <w:sz w:val="24"/>
          <w:szCs w:val="24"/>
        </w:rPr>
        <w:softHyphen/>
        <w:t>vey, that is not de</w:t>
      </w:r>
      <w:r w:rsidRPr="001D1BF7">
        <w:rPr>
          <w:b/>
          <w:bCs/>
          <w:vanish/>
          <w:color w:val="000000"/>
          <w:sz w:val="24"/>
          <w:szCs w:val="24"/>
        </w:rPr>
        <w:softHyphen/>
        <w:t>signed to produce valid and reli</w:t>
      </w:r>
      <w:r w:rsidRPr="001D1BF7">
        <w:rPr>
          <w:b/>
          <w:bCs/>
          <w:vanish/>
          <w:color w:val="000000"/>
          <w:sz w:val="24"/>
          <w:szCs w:val="24"/>
        </w:rPr>
        <w:softHyphen/>
        <w:t>able results that can be general</w:t>
      </w:r>
      <w:r w:rsidRPr="001D1BF7">
        <w:rPr>
          <w:b/>
          <w:bCs/>
          <w:vanish/>
          <w:color w:val="000000"/>
          <w:sz w:val="24"/>
          <w:szCs w:val="24"/>
        </w:rPr>
        <w:softHyphen/>
        <w:t>ized to the uni</w:t>
      </w:r>
      <w:r w:rsidRPr="001D1BF7">
        <w:rPr>
          <w:b/>
          <w:bCs/>
          <w:vanish/>
          <w:color w:val="000000"/>
          <w:sz w:val="24"/>
          <w:szCs w:val="24"/>
        </w:rPr>
        <w:softHyphen/>
        <w:t>verse of study;</w:t>
      </w:r>
      <w:r w:rsidRPr="001D1BF7">
        <w:rPr>
          <w:rFonts w:ascii="Arial" w:hAnsi="Arial" w:cs="Arial"/>
          <w:b/>
          <w:bCs/>
          <w:vanish/>
          <w:color w:val="000000"/>
          <w:sz w:val="24"/>
          <w:szCs w:val="24"/>
        </w:rPr>
        <w:t xml:space="preserve"> </w:t>
      </w:r>
      <w:r w:rsidRPr="001D1BF7">
        <w:rPr>
          <w:rFonts w:ascii="Arial" w:hAnsi="Arial" w:cs="Arial"/>
          <w:b/>
          <w:bCs/>
          <w:vanish/>
          <w:color w:val="000000"/>
          <w:sz w:val="24"/>
          <w:szCs w:val="24"/>
        </w:rPr>
        <w:br/>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b/>
          <w:bCs/>
          <w:vanish/>
          <w:color w:val="000000"/>
          <w:sz w:val="24"/>
          <w:szCs w:val="24"/>
        </w:rPr>
        <w:t>requiring the use of a statis</w:t>
      </w:r>
      <w:r w:rsidRPr="001D1BF7">
        <w:rPr>
          <w:b/>
          <w:bCs/>
          <w:vanish/>
          <w:color w:val="000000"/>
          <w:sz w:val="24"/>
          <w:szCs w:val="24"/>
        </w:rPr>
        <w:softHyphen/>
        <w:t>tical data classi</w:t>
      </w:r>
      <w:r w:rsidRPr="001D1BF7">
        <w:rPr>
          <w:b/>
          <w:bCs/>
          <w:vanish/>
          <w:color w:val="000000"/>
          <w:sz w:val="24"/>
          <w:szCs w:val="24"/>
        </w:rPr>
        <w:softHyphen/>
        <w:t>fication that has not been re</w:t>
      </w:r>
      <w:r w:rsidRPr="001D1BF7">
        <w:rPr>
          <w:b/>
          <w:bCs/>
          <w:vanish/>
          <w:color w:val="000000"/>
          <w:sz w:val="24"/>
          <w:szCs w:val="24"/>
        </w:rPr>
        <w:softHyphen/>
        <w:t>vie</w:t>
      </w:r>
      <w:r w:rsidRPr="001D1BF7">
        <w:rPr>
          <w:b/>
          <w:bCs/>
          <w:vanish/>
          <w:color w:val="000000"/>
          <w:sz w:val="24"/>
          <w:szCs w:val="24"/>
        </w:rPr>
        <w:softHyphen/>
        <w:t>wed and approved by OMB;</w:t>
      </w:r>
      <w:r w:rsidRPr="001D1BF7">
        <w:rPr>
          <w:rFonts w:ascii="Arial" w:hAnsi="Arial" w:cs="Arial"/>
          <w:b/>
          <w:bCs/>
          <w:vanish/>
          <w:color w:val="000000"/>
          <w:sz w:val="24"/>
          <w:szCs w:val="24"/>
        </w:rPr>
        <w:t xml:space="preserve"> </w:t>
      </w:r>
      <w:r w:rsidRPr="001D1BF7">
        <w:rPr>
          <w:rFonts w:ascii="Arial" w:hAnsi="Arial" w:cs="Arial"/>
          <w:b/>
          <w:bCs/>
          <w:vanish/>
          <w:color w:val="000000"/>
          <w:sz w:val="24"/>
          <w:szCs w:val="24"/>
        </w:rPr>
        <w:br/>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b/>
          <w:bCs/>
          <w:vanish/>
          <w:color w:val="000000"/>
          <w:sz w:val="24"/>
          <w:szCs w:val="24"/>
        </w:rPr>
        <w:t>that includes a pledge of confiden</w:t>
      </w:r>
      <w:r w:rsidRPr="001D1BF7">
        <w:rPr>
          <w:b/>
          <w:bCs/>
          <w:vanish/>
          <w:color w:val="000000"/>
          <w:sz w:val="24"/>
          <w:szCs w:val="24"/>
        </w:rPr>
        <w:softHyphen/>
        <w:t>tiali</w:t>
      </w:r>
      <w:r w:rsidRPr="001D1BF7">
        <w:rPr>
          <w:b/>
          <w:bCs/>
          <w:vanish/>
          <w:color w:val="000000"/>
          <w:sz w:val="24"/>
          <w:szCs w:val="24"/>
        </w:rPr>
        <w:softHyphen/>
        <w:t>ty that is not supported by au</w:t>
      </w:r>
      <w:r w:rsidRPr="001D1BF7">
        <w:rPr>
          <w:b/>
          <w:bCs/>
          <w:vanish/>
          <w:color w:val="000000"/>
          <w:sz w:val="24"/>
          <w:szCs w:val="24"/>
        </w:rPr>
        <w:softHyphen/>
        <w:t>thority estab</w:t>
      </w:r>
      <w:r w:rsidRPr="001D1BF7">
        <w:rPr>
          <w:b/>
          <w:bCs/>
          <w:vanish/>
          <w:color w:val="000000"/>
          <w:sz w:val="24"/>
          <w:szCs w:val="24"/>
        </w:rPr>
        <w:softHyphen/>
        <w:t>lished in statute or regu</w:t>
      </w:r>
      <w:r w:rsidRPr="001D1BF7">
        <w:rPr>
          <w:b/>
          <w:bCs/>
          <w:vanish/>
          <w:color w:val="000000"/>
          <w:sz w:val="24"/>
          <w:szCs w:val="24"/>
        </w:rPr>
        <w:softHyphen/>
        <w:t>la</w:t>
      </w:r>
      <w:r w:rsidRPr="001D1BF7">
        <w:rPr>
          <w:b/>
          <w:bCs/>
          <w:vanish/>
          <w:color w:val="000000"/>
          <w:sz w:val="24"/>
          <w:szCs w:val="24"/>
        </w:rPr>
        <w:softHyphen/>
        <w:t>tion, that is not sup</w:t>
      </w:r>
      <w:r w:rsidRPr="001D1BF7">
        <w:rPr>
          <w:b/>
          <w:bCs/>
          <w:vanish/>
          <w:color w:val="000000"/>
          <w:sz w:val="24"/>
          <w:szCs w:val="24"/>
        </w:rPr>
        <w:softHyphen/>
        <w:t>ported by dis</w:t>
      </w:r>
      <w:r w:rsidRPr="001D1BF7">
        <w:rPr>
          <w:b/>
          <w:bCs/>
          <w:vanish/>
          <w:color w:val="000000"/>
          <w:sz w:val="24"/>
          <w:szCs w:val="24"/>
        </w:rPr>
        <w:softHyphen/>
        <w:t>closure and data security policies that are consistent with the pledge, or which unneces</w:t>
      </w:r>
      <w:r w:rsidRPr="001D1BF7">
        <w:rPr>
          <w:b/>
          <w:bCs/>
          <w:vanish/>
          <w:color w:val="000000"/>
          <w:sz w:val="24"/>
          <w:szCs w:val="24"/>
        </w:rPr>
        <w:softHyphen/>
        <w:t>sarily impedes shar</w:t>
      </w:r>
      <w:r w:rsidRPr="001D1BF7">
        <w:rPr>
          <w:b/>
          <w:bCs/>
          <w:vanish/>
          <w:color w:val="000000"/>
          <w:sz w:val="24"/>
          <w:szCs w:val="24"/>
        </w:rPr>
        <w:softHyphen/>
        <w:t>ing of data with other agencies for com</w:t>
      </w:r>
      <w:r w:rsidRPr="001D1BF7">
        <w:rPr>
          <w:b/>
          <w:bCs/>
          <w:vanish/>
          <w:color w:val="000000"/>
          <w:sz w:val="24"/>
          <w:szCs w:val="24"/>
        </w:rPr>
        <w:softHyphen/>
        <w:t>patible confiden</w:t>
      </w:r>
      <w:r w:rsidRPr="001D1BF7">
        <w:rPr>
          <w:b/>
          <w:bCs/>
          <w:vanish/>
          <w:color w:val="000000"/>
          <w:sz w:val="24"/>
          <w:szCs w:val="24"/>
        </w:rPr>
        <w:softHyphen/>
        <w:t>tial use; or</w:t>
      </w:r>
      <w:r w:rsidRPr="001D1BF7">
        <w:rPr>
          <w:rFonts w:ascii="Arial" w:hAnsi="Arial" w:cs="Arial"/>
          <w:b/>
          <w:bCs/>
          <w:vanish/>
          <w:color w:val="000000"/>
          <w:sz w:val="24"/>
          <w:szCs w:val="24"/>
        </w:rPr>
        <w:t xml:space="preserve"> </w:t>
      </w:r>
      <w:r w:rsidRPr="001D1BF7">
        <w:rPr>
          <w:rFonts w:ascii="Arial" w:hAnsi="Arial" w:cs="Arial"/>
          <w:b/>
          <w:bCs/>
          <w:vanish/>
          <w:color w:val="000000"/>
          <w:sz w:val="24"/>
          <w:szCs w:val="24"/>
        </w:rPr>
        <w:br/>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rFonts w:ascii="Symbol" w:hAnsi="Symbol" w:cs="Arial"/>
          <w:b/>
          <w:bCs/>
          <w:vanish/>
          <w:color w:val="000000"/>
          <w:sz w:val="24"/>
          <w:szCs w:val="24"/>
        </w:rPr>
        <w:t></w:t>
      </w:r>
      <w:r w:rsidRPr="001D1BF7">
        <w:rPr>
          <w:b/>
          <w:bCs/>
          <w:vanish/>
          <w:color w:val="000000"/>
          <w:sz w:val="24"/>
          <w:szCs w:val="24"/>
        </w:rPr>
        <w:t>requiring respondents to submit propri</w:t>
      </w:r>
      <w:r w:rsidRPr="001D1BF7">
        <w:rPr>
          <w:b/>
          <w:bCs/>
          <w:vanish/>
          <w:color w:val="000000"/>
          <w:sz w:val="24"/>
          <w:szCs w:val="24"/>
        </w:rPr>
        <w:softHyphen/>
        <w:t>etary trade secret, or other confidential information unless the agency can demon</w:t>
      </w:r>
      <w:r w:rsidRPr="001D1BF7">
        <w:rPr>
          <w:b/>
          <w:bCs/>
          <w:vanish/>
          <w:color w:val="000000"/>
          <w:sz w:val="24"/>
          <w:szCs w:val="24"/>
        </w:rPr>
        <w:softHyphen/>
        <w:t>strate that it has instituted procedures to protect the information's confidentiality to the extent permit</w:t>
      </w:r>
      <w:r w:rsidRPr="001D1BF7">
        <w:rPr>
          <w:b/>
          <w:bCs/>
          <w:vanish/>
          <w:color w:val="000000"/>
          <w:sz w:val="24"/>
          <w:szCs w:val="24"/>
        </w:rPr>
        <w:softHyphen/>
        <w:t>ted by law.</w:t>
      </w:r>
      <w:r w:rsidRPr="001D1BF7">
        <w:rPr>
          <w:rFonts w:ascii="Arial" w:hAnsi="Arial" w:cs="Arial"/>
          <w:b/>
          <w:bCs/>
          <w:vanish/>
          <w:color w:val="000000"/>
          <w:sz w:val="24"/>
          <w:szCs w:val="24"/>
        </w:rPr>
        <w:t xml:space="preserve"> </w:t>
      </w:r>
    </w:p>
    <w:p w:rsidR="001D1BF7" w:rsidRDefault="001D1BF7" w:rsidP="006A4961">
      <w:pPr>
        <w:numPr>
          <w:ilvl w:val="0"/>
          <w:numId w:val="2"/>
        </w:numPr>
        <w:rPr>
          <w:b/>
          <w:bCs/>
          <w:color w:val="000000"/>
          <w:sz w:val="24"/>
          <w:szCs w:val="24"/>
        </w:rPr>
      </w:pPr>
      <w:r w:rsidRPr="001D1BF7">
        <w:rPr>
          <w:b/>
          <w:bCs/>
          <w:color w:val="000000"/>
          <w:sz w:val="24"/>
          <w:szCs w:val="24"/>
        </w:rPr>
        <w:t>requiring respondents to report information to the agency more often than quarterly;</w:t>
      </w:r>
    </w:p>
    <w:p w:rsidR="006127F6" w:rsidRPr="001D1BF7" w:rsidRDefault="006127F6" w:rsidP="001D1BF7">
      <w:pPr>
        <w:rPr>
          <w:b/>
          <w:bCs/>
          <w:color w:val="000000"/>
          <w:sz w:val="24"/>
          <w:szCs w:val="24"/>
        </w:rPr>
      </w:pPr>
    </w:p>
    <w:p w:rsidR="001D1BF7" w:rsidRDefault="001D1BF7" w:rsidP="006A4961">
      <w:pPr>
        <w:numPr>
          <w:ilvl w:val="0"/>
          <w:numId w:val="2"/>
        </w:numPr>
        <w:rPr>
          <w:b/>
          <w:bCs/>
          <w:color w:val="000000"/>
          <w:sz w:val="24"/>
          <w:szCs w:val="24"/>
        </w:rPr>
      </w:pPr>
      <w:r w:rsidRPr="001D1BF7">
        <w:rPr>
          <w:b/>
          <w:bCs/>
          <w:color w:val="000000"/>
          <w:sz w:val="24"/>
          <w:szCs w:val="24"/>
        </w:rPr>
        <w:t>requiring respondents to prepare a written response to a collection of information in fewer than 30 days after receipt of it;</w:t>
      </w:r>
    </w:p>
    <w:p w:rsidR="001D1BF7" w:rsidRDefault="001D1BF7" w:rsidP="001D1BF7">
      <w:pPr>
        <w:rPr>
          <w:b/>
          <w:bCs/>
          <w:color w:val="000000"/>
        </w:rPr>
      </w:pPr>
    </w:p>
    <w:p w:rsidR="001D1BF7" w:rsidRDefault="001D1BF7" w:rsidP="006A4961">
      <w:pPr>
        <w:numPr>
          <w:ilvl w:val="0"/>
          <w:numId w:val="2"/>
        </w:numPr>
        <w:rPr>
          <w:b/>
          <w:bCs/>
          <w:color w:val="000000"/>
          <w:sz w:val="24"/>
          <w:szCs w:val="24"/>
        </w:rPr>
      </w:pPr>
      <w:r w:rsidRPr="001D1BF7">
        <w:rPr>
          <w:b/>
          <w:bCs/>
          <w:color w:val="000000"/>
          <w:sz w:val="24"/>
          <w:szCs w:val="24"/>
        </w:rPr>
        <w:t>requiring respondents to submit more than an original and two copies of any document;</w:t>
      </w:r>
    </w:p>
    <w:p w:rsidR="006127F6" w:rsidRPr="001D1BF7" w:rsidRDefault="006127F6" w:rsidP="001D1BF7">
      <w:pPr>
        <w:rPr>
          <w:b/>
          <w:bCs/>
          <w:color w:val="000000"/>
          <w:sz w:val="24"/>
          <w:szCs w:val="24"/>
        </w:rPr>
      </w:pPr>
    </w:p>
    <w:p w:rsidR="001D1BF7" w:rsidRDefault="001D1BF7" w:rsidP="006A4961">
      <w:pPr>
        <w:numPr>
          <w:ilvl w:val="0"/>
          <w:numId w:val="2"/>
        </w:numPr>
        <w:rPr>
          <w:b/>
          <w:bCs/>
          <w:color w:val="000000"/>
          <w:sz w:val="24"/>
          <w:szCs w:val="24"/>
        </w:rPr>
      </w:pPr>
      <w:r w:rsidRPr="001D1BF7">
        <w:rPr>
          <w:b/>
          <w:bCs/>
          <w:color w:val="000000"/>
          <w:sz w:val="24"/>
          <w:szCs w:val="24"/>
        </w:rPr>
        <w:t>requiring respondents to retain records, other than health, medical, government contract, grant-in-aid, or tax records for more than three years;</w:t>
      </w:r>
    </w:p>
    <w:p w:rsidR="006127F6" w:rsidRPr="001D1BF7" w:rsidRDefault="006127F6" w:rsidP="001D1BF7">
      <w:pPr>
        <w:rPr>
          <w:b/>
          <w:bCs/>
          <w:color w:val="000000"/>
          <w:sz w:val="24"/>
          <w:szCs w:val="24"/>
        </w:rPr>
      </w:pPr>
    </w:p>
    <w:p w:rsidR="001D1BF7" w:rsidRDefault="001D1BF7" w:rsidP="006A4961">
      <w:pPr>
        <w:numPr>
          <w:ilvl w:val="0"/>
          <w:numId w:val="2"/>
        </w:numPr>
        <w:rPr>
          <w:b/>
          <w:bCs/>
          <w:color w:val="000000"/>
          <w:sz w:val="24"/>
          <w:szCs w:val="24"/>
        </w:rPr>
      </w:pPr>
      <w:r w:rsidRPr="001D1BF7">
        <w:rPr>
          <w:b/>
          <w:bCs/>
          <w:color w:val="000000"/>
          <w:sz w:val="24"/>
          <w:szCs w:val="24"/>
        </w:rPr>
        <w:t>in connection with a statistical survey, that is not designed to produce valid and reliable results that can be generalized to the universe of study;</w:t>
      </w:r>
    </w:p>
    <w:p w:rsidR="006127F6" w:rsidRDefault="006127F6" w:rsidP="001D1BF7">
      <w:pPr>
        <w:rPr>
          <w:b/>
          <w:bCs/>
          <w:color w:val="000000"/>
          <w:sz w:val="24"/>
          <w:szCs w:val="24"/>
        </w:rPr>
      </w:pPr>
    </w:p>
    <w:p w:rsidR="001D1BF7" w:rsidRDefault="001D1BF7" w:rsidP="006A4961">
      <w:pPr>
        <w:numPr>
          <w:ilvl w:val="0"/>
          <w:numId w:val="2"/>
        </w:numPr>
        <w:rPr>
          <w:b/>
          <w:bCs/>
          <w:color w:val="000000"/>
          <w:sz w:val="24"/>
          <w:szCs w:val="24"/>
        </w:rPr>
      </w:pPr>
      <w:r w:rsidRPr="001D1BF7">
        <w:rPr>
          <w:b/>
          <w:bCs/>
          <w:color w:val="000000"/>
          <w:sz w:val="24"/>
          <w:szCs w:val="24"/>
        </w:rPr>
        <w:t>requiring the use of a statistical data classification that has not been reviewed and approved by OMB;</w:t>
      </w:r>
    </w:p>
    <w:p w:rsidR="006A4961" w:rsidRDefault="006A4961" w:rsidP="001D1BF7">
      <w:pPr>
        <w:rPr>
          <w:b/>
          <w:bCs/>
          <w:color w:val="000000"/>
          <w:sz w:val="24"/>
          <w:szCs w:val="24"/>
        </w:rPr>
      </w:pPr>
    </w:p>
    <w:p w:rsidR="001D1BF7" w:rsidRDefault="001D1BF7" w:rsidP="006A4961">
      <w:pPr>
        <w:numPr>
          <w:ilvl w:val="0"/>
          <w:numId w:val="2"/>
        </w:numPr>
        <w:rPr>
          <w:b/>
          <w:bCs/>
          <w:color w:val="000000"/>
          <w:sz w:val="24"/>
          <w:szCs w:val="24"/>
        </w:rPr>
      </w:pPr>
      <w:r w:rsidRPr="001D1BF7">
        <w:rPr>
          <w:b/>
          <w:bCs/>
          <w:color w:val="000000"/>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127F6" w:rsidRPr="001D1BF7" w:rsidRDefault="006127F6" w:rsidP="001D1BF7">
      <w:pPr>
        <w:rPr>
          <w:b/>
          <w:bCs/>
          <w:color w:val="000000"/>
          <w:sz w:val="24"/>
          <w:szCs w:val="24"/>
        </w:rPr>
      </w:pPr>
    </w:p>
    <w:p w:rsidR="001D1BF7" w:rsidRPr="001D1BF7" w:rsidRDefault="001D1BF7" w:rsidP="006A4961">
      <w:pPr>
        <w:numPr>
          <w:ilvl w:val="0"/>
          <w:numId w:val="2"/>
        </w:numPr>
        <w:rPr>
          <w:b/>
          <w:bCs/>
          <w:color w:val="000000"/>
          <w:sz w:val="24"/>
          <w:szCs w:val="24"/>
        </w:rPr>
      </w:pPr>
      <w:r w:rsidRPr="001D1BF7">
        <w:rPr>
          <w:b/>
          <w:bCs/>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1D1BF7" w:rsidRDefault="001D1BF7" w:rsidP="00FD5833">
      <w:pPr>
        <w:rPr>
          <w:b/>
          <w:sz w:val="24"/>
          <w:szCs w:val="24"/>
        </w:rPr>
      </w:pPr>
    </w:p>
    <w:p w:rsidR="00752710" w:rsidRDefault="00752710" w:rsidP="00635E83">
      <w:pPr>
        <w:overflowPunct w:val="0"/>
        <w:autoSpaceDE w:val="0"/>
        <w:autoSpaceDN w:val="0"/>
        <w:adjustRightInd w:val="0"/>
        <w:textAlignment w:val="baseline"/>
        <w:rPr>
          <w:color w:val="000000"/>
          <w:sz w:val="24"/>
          <w:szCs w:val="24"/>
        </w:rPr>
      </w:pPr>
      <w:r>
        <w:rPr>
          <w:color w:val="000000"/>
          <w:sz w:val="24"/>
          <w:szCs w:val="24"/>
        </w:rPr>
        <w:t>No special circumstances exist that would require this collection to be conducted in a manner inconsistent with the general information collection guidelines in 5 CFR 1320.5</w:t>
      </w:r>
    </w:p>
    <w:p w:rsidR="005374B0" w:rsidRDefault="005374B0" w:rsidP="00FD5833">
      <w:pPr>
        <w:rPr>
          <w:b/>
          <w:sz w:val="24"/>
          <w:szCs w:val="24"/>
        </w:rPr>
      </w:pPr>
    </w:p>
    <w:p w:rsidR="00A4745D" w:rsidRDefault="00A4745D" w:rsidP="00FD5833">
      <w:pPr>
        <w:rPr>
          <w:b/>
          <w:sz w:val="24"/>
          <w:szCs w:val="24"/>
        </w:rPr>
      </w:pPr>
    </w:p>
    <w:p w:rsidR="00FD5833" w:rsidRPr="0044238C" w:rsidRDefault="00FD5833" w:rsidP="00FD5833">
      <w:pPr>
        <w:rPr>
          <w:b/>
          <w:sz w:val="24"/>
          <w:szCs w:val="24"/>
        </w:rPr>
      </w:pPr>
      <w:r w:rsidRPr="00D11EAE">
        <w:rPr>
          <w:b/>
          <w:sz w:val="24"/>
          <w:szCs w:val="24"/>
        </w:rPr>
        <w:t>8.</w:t>
      </w:r>
      <w:r w:rsidRPr="0044238C">
        <w:rPr>
          <w:b/>
          <w:sz w:val="24"/>
          <w:szCs w:val="24"/>
        </w:rPr>
        <w:t xml:space="preserve">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9159EE" w:rsidRDefault="009159EE" w:rsidP="00FD5833">
      <w:pPr>
        <w:rPr>
          <w:sz w:val="24"/>
          <w:szCs w:val="24"/>
        </w:rPr>
      </w:pPr>
    </w:p>
    <w:p w:rsidR="00245616" w:rsidRDefault="003D544F" w:rsidP="00FD5833">
      <w:pPr>
        <w:rPr>
          <w:sz w:val="24"/>
          <w:szCs w:val="24"/>
        </w:rPr>
      </w:pPr>
      <w:r>
        <w:rPr>
          <w:sz w:val="24"/>
          <w:szCs w:val="24"/>
        </w:rPr>
        <w:t>APHIS</w:t>
      </w:r>
      <w:r w:rsidR="00FD5833" w:rsidRPr="00117A42">
        <w:rPr>
          <w:sz w:val="24"/>
          <w:szCs w:val="24"/>
        </w:rPr>
        <w:t xml:space="preserve"> held productive consultations with the following individuals concerning th</w:t>
      </w:r>
      <w:r w:rsidR="009159EE">
        <w:rPr>
          <w:sz w:val="24"/>
          <w:szCs w:val="24"/>
        </w:rPr>
        <w:t>is</w:t>
      </w:r>
      <w:r w:rsidR="00FD5833" w:rsidRPr="00117A42">
        <w:rPr>
          <w:sz w:val="24"/>
          <w:szCs w:val="24"/>
        </w:rPr>
        <w:t xml:space="preserve"> information collection:</w:t>
      </w:r>
    </w:p>
    <w:p w:rsidR="00CE51C2" w:rsidRDefault="00CE51C2" w:rsidP="00FD5833">
      <w:pPr>
        <w:rPr>
          <w:sz w:val="24"/>
          <w:szCs w:val="24"/>
        </w:rPr>
      </w:pPr>
    </w:p>
    <w:p w:rsidR="003308E4" w:rsidRPr="006A4961" w:rsidRDefault="006A4961" w:rsidP="00FD5833">
      <w:pPr>
        <w:rPr>
          <w:sz w:val="24"/>
          <w:szCs w:val="24"/>
        </w:rPr>
      </w:pPr>
      <w:r w:rsidRPr="006A4961">
        <w:rPr>
          <w:sz w:val="24"/>
          <w:szCs w:val="24"/>
        </w:rPr>
        <w:t xml:space="preserve">Ashlynn </w:t>
      </w:r>
      <w:proofErr w:type="spellStart"/>
      <w:r w:rsidRPr="006A4961">
        <w:rPr>
          <w:sz w:val="24"/>
          <w:szCs w:val="24"/>
        </w:rPr>
        <w:t>Elliff</w:t>
      </w:r>
      <w:proofErr w:type="spellEnd"/>
    </w:p>
    <w:p w:rsidR="003308E4" w:rsidRPr="006A4961" w:rsidRDefault="003308E4" w:rsidP="003308E4">
      <w:pPr>
        <w:autoSpaceDE w:val="0"/>
        <w:autoSpaceDN w:val="0"/>
        <w:adjustRightInd w:val="0"/>
        <w:rPr>
          <w:sz w:val="24"/>
          <w:szCs w:val="24"/>
        </w:rPr>
      </w:pPr>
      <w:r w:rsidRPr="006A4961">
        <w:rPr>
          <w:sz w:val="24"/>
          <w:szCs w:val="24"/>
        </w:rPr>
        <w:t>Edinburg Citrus Association</w:t>
      </w:r>
    </w:p>
    <w:p w:rsidR="003308E4" w:rsidRPr="006A4961" w:rsidRDefault="003308E4" w:rsidP="003308E4">
      <w:pPr>
        <w:autoSpaceDE w:val="0"/>
        <w:autoSpaceDN w:val="0"/>
        <w:adjustRightInd w:val="0"/>
        <w:rPr>
          <w:sz w:val="24"/>
          <w:szCs w:val="24"/>
        </w:rPr>
      </w:pPr>
      <w:r w:rsidRPr="006A4961">
        <w:rPr>
          <w:sz w:val="24"/>
          <w:szCs w:val="24"/>
        </w:rPr>
        <w:t>401 West Champion Street</w:t>
      </w:r>
    </w:p>
    <w:p w:rsidR="003308E4" w:rsidRPr="006A4961" w:rsidRDefault="003308E4" w:rsidP="003308E4">
      <w:pPr>
        <w:autoSpaceDE w:val="0"/>
        <w:autoSpaceDN w:val="0"/>
        <w:adjustRightInd w:val="0"/>
        <w:rPr>
          <w:sz w:val="24"/>
          <w:szCs w:val="24"/>
        </w:rPr>
      </w:pPr>
      <w:r w:rsidRPr="006A4961">
        <w:rPr>
          <w:sz w:val="24"/>
          <w:szCs w:val="24"/>
        </w:rPr>
        <w:t>Edinburg, TX 78539-4465</w:t>
      </w:r>
    </w:p>
    <w:p w:rsidR="006A4961" w:rsidRPr="006A4961" w:rsidRDefault="006A4961" w:rsidP="003308E4">
      <w:pPr>
        <w:autoSpaceDE w:val="0"/>
        <w:autoSpaceDN w:val="0"/>
        <w:adjustRightInd w:val="0"/>
        <w:rPr>
          <w:sz w:val="24"/>
          <w:szCs w:val="24"/>
        </w:rPr>
      </w:pPr>
      <w:r w:rsidRPr="006A4961">
        <w:rPr>
          <w:sz w:val="24"/>
          <w:szCs w:val="24"/>
        </w:rPr>
        <w:t>ashlynn@txcitrus.com</w:t>
      </w:r>
    </w:p>
    <w:p w:rsidR="003308E4" w:rsidRPr="006A4961" w:rsidRDefault="003308E4" w:rsidP="003308E4">
      <w:pPr>
        <w:autoSpaceDE w:val="0"/>
        <w:autoSpaceDN w:val="0"/>
        <w:adjustRightInd w:val="0"/>
        <w:rPr>
          <w:sz w:val="24"/>
          <w:szCs w:val="24"/>
        </w:rPr>
      </w:pPr>
      <w:r w:rsidRPr="006A4961">
        <w:rPr>
          <w:sz w:val="24"/>
          <w:szCs w:val="24"/>
        </w:rPr>
        <w:t>Ph</w:t>
      </w:r>
      <w:r w:rsidR="00052C46" w:rsidRPr="006A4961">
        <w:rPr>
          <w:sz w:val="24"/>
          <w:szCs w:val="24"/>
        </w:rPr>
        <w:t>one</w:t>
      </w:r>
      <w:r w:rsidRPr="006A4961">
        <w:rPr>
          <w:sz w:val="24"/>
          <w:szCs w:val="24"/>
        </w:rPr>
        <w:t>:  956-383-2743</w:t>
      </w:r>
    </w:p>
    <w:p w:rsidR="003308E4" w:rsidRDefault="003308E4" w:rsidP="003308E4">
      <w:pPr>
        <w:autoSpaceDE w:val="0"/>
        <w:autoSpaceDN w:val="0"/>
        <w:adjustRightInd w:val="0"/>
        <w:rPr>
          <w:color w:val="000000"/>
          <w:sz w:val="24"/>
          <w:szCs w:val="24"/>
        </w:rPr>
      </w:pPr>
    </w:p>
    <w:p w:rsidR="00A75221" w:rsidRDefault="006A4961" w:rsidP="006A4961">
      <w:pPr>
        <w:autoSpaceDE w:val="0"/>
        <w:autoSpaceDN w:val="0"/>
        <w:adjustRightInd w:val="0"/>
        <w:rPr>
          <w:sz w:val="24"/>
          <w:szCs w:val="24"/>
        </w:rPr>
      </w:pPr>
      <w:r w:rsidRPr="006A4961">
        <w:rPr>
          <w:sz w:val="24"/>
          <w:szCs w:val="24"/>
        </w:rPr>
        <w:t xml:space="preserve">Holly </w:t>
      </w:r>
      <w:proofErr w:type="spellStart"/>
      <w:r w:rsidRPr="006A4961">
        <w:rPr>
          <w:sz w:val="24"/>
          <w:szCs w:val="24"/>
        </w:rPr>
        <w:t>Duban</w:t>
      </w:r>
      <w:proofErr w:type="spellEnd"/>
      <w:r w:rsidR="00A4745D">
        <w:rPr>
          <w:sz w:val="24"/>
          <w:szCs w:val="24"/>
        </w:rPr>
        <w:t xml:space="preserve"> </w:t>
      </w:r>
    </w:p>
    <w:p w:rsidR="006A4961" w:rsidRPr="006A4961" w:rsidRDefault="006A4961" w:rsidP="006A4961">
      <w:pPr>
        <w:autoSpaceDE w:val="0"/>
        <w:autoSpaceDN w:val="0"/>
        <w:adjustRightInd w:val="0"/>
        <w:rPr>
          <w:sz w:val="24"/>
          <w:szCs w:val="24"/>
        </w:rPr>
      </w:pPr>
      <w:r w:rsidRPr="006A4961">
        <w:rPr>
          <w:sz w:val="24"/>
          <w:szCs w:val="24"/>
        </w:rPr>
        <w:t>Program Manager</w:t>
      </w:r>
    </w:p>
    <w:p w:rsidR="003308E4" w:rsidRPr="006A4961" w:rsidRDefault="003308E4" w:rsidP="006A4961">
      <w:pPr>
        <w:autoSpaceDE w:val="0"/>
        <w:autoSpaceDN w:val="0"/>
        <w:adjustRightInd w:val="0"/>
        <w:rPr>
          <w:sz w:val="24"/>
          <w:szCs w:val="24"/>
        </w:rPr>
      </w:pPr>
      <w:r w:rsidRPr="006A4961">
        <w:rPr>
          <w:sz w:val="24"/>
          <w:szCs w:val="24"/>
        </w:rPr>
        <w:t>Texas Department of Agriculture</w:t>
      </w:r>
    </w:p>
    <w:p w:rsidR="003308E4" w:rsidRPr="006A4961" w:rsidRDefault="003308E4" w:rsidP="003308E4">
      <w:pPr>
        <w:autoSpaceDE w:val="0"/>
        <w:autoSpaceDN w:val="0"/>
        <w:adjustRightInd w:val="0"/>
        <w:rPr>
          <w:sz w:val="24"/>
          <w:szCs w:val="24"/>
        </w:rPr>
      </w:pPr>
      <w:r w:rsidRPr="006A4961">
        <w:rPr>
          <w:sz w:val="24"/>
          <w:szCs w:val="24"/>
        </w:rPr>
        <w:t>1700 North Congress, 11th floor</w:t>
      </w:r>
    </w:p>
    <w:p w:rsidR="003308E4" w:rsidRPr="006A4961" w:rsidRDefault="003308E4" w:rsidP="003308E4">
      <w:pPr>
        <w:autoSpaceDE w:val="0"/>
        <w:autoSpaceDN w:val="0"/>
        <w:adjustRightInd w:val="0"/>
        <w:rPr>
          <w:sz w:val="24"/>
          <w:szCs w:val="24"/>
        </w:rPr>
      </w:pPr>
      <w:r w:rsidRPr="006A4961">
        <w:rPr>
          <w:sz w:val="24"/>
          <w:szCs w:val="24"/>
        </w:rPr>
        <w:t>Austin, TX  78701</w:t>
      </w:r>
    </w:p>
    <w:p w:rsidR="003308E4" w:rsidRPr="006A4961" w:rsidRDefault="003308E4" w:rsidP="003308E4">
      <w:pPr>
        <w:autoSpaceDE w:val="0"/>
        <w:autoSpaceDN w:val="0"/>
        <w:adjustRightInd w:val="0"/>
        <w:rPr>
          <w:sz w:val="24"/>
          <w:szCs w:val="24"/>
        </w:rPr>
      </w:pPr>
      <w:r w:rsidRPr="006A4961">
        <w:rPr>
          <w:sz w:val="24"/>
          <w:szCs w:val="24"/>
        </w:rPr>
        <w:t>Ph</w:t>
      </w:r>
      <w:r w:rsidR="00052C46" w:rsidRPr="006A4961">
        <w:rPr>
          <w:sz w:val="24"/>
          <w:szCs w:val="24"/>
        </w:rPr>
        <w:t>one</w:t>
      </w:r>
      <w:r w:rsidRPr="006A4961">
        <w:rPr>
          <w:sz w:val="24"/>
          <w:szCs w:val="24"/>
        </w:rPr>
        <w:t>: 512-463-</w:t>
      </w:r>
      <w:r w:rsidR="006A4961">
        <w:rPr>
          <w:sz w:val="24"/>
          <w:szCs w:val="24"/>
        </w:rPr>
        <w:t>8207</w:t>
      </w:r>
    </w:p>
    <w:p w:rsidR="003308E4" w:rsidRPr="003308E4" w:rsidRDefault="003308E4" w:rsidP="003308E4">
      <w:pPr>
        <w:autoSpaceDE w:val="0"/>
        <w:autoSpaceDN w:val="0"/>
        <w:adjustRightInd w:val="0"/>
        <w:rPr>
          <w:color w:val="000000"/>
          <w:sz w:val="24"/>
          <w:szCs w:val="24"/>
        </w:rPr>
      </w:pPr>
    </w:p>
    <w:p w:rsidR="006A4961" w:rsidRPr="006A4961" w:rsidRDefault="006A4961" w:rsidP="003308E4">
      <w:pPr>
        <w:autoSpaceDE w:val="0"/>
        <w:autoSpaceDN w:val="0"/>
        <w:adjustRightInd w:val="0"/>
        <w:rPr>
          <w:sz w:val="24"/>
          <w:szCs w:val="24"/>
        </w:rPr>
      </w:pPr>
      <w:r w:rsidRPr="006A4961">
        <w:rPr>
          <w:sz w:val="24"/>
          <w:szCs w:val="24"/>
        </w:rPr>
        <w:t>Stephen Brown</w:t>
      </w:r>
    </w:p>
    <w:p w:rsidR="003308E4" w:rsidRPr="003308E4" w:rsidRDefault="003308E4" w:rsidP="003308E4">
      <w:pPr>
        <w:autoSpaceDE w:val="0"/>
        <w:autoSpaceDN w:val="0"/>
        <w:adjustRightInd w:val="0"/>
        <w:rPr>
          <w:color w:val="000000"/>
          <w:sz w:val="24"/>
          <w:szCs w:val="24"/>
        </w:rPr>
      </w:pPr>
      <w:r w:rsidRPr="003308E4">
        <w:rPr>
          <w:color w:val="000000"/>
          <w:sz w:val="24"/>
          <w:szCs w:val="24"/>
        </w:rPr>
        <w:t>California Dep</w:t>
      </w:r>
      <w:r w:rsidR="00052C46">
        <w:rPr>
          <w:color w:val="000000"/>
          <w:sz w:val="24"/>
          <w:szCs w:val="24"/>
        </w:rPr>
        <w:t>ar</w:t>
      </w:r>
      <w:r w:rsidRPr="003308E4">
        <w:rPr>
          <w:color w:val="000000"/>
          <w:sz w:val="24"/>
          <w:szCs w:val="24"/>
        </w:rPr>
        <w:t>t</w:t>
      </w:r>
      <w:r w:rsidR="00052C46">
        <w:rPr>
          <w:color w:val="000000"/>
          <w:sz w:val="24"/>
          <w:szCs w:val="24"/>
        </w:rPr>
        <w:t>ment</w:t>
      </w:r>
      <w:r w:rsidRPr="003308E4">
        <w:rPr>
          <w:color w:val="000000"/>
          <w:sz w:val="24"/>
          <w:szCs w:val="24"/>
        </w:rPr>
        <w:t xml:space="preserve"> of Food and Agriculture</w:t>
      </w:r>
    </w:p>
    <w:p w:rsidR="003308E4" w:rsidRPr="003308E4" w:rsidRDefault="003308E4" w:rsidP="003308E4">
      <w:pPr>
        <w:autoSpaceDE w:val="0"/>
        <w:autoSpaceDN w:val="0"/>
        <w:adjustRightInd w:val="0"/>
        <w:rPr>
          <w:color w:val="000000"/>
          <w:sz w:val="24"/>
          <w:szCs w:val="24"/>
        </w:rPr>
      </w:pPr>
      <w:r w:rsidRPr="003308E4">
        <w:rPr>
          <w:color w:val="000000"/>
          <w:sz w:val="24"/>
          <w:szCs w:val="24"/>
        </w:rPr>
        <w:lastRenderedPageBreak/>
        <w:t xml:space="preserve">Plant </w:t>
      </w:r>
      <w:r w:rsidR="00052C46">
        <w:rPr>
          <w:color w:val="000000"/>
          <w:sz w:val="24"/>
          <w:szCs w:val="24"/>
        </w:rPr>
        <w:t>H</w:t>
      </w:r>
      <w:r w:rsidRPr="003308E4">
        <w:rPr>
          <w:color w:val="000000"/>
          <w:sz w:val="24"/>
          <w:szCs w:val="24"/>
        </w:rPr>
        <w:t>ealth and Pest Prevention Services</w:t>
      </w:r>
    </w:p>
    <w:p w:rsidR="003308E4" w:rsidRPr="003308E4" w:rsidRDefault="003308E4" w:rsidP="003308E4">
      <w:pPr>
        <w:autoSpaceDE w:val="0"/>
        <w:autoSpaceDN w:val="0"/>
        <w:adjustRightInd w:val="0"/>
        <w:rPr>
          <w:color w:val="000000"/>
          <w:sz w:val="24"/>
          <w:szCs w:val="24"/>
        </w:rPr>
      </w:pPr>
      <w:r w:rsidRPr="003308E4">
        <w:rPr>
          <w:color w:val="000000"/>
          <w:sz w:val="24"/>
          <w:szCs w:val="24"/>
        </w:rPr>
        <w:t>Pest Exclusion Branch</w:t>
      </w:r>
    </w:p>
    <w:p w:rsidR="003308E4" w:rsidRPr="003308E4" w:rsidRDefault="003308E4" w:rsidP="003308E4">
      <w:pPr>
        <w:autoSpaceDE w:val="0"/>
        <w:autoSpaceDN w:val="0"/>
        <w:adjustRightInd w:val="0"/>
        <w:rPr>
          <w:color w:val="000000"/>
          <w:sz w:val="24"/>
          <w:szCs w:val="24"/>
        </w:rPr>
      </w:pPr>
      <w:r w:rsidRPr="003308E4">
        <w:rPr>
          <w:color w:val="000000"/>
          <w:sz w:val="24"/>
          <w:szCs w:val="24"/>
        </w:rPr>
        <w:t>1220N. St</w:t>
      </w:r>
      <w:r w:rsidR="00050304">
        <w:rPr>
          <w:color w:val="000000"/>
          <w:sz w:val="24"/>
          <w:szCs w:val="24"/>
        </w:rPr>
        <w:t>reet</w:t>
      </w:r>
      <w:r w:rsidRPr="003308E4">
        <w:rPr>
          <w:color w:val="000000"/>
          <w:sz w:val="24"/>
          <w:szCs w:val="24"/>
        </w:rPr>
        <w:t>, R</w:t>
      </w:r>
      <w:r w:rsidR="00050304">
        <w:rPr>
          <w:color w:val="000000"/>
          <w:sz w:val="24"/>
          <w:szCs w:val="24"/>
        </w:rPr>
        <w:t>oo</w:t>
      </w:r>
      <w:r w:rsidRPr="003308E4">
        <w:rPr>
          <w:color w:val="000000"/>
          <w:sz w:val="24"/>
          <w:szCs w:val="24"/>
        </w:rPr>
        <w:t>m A-372</w:t>
      </w:r>
    </w:p>
    <w:p w:rsidR="003308E4" w:rsidRPr="003308E4" w:rsidRDefault="003308E4" w:rsidP="003308E4">
      <w:pPr>
        <w:autoSpaceDE w:val="0"/>
        <w:autoSpaceDN w:val="0"/>
        <w:adjustRightInd w:val="0"/>
        <w:rPr>
          <w:color w:val="000000"/>
          <w:sz w:val="24"/>
          <w:szCs w:val="24"/>
        </w:rPr>
      </w:pPr>
      <w:r w:rsidRPr="003308E4">
        <w:rPr>
          <w:color w:val="000000"/>
          <w:sz w:val="24"/>
          <w:szCs w:val="24"/>
        </w:rPr>
        <w:t>Sacramento, CA  95815</w:t>
      </w:r>
    </w:p>
    <w:p w:rsidR="003308E4" w:rsidRDefault="003308E4" w:rsidP="003308E4">
      <w:pPr>
        <w:rPr>
          <w:color w:val="000000"/>
          <w:sz w:val="24"/>
          <w:szCs w:val="24"/>
        </w:rPr>
      </w:pPr>
      <w:r w:rsidRPr="003308E4">
        <w:rPr>
          <w:color w:val="000000"/>
          <w:sz w:val="24"/>
          <w:szCs w:val="24"/>
        </w:rPr>
        <w:t>Ph</w:t>
      </w:r>
      <w:r w:rsidR="00B43A5A">
        <w:rPr>
          <w:color w:val="000000"/>
          <w:sz w:val="24"/>
          <w:szCs w:val="24"/>
        </w:rPr>
        <w:t>one</w:t>
      </w:r>
      <w:r w:rsidRPr="003308E4">
        <w:rPr>
          <w:color w:val="000000"/>
          <w:sz w:val="24"/>
          <w:szCs w:val="24"/>
        </w:rPr>
        <w:t>: 916-654-0312</w:t>
      </w:r>
    </w:p>
    <w:p w:rsidR="001F4B03" w:rsidRDefault="001F4B03" w:rsidP="003308E4">
      <w:pPr>
        <w:rPr>
          <w:color w:val="000000"/>
          <w:sz w:val="24"/>
          <w:szCs w:val="24"/>
        </w:rPr>
      </w:pPr>
    </w:p>
    <w:p w:rsidR="001F4B03" w:rsidRDefault="001F4B03" w:rsidP="001F4B03">
      <w:pPr>
        <w:rPr>
          <w:sz w:val="24"/>
          <w:szCs w:val="24"/>
        </w:rPr>
      </w:pPr>
      <w:r w:rsidRPr="005F1A6E">
        <w:rPr>
          <w:sz w:val="24"/>
          <w:szCs w:val="24"/>
        </w:rPr>
        <w:t xml:space="preserve">On </w:t>
      </w:r>
      <w:r>
        <w:rPr>
          <w:sz w:val="24"/>
          <w:szCs w:val="24"/>
        </w:rPr>
        <w:t>Tuesday</w:t>
      </w:r>
      <w:r w:rsidRPr="005F1A6E">
        <w:rPr>
          <w:sz w:val="24"/>
          <w:szCs w:val="24"/>
        </w:rPr>
        <w:t>,</w:t>
      </w:r>
      <w:r>
        <w:rPr>
          <w:sz w:val="24"/>
          <w:szCs w:val="24"/>
        </w:rPr>
        <w:t xml:space="preserve"> March 24</w:t>
      </w:r>
      <w:r w:rsidRPr="005F1A6E">
        <w:rPr>
          <w:sz w:val="24"/>
          <w:szCs w:val="24"/>
        </w:rPr>
        <w:t>, 201</w:t>
      </w:r>
      <w:r>
        <w:rPr>
          <w:sz w:val="24"/>
          <w:szCs w:val="24"/>
        </w:rPr>
        <w:t>5</w:t>
      </w:r>
      <w:r w:rsidRPr="005F1A6E">
        <w:rPr>
          <w:sz w:val="24"/>
          <w:szCs w:val="24"/>
        </w:rPr>
        <w:t xml:space="preserve">, pages </w:t>
      </w:r>
      <w:r>
        <w:rPr>
          <w:sz w:val="24"/>
          <w:szCs w:val="24"/>
        </w:rPr>
        <w:t>15551</w:t>
      </w:r>
      <w:r w:rsidRPr="005F1A6E">
        <w:rPr>
          <w:sz w:val="24"/>
          <w:szCs w:val="24"/>
        </w:rPr>
        <w:t>-</w:t>
      </w:r>
      <w:r>
        <w:rPr>
          <w:sz w:val="24"/>
          <w:szCs w:val="24"/>
        </w:rPr>
        <w:t>15552</w:t>
      </w:r>
      <w:r w:rsidRPr="005F1A6E">
        <w:rPr>
          <w:sz w:val="24"/>
          <w:szCs w:val="24"/>
        </w:rPr>
        <w:t>, APHIS published in the Federal Register, a 60-day notice seeking public comments on its plans to request a 3-year renewal of this collection of information.  No comments from the public were received.</w:t>
      </w:r>
    </w:p>
    <w:p w:rsidR="000961F2" w:rsidRDefault="000961F2" w:rsidP="001F4B03">
      <w:pPr>
        <w:rPr>
          <w:sz w:val="24"/>
          <w:szCs w:val="24"/>
        </w:rPr>
      </w:pPr>
    </w:p>
    <w:p w:rsidR="000961F2" w:rsidRPr="005F1A6E" w:rsidRDefault="000961F2" w:rsidP="001F4B03">
      <w:pPr>
        <w:rPr>
          <w:sz w:val="24"/>
          <w:szCs w:val="24"/>
        </w:rPr>
      </w:pPr>
    </w:p>
    <w:p w:rsidR="00FD5833" w:rsidRPr="0044238C" w:rsidRDefault="009D1632" w:rsidP="00FD5833">
      <w:pPr>
        <w:rPr>
          <w:b/>
          <w:sz w:val="24"/>
          <w:szCs w:val="24"/>
        </w:rPr>
      </w:pPr>
      <w:r>
        <w:rPr>
          <w:b/>
          <w:sz w:val="24"/>
          <w:szCs w:val="24"/>
        </w:rPr>
        <w:t>9</w:t>
      </w:r>
      <w:r w:rsidR="00FD5833" w:rsidRPr="0044238C">
        <w:rPr>
          <w:b/>
          <w:sz w:val="24"/>
          <w:szCs w:val="24"/>
        </w:rPr>
        <w:t>.   Explain any decision to provide any payment or gift to respondents, other than reenumeration of contractors or grantees.</w:t>
      </w:r>
    </w:p>
    <w:p w:rsidR="00FD5833" w:rsidRPr="0044238C" w:rsidRDefault="00FD5833" w:rsidP="00FD5833">
      <w:pPr>
        <w:rPr>
          <w:b/>
          <w:sz w:val="24"/>
          <w:szCs w:val="24"/>
        </w:rPr>
      </w:pPr>
    </w:p>
    <w:p w:rsidR="00FD5833" w:rsidRPr="00117A42" w:rsidRDefault="00FD5833" w:rsidP="00FD5833">
      <w:pPr>
        <w:rPr>
          <w:sz w:val="24"/>
          <w:szCs w:val="24"/>
        </w:rPr>
      </w:pPr>
      <w:r w:rsidRPr="00117A42">
        <w:rPr>
          <w:sz w:val="24"/>
          <w:szCs w:val="24"/>
        </w:rPr>
        <w:t>This information collection activity involves no payments or gifts to respondents.</w:t>
      </w:r>
    </w:p>
    <w:p w:rsidR="00CE51C2" w:rsidRDefault="00CE51C2" w:rsidP="00FD5833">
      <w:pPr>
        <w:rPr>
          <w:b/>
          <w:sz w:val="24"/>
          <w:szCs w:val="24"/>
        </w:rPr>
      </w:pPr>
    </w:p>
    <w:p w:rsidR="00CE51C2" w:rsidRDefault="00CE51C2" w:rsidP="00FD5833">
      <w:pPr>
        <w:rPr>
          <w:b/>
          <w:sz w:val="24"/>
          <w:szCs w:val="24"/>
        </w:rPr>
      </w:pPr>
    </w:p>
    <w:p w:rsidR="00FD5833" w:rsidRDefault="00FD5833" w:rsidP="00FD5833">
      <w:pPr>
        <w:rPr>
          <w:b/>
          <w:sz w:val="24"/>
          <w:szCs w:val="24"/>
        </w:rPr>
      </w:pPr>
      <w:r w:rsidRPr="0044238C">
        <w:rPr>
          <w:b/>
          <w:sz w:val="24"/>
          <w:szCs w:val="24"/>
        </w:rPr>
        <w:t>10.  Describe any assurance of confidentiality provided to respondents and the basis for the assurance in statute, regulation, or agency policy.</w:t>
      </w:r>
    </w:p>
    <w:p w:rsidR="00A4745D" w:rsidRPr="0044238C" w:rsidRDefault="00A4745D" w:rsidP="00FD5833">
      <w:pPr>
        <w:rPr>
          <w:b/>
          <w:sz w:val="24"/>
          <w:szCs w:val="24"/>
        </w:rPr>
      </w:pPr>
    </w:p>
    <w:p w:rsidR="006C0036" w:rsidRDefault="006C0036" w:rsidP="006C0036">
      <w:pPr>
        <w:overflowPunct w:val="0"/>
        <w:autoSpaceDE w:val="0"/>
        <w:autoSpaceDN w:val="0"/>
        <w:adjustRightInd w:val="0"/>
        <w:textAlignment w:val="baseline"/>
        <w:rPr>
          <w:color w:val="000000"/>
          <w:sz w:val="24"/>
          <w:szCs w:val="24"/>
        </w:rPr>
      </w:pPr>
      <w:r w:rsidRPr="006C0036">
        <w:rPr>
          <w:color w:val="000000"/>
          <w:sz w:val="24"/>
          <w:szCs w:val="24"/>
        </w:rPr>
        <w:t>No additional assurance of confidentiality is provided with this information collection. Any and all information obtained in this collection shall not be disclosed except in accordance with</w:t>
      </w:r>
      <w:r w:rsidR="00635E83">
        <w:rPr>
          <w:color w:val="000000"/>
          <w:sz w:val="24"/>
          <w:szCs w:val="24"/>
        </w:rPr>
        <w:t xml:space="preserve"> </w:t>
      </w:r>
      <w:r w:rsidRPr="006C0036">
        <w:rPr>
          <w:color w:val="000000"/>
          <w:sz w:val="24"/>
          <w:szCs w:val="24"/>
        </w:rPr>
        <w:t>5 U.S.C. 552a.</w:t>
      </w:r>
    </w:p>
    <w:p w:rsidR="005374B0" w:rsidRDefault="005374B0" w:rsidP="006C0036">
      <w:pPr>
        <w:overflowPunct w:val="0"/>
        <w:autoSpaceDE w:val="0"/>
        <w:autoSpaceDN w:val="0"/>
        <w:adjustRightInd w:val="0"/>
        <w:textAlignment w:val="baseline"/>
        <w:rPr>
          <w:color w:val="000000"/>
          <w:sz w:val="24"/>
          <w:szCs w:val="24"/>
        </w:rPr>
      </w:pPr>
    </w:p>
    <w:p w:rsidR="009F0634" w:rsidRPr="006C0036" w:rsidRDefault="009F0634" w:rsidP="006C0036">
      <w:pPr>
        <w:overflowPunct w:val="0"/>
        <w:autoSpaceDE w:val="0"/>
        <w:autoSpaceDN w:val="0"/>
        <w:adjustRightInd w:val="0"/>
        <w:textAlignment w:val="baseline"/>
        <w:rPr>
          <w:color w:val="000000"/>
          <w:sz w:val="24"/>
          <w:szCs w:val="24"/>
        </w:rPr>
      </w:pPr>
    </w:p>
    <w:p w:rsidR="00FD5833" w:rsidRPr="0044238C" w:rsidRDefault="00FD5833" w:rsidP="00FD5833">
      <w:pPr>
        <w:rPr>
          <w:b/>
          <w:sz w:val="24"/>
          <w:szCs w:val="24"/>
        </w:rPr>
      </w:pPr>
      <w:r w:rsidRPr="0044238C">
        <w:rPr>
          <w:b/>
          <w:sz w:val="24"/>
          <w:szCs w:val="24"/>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5833" w:rsidRPr="00117A42" w:rsidRDefault="00FD5833" w:rsidP="00FD5833">
      <w:pPr>
        <w:rPr>
          <w:sz w:val="24"/>
          <w:szCs w:val="24"/>
        </w:rPr>
      </w:pPr>
    </w:p>
    <w:p w:rsidR="00FD5833" w:rsidRPr="00117A42" w:rsidRDefault="00FD5833" w:rsidP="00FD5833">
      <w:pPr>
        <w:rPr>
          <w:sz w:val="24"/>
          <w:szCs w:val="24"/>
        </w:rPr>
      </w:pPr>
      <w:r w:rsidRPr="00117A42">
        <w:rPr>
          <w:sz w:val="24"/>
          <w:szCs w:val="24"/>
        </w:rPr>
        <w:t>This information collection activity asks no questions of a personal or sensitive nature.</w:t>
      </w:r>
    </w:p>
    <w:p w:rsidR="00FD5833" w:rsidRDefault="00FD5833" w:rsidP="00FD5833">
      <w:pPr>
        <w:rPr>
          <w:sz w:val="24"/>
          <w:szCs w:val="24"/>
        </w:rPr>
      </w:pPr>
    </w:p>
    <w:p w:rsidR="004538CB" w:rsidRPr="00117A42" w:rsidRDefault="004538CB" w:rsidP="00FD5833">
      <w:pPr>
        <w:rPr>
          <w:sz w:val="24"/>
          <w:szCs w:val="24"/>
        </w:rPr>
      </w:pPr>
    </w:p>
    <w:p w:rsidR="00FD5833" w:rsidRPr="0044238C" w:rsidRDefault="00FD5833" w:rsidP="00FD5833">
      <w:pPr>
        <w:rPr>
          <w:b/>
          <w:sz w:val="24"/>
          <w:szCs w:val="24"/>
        </w:rPr>
      </w:pPr>
      <w:r w:rsidRPr="0044238C">
        <w:rPr>
          <w:b/>
          <w:sz w:val="24"/>
          <w:szCs w:val="24"/>
        </w:rPr>
        <w:t xml:space="preserve">12.  Provide estimates of the hour burden of the collection of information.  Indicate the number of respondents, frequency of response, annual hour burden, and an explanation of how the burden was estimated.   </w:t>
      </w:r>
    </w:p>
    <w:p w:rsidR="00FD5833" w:rsidRPr="0044238C" w:rsidRDefault="00FD5833" w:rsidP="00FD5833">
      <w:pPr>
        <w:rPr>
          <w:b/>
          <w:sz w:val="24"/>
          <w:szCs w:val="24"/>
        </w:rPr>
      </w:pPr>
    </w:p>
    <w:p w:rsidR="00FD5833" w:rsidRPr="004538CB" w:rsidRDefault="00FD5833" w:rsidP="00FD5833">
      <w:pPr>
        <w:rPr>
          <w:b/>
          <w:sz w:val="24"/>
          <w:szCs w:val="24"/>
        </w:rPr>
      </w:pPr>
      <w:r w:rsidRPr="004538CB">
        <w:rPr>
          <w:b/>
          <w:sz w:val="24"/>
          <w:szCs w:val="24"/>
        </w:rPr>
        <w:t>•</w:t>
      </w:r>
      <w:r w:rsidR="00F34DA8">
        <w:rPr>
          <w:b/>
          <w:sz w:val="24"/>
          <w:szCs w:val="24"/>
        </w:rPr>
        <w:t xml:space="preserve">    </w:t>
      </w:r>
      <w:r w:rsidRPr="004538CB">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FD5833" w:rsidRPr="00117A42" w:rsidRDefault="00FD5833" w:rsidP="00FD5833">
      <w:pPr>
        <w:rPr>
          <w:sz w:val="24"/>
          <w:szCs w:val="24"/>
        </w:rPr>
      </w:pPr>
    </w:p>
    <w:p w:rsidR="00FD5833" w:rsidRPr="00117A42" w:rsidRDefault="00FD5833" w:rsidP="00FD5833">
      <w:pPr>
        <w:rPr>
          <w:sz w:val="24"/>
          <w:szCs w:val="24"/>
        </w:rPr>
      </w:pPr>
      <w:r w:rsidRPr="00117A42">
        <w:rPr>
          <w:sz w:val="24"/>
          <w:szCs w:val="24"/>
        </w:rPr>
        <w:t>See APHIS Form 7</w:t>
      </w:r>
      <w:r w:rsidR="00B21764">
        <w:rPr>
          <w:sz w:val="24"/>
          <w:szCs w:val="24"/>
        </w:rPr>
        <w:t>1 for hour burden estimates.  APHIS</w:t>
      </w:r>
      <w:r w:rsidRPr="00117A42">
        <w:rPr>
          <w:sz w:val="24"/>
          <w:szCs w:val="24"/>
        </w:rPr>
        <w:t xml:space="preserve"> arrived at these estimates through discussions with </w:t>
      </w:r>
      <w:smartTag w:uri="urn:schemas-microsoft-com:office:smarttags" w:element="country-region">
        <w:r w:rsidRPr="00117A42">
          <w:rPr>
            <w:sz w:val="24"/>
            <w:szCs w:val="24"/>
          </w:rPr>
          <w:t>U.S.</w:t>
        </w:r>
      </w:smartTag>
      <w:r w:rsidRPr="00117A42">
        <w:rPr>
          <w:sz w:val="24"/>
          <w:szCs w:val="24"/>
        </w:rPr>
        <w:t xml:space="preserve"> importers of fruits and vegetables, as well as with various p</w:t>
      </w:r>
      <w:r w:rsidR="00B124A3">
        <w:rPr>
          <w:sz w:val="24"/>
          <w:szCs w:val="24"/>
        </w:rPr>
        <w:t>lant health officials in South America</w:t>
      </w:r>
      <w:r w:rsidR="00084147">
        <w:rPr>
          <w:sz w:val="24"/>
          <w:szCs w:val="24"/>
        </w:rPr>
        <w:t xml:space="preserve"> and </w:t>
      </w:r>
      <w:smartTag w:uri="urn:schemas-microsoft-com:office:smarttags" w:element="country-region">
        <w:smartTag w:uri="urn:schemas-microsoft-com:office:smarttags" w:element="place">
          <w:r w:rsidR="00084147">
            <w:rPr>
              <w:sz w:val="24"/>
              <w:szCs w:val="24"/>
            </w:rPr>
            <w:t>Mexico</w:t>
          </w:r>
        </w:smartTag>
      </w:smartTag>
      <w:r w:rsidRPr="00117A42">
        <w:rPr>
          <w:sz w:val="24"/>
          <w:szCs w:val="24"/>
        </w:rPr>
        <w:t>.</w:t>
      </w:r>
    </w:p>
    <w:p w:rsidR="00FD5833" w:rsidRPr="004538CB" w:rsidRDefault="00FD5833" w:rsidP="00FD5833">
      <w:pPr>
        <w:rPr>
          <w:b/>
          <w:sz w:val="24"/>
          <w:szCs w:val="24"/>
        </w:rPr>
      </w:pPr>
      <w:r w:rsidRPr="004538CB">
        <w:rPr>
          <w:b/>
          <w:sz w:val="24"/>
          <w:szCs w:val="24"/>
        </w:rPr>
        <w:lastRenderedPageBreak/>
        <w:t>•</w:t>
      </w:r>
      <w:r w:rsidR="00F34DA8">
        <w:rPr>
          <w:b/>
          <w:sz w:val="24"/>
          <w:szCs w:val="24"/>
        </w:rPr>
        <w:t xml:space="preserve">    </w:t>
      </w:r>
      <w:r w:rsidRPr="004538CB">
        <w:rPr>
          <w:b/>
          <w:sz w:val="24"/>
          <w:szCs w:val="24"/>
        </w:rPr>
        <w:t>Provide estimates of annualized cost</w:t>
      </w:r>
      <w:r w:rsidR="004538CB">
        <w:rPr>
          <w:b/>
          <w:sz w:val="24"/>
          <w:szCs w:val="24"/>
        </w:rPr>
        <w:t>s</w:t>
      </w:r>
      <w:r w:rsidRPr="004538CB">
        <w:rPr>
          <w:b/>
          <w:sz w:val="24"/>
          <w:szCs w:val="24"/>
        </w:rPr>
        <w:t xml:space="preserve"> to respondents for the hour burdens for collections of information, identifying and using appropriate wage rate categories.</w:t>
      </w:r>
    </w:p>
    <w:p w:rsidR="00D70470" w:rsidRDefault="00D70470" w:rsidP="00FD5833">
      <w:pPr>
        <w:rPr>
          <w:sz w:val="24"/>
          <w:szCs w:val="24"/>
        </w:rPr>
      </w:pPr>
    </w:p>
    <w:p w:rsidR="005925DC" w:rsidRDefault="005925DC" w:rsidP="005925DC">
      <w:pPr>
        <w:pStyle w:val="DefaultText"/>
        <w:rPr>
          <w:rStyle w:val="InitialStyle"/>
          <w:rFonts w:ascii="Times New Roman" w:hAnsi="Times New Roman"/>
        </w:rPr>
      </w:pPr>
      <w:r>
        <w:rPr>
          <w:rStyle w:val="InitialStyle"/>
          <w:rFonts w:ascii="Times New Roman" w:hAnsi="Times New Roman"/>
        </w:rPr>
        <w:t>APHIS estimates the total annualized cost to these respondents to be $5</w:t>
      </w:r>
      <w:r w:rsidRPr="005925DC">
        <w:rPr>
          <w:rStyle w:val="Emphasis"/>
          <w:i w:val="0"/>
          <w:szCs w:val="24"/>
        </w:rPr>
        <w:t>,377.50</w:t>
      </w:r>
      <w:r>
        <w:rPr>
          <w:rStyle w:val="InitialStyle"/>
          <w:rFonts w:ascii="Times New Roman" w:hAnsi="Times New Roman"/>
        </w:rPr>
        <w:t xml:space="preserve"> which is the estimated total burden hours (239) multiplied by the estimated average hourly wage ($22.50). </w:t>
      </w:r>
    </w:p>
    <w:p w:rsidR="00FD5833" w:rsidRPr="005925DC" w:rsidRDefault="00D7164B" w:rsidP="005925DC">
      <w:pPr>
        <w:rPr>
          <w:rStyle w:val="Emphasis"/>
          <w:i w:val="0"/>
          <w:sz w:val="24"/>
          <w:szCs w:val="24"/>
        </w:rPr>
      </w:pPr>
      <w:r w:rsidRPr="005925DC">
        <w:rPr>
          <w:rStyle w:val="Emphasis"/>
          <w:i w:val="0"/>
          <w:sz w:val="24"/>
          <w:szCs w:val="24"/>
        </w:rPr>
        <w:t>$2</w:t>
      </w:r>
      <w:r w:rsidR="005374B0" w:rsidRPr="005925DC">
        <w:rPr>
          <w:rStyle w:val="Emphasis"/>
          <w:i w:val="0"/>
          <w:sz w:val="24"/>
          <w:szCs w:val="24"/>
        </w:rPr>
        <w:t>2</w:t>
      </w:r>
      <w:r w:rsidRPr="005925DC">
        <w:rPr>
          <w:rStyle w:val="Emphasis"/>
          <w:i w:val="0"/>
          <w:sz w:val="24"/>
          <w:szCs w:val="24"/>
        </w:rPr>
        <w:t>.</w:t>
      </w:r>
      <w:r w:rsidR="005374B0" w:rsidRPr="005925DC">
        <w:rPr>
          <w:rStyle w:val="Emphasis"/>
          <w:i w:val="0"/>
          <w:sz w:val="24"/>
          <w:szCs w:val="24"/>
        </w:rPr>
        <w:t>5</w:t>
      </w:r>
      <w:r w:rsidRPr="005925DC">
        <w:rPr>
          <w:rStyle w:val="Emphasis"/>
          <w:i w:val="0"/>
          <w:sz w:val="24"/>
          <w:szCs w:val="24"/>
        </w:rPr>
        <w:t xml:space="preserve">0 x </w:t>
      </w:r>
      <w:r w:rsidR="00CE51C2" w:rsidRPr="005925DC">
        <w:rPr>
          <w:rStyle w:val="Emphasis"/>
          <w:i w:val="0"/>
          <w:sz w:val="24"/>
          <w:szCs w:val="24"/>
        </w:rPr>
        <w:t>23</w:t>
      </w:r>
      <w:r w:rsidR="00637AB6" w:rsidRPr="005925DC">
        <w:rPr>
          <w:rStyle w:val="Emphasis"/>
          <w:i w:val="0"/>
          <w:sz w:val="24"/>
          <w:szCs w:val="24"/>
        </w:rPr>
        <w:t>9</w:t>
      </w:r>
      <w:r w:rsidRPr="005925DC">
        <w:rPr>
          <w:rStyle w:val="Emphasis"/>
          <w:i w:val="0"/>
          <w:sz w:val="24"/>
          <w:szCs w:val="24"/>
        </w:rPr>
        <w:t xml:space="preserve"> = $</w:t>
      </w:r>
      <w:r w:rsidR="00CE51C2" w:rsidRPr="005925DC">
        <w:rPr>
          <w:rStyle w:val="Emphasis"/>
          <w:i w:val="0"/>
          <w:sz w:val="24"/>
          <w:szCs w:val="24"/>
        </w:rPr>
        <w:t>5,</w:t>
      </w:r>
      <w:r w:rsidR="00637AB6" w:rsidRPr="005925DC">
        <w:rPr>
          <w:rStyle w:val="Emphasis"/>
          <w:i w:val="0"/>
          <w:sz w:val="24"/>
          <w:szCs w:val="24"/>
        </w:rPr>
        <w:t>377.50</w:t>
      </w:r>
      <w:r w:rsidR="00CE51C2" w:rsidRPr="005925DC">
        <w:rPr>
          <w:rStyle w:val="Emphasis"/>
          <w:i w:val="0"/>
          <w:sz w:val="24"/>
          <w:szCs w:val="24"/>
        </w:rPr>
        <w:t>.</w:t>
      </w:r>
    </w:p>
    <w:p w:rsidR="001D7459" w:rsidRDefault="001D7459" w:rsidP="00FD5833">
      <w:pPr>
        <w:rPr>
          <w:sz w:val="24"/>
          <w:szCs w:val="24"/>
        </w:rPr>
      </w:pPr>
    </w:p>
    <w:p w:rsidR="001D7459" w:rsidRPr="00117A42" w:rsidRDefault="001D7459" w:rsidP="00FD5833">
      <w:pPr>
        <w:rPr>
          <w:sz w:val="24"/>
          <w:szCs w:val="24"/>
        </w:rPr>
      </w:pPr>
      <w:r>
        <w:rPr>
          <w:sz w:val="24"/>
          <w:szCs w:val="24"/>
        </w:rPr>
        <w:t xml:space="preserve">The </w:t>
      </w:r>
      <w:r w:rsidR="00CE51C2">
        <w:rPr>
          <w:sz w:val="24"/>
          <w:szCs w:val="24"/>
        </w:rPr>
        <w:t xml:space="preserve">average </w:t>
      </w:r>
      <w:r>
        <w:rPr>
          <w:sz w:val="24"/>
          <w:szCs w:val="24"/>
        </w:rPr>
        <w:t>hourly wage was provided by USDA’s Agricultural Specialist</w:t>
      </w:r>
      <w:r w:rsidR="00CE51C2">
        <w:rPr>
          <w:sz w:val="24"/>
          <w:szCs w:val="24"/>
        </w:rPr>
        <w:t xml:space="preserve"> from various countries</w:t>
      </w:r>
      <w:r>
        <w:rPr>
          <w:sz w:val="24"/>
          <w:szCs w:val="24"/>
        </w:rPr>
        <w:t xml:space="preserve"> via plant health officials.</w:t>
      </w:r>
    </w:p>
    <w:p w:rsidR="004538CB" w:rsidRDefault="004538CB" w:rsidP="00FD5833">
      <w:pPr>
        <w:rPr>
          <w:sz w:val="24"/>
          <w:szCs w:val="24"/>
        </w:rPr>
      </w:pPr>
    </w:p>
    <w:p w:rsidR="00A744FC" w:rsidRDefault="00A744FC" w:rsidP="00FD5833">
      <w:pPr>
        <w:rPr>
          <w:b/>
          <w:sz w:val="24"/>
          <w:szCs w:val="24"/>
        </w:rPr>
      </w:pPr>
    </w:p>
    <w:p w:rsidR="00FD5833" w:rsidRPr="0044238C" w:rsidRDefault="00FD5833" w:rsidP="00FD5833">
      <w:pPr>
        <w:rPr>
          <w:b/>
          <w:sz w:val="24"/>
          <w:szCs w:val="24"/>
        </w:rPr>
      </w:pPr>
      <w:r w:rsidRPr="0044238C">
        <w:rPr>
          <w:b/>
          <w:sz w:val="24"/>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D5833" w:rsidRPr="00117A42" w:rsidRDefault="00FD5833" w:rsidP="00FD5833">
      <w:pPr>
        <w:rPr>
          <w:sz w:val="24"/>
          <w:szCs w:val="24"/>
        </w:rPr>
      </w:pPr>
    </w:p>
    <w:p w:rsidR="00FD5833" w:rsidRPr="00117A42" w:rsidRDefault="00FD5833" w:rsidP="00FD5833">
      <w:pPr>
        <w:rPr>
          <w:sz w:val="24"/>
          <w:szCs w:val="24"/>
        </w:rPr>
      </w:pPr>
      <w:r w:rsidRPr="00117A42">
        <w:rPr>
          <w:sz w:val="24"/>
          <w:szCs w:val="24"/>
        </w:rPr>
        <w:t>There is zero annual cost burden associated with capital and start-up costs, maintenance costs, and purchase of services in connection with this program.</w:t>
      </w:r>
    </w:p>
    <w:p w:rsidR="00FD5833" w:rsidRDefault="00FD5833" w:rsidP="00FD5833">
      <w:pPr>
        <w:rPr>
          <w:sz w:val="24"/>
          <w:szCs w:val="24"/>
        </w:rPr>
      </w:pPr>
    </w:p>
    <w:p w:rsidR="00FD5833" w:rsidRPr="0044238C" w:rsidRDefault="00FD5833" w:rsidP="00FD5833">
      <w:pPr>
        <w:rPr>
          <w:b/>
          <w:sz w:val="24"/>
          <w:szCs w:val="24"/>
        </w:rPr>
      </w:pPr>
      <w:r w:rsidRPr="0044238C">
        <w:rPr>
          <w:b/>
          <w:sz w:val="24"/>
          <w:szCs w:val="24"/>
        </w:rPr>
        <w:t>14.  Provide estimates of annualized cost to the Federal government.  Provide a description of the method used to estimate cost and any other expense that would not have been incurred without this collection of information.</w:t>
      </w:r>
    </w:p>
    <w:p w:rsidR="00FD5833" w:rsidRPr="00117A42" w:rsidRDefault="00FD5833" w:rsidP="00FD5833">
      <w:pPr>
        <w:rPr>
          <w:sz w:val="24"/>
          <w:szCs w:val="24"/>
        </w:rPr>
      </w:pPr>
    </w:p>
    <w:p w:rsidR="00FD5833" w:rsidRPr="00117A42" w:rsidRDefault="00FD5833" w:rsidP="00FD5833">
      <w:pPr>
        <w:rPr>
          <w:sz w:val="24"/>
          <w:szCs w:val="24"/>
        </w:rPr>
      </w:pPr>
      <w:r w:rsidRPr="00117A42">
        <w:rPr>
          <w:sz w:val="24"/>
          <w:szCs w:val="24"/>
        </w:rPr>
        <w:t xml:space="preserve">The estimated cost for the </w:t>
      </w:r>
      <w:r w:rsidR="0099516B">
        <w:rPr>
          <w:sz w:val="24"/>
          <w:szCs w:val="24"/>
        </w:rPr>
        <w:t>Federal Government is $</w:t>
      </w:r>
      <w:r w:rsidR="00CE51C2">
        <w:rPr>
          <w:sz w:val="24"/>
          <w:szCs w:val="24"/>
        </w:rPr>
        <w:t>6</w:t>
      </w:r>
      <w:r w:rsidR="007F3D94">
        <w:rPr>
          <w:sz w:val="24"/>
          <w:szCs w:val="24"/>
        </w:rPr>
        <w:t>,</w:t>
      </w:r>
      <w:r w:rsidR="001515AA">
        <w:rPr>
          <w:sz w:val="24"/>
          <w:szCs w:val="24"/>
        </w:rPr>
        <w:t>509</w:t>
      </w:r>
      <w:r w:rsidR="001F6FB2">
        <w:rPr>
          <w:sz w:val="24"/>
          <w:szCs w:val="24"/>
        </w:rPr>
        <w:t>.00</w:t>
      </w:r>
      <w:r w:rsidRPr="00117A42">
        <w:rPr>
          <w:sz w:val="24"/>
          <w:szCs w:val="24"/>
        </w:rPr>
        <w:t xml:space="preserve"> (See APHIS</w:t>
      </w:r>
      <w:r w:rsidR="00367F05">
        <w:rPr>
          <w:sz w:val="24"/>
          <w:szCs w:val="24"/>
        </w:rPr>
        <w:t xml:space="preserve"> </w:t>
      </w:r>
      <w:r w:rsidRPr="00117A42">
        <w:rPr>
          <w:sz w:val="24"/>
          <w:szCs w:val="24"/>
        </w:rPr>
        <w:t>Form 79.)</w:t>
      </w:r>
    </w:p>
    <w:p w:rsidR="00F66BC0" w:rsidRDefault="00F66BC0" w:rsidP="007E7327">
      <w:pPr>
        <w:rPr>
          <w:b/>
          <w:sz w:val="24"/>
          <w:szCs w:val="24"/>
        </w:rPr>
      </w:pPr>
    </w:p>
    <w:p w:rsidR="00F66BC0" w:rsidRDefault="00F66BC0" w:rsidP="007E7327">
      <w:pPr>
        <w:rPr>
          <w:b/>
          <w:sz w:val="24"/>
          <w:szCs w:val="24"/>
        </w:rPr>
      </w:pPr>
    </w:p>
    <w:p w:rsidR="00FD5833" w:rsidRDefault="007E7327" w:rsidP="007E7327">
      <w:pPr>
        <w:rPr>
          <w:b/>
          <w:sz w:val="24"/>
          <w:szCs w:val="24"/>
        </w:rPr>
      </w:pPr>
      <w:r w:rsidRPr="007E7327">
        <w:rPr>
          <w:b/>
          <w:sz w:val="24"/>
          <w:szCs w:val="24"/>
        </w:rPr>
        <w:t>15.</w:t>
      </w:r>
      <w:r>
        <w:rPr>
          <w:b/>
          <w:sz w:val="24"/>
          <w:szCs w:val="24"/>
        </w:rPr>
        <w:t xml:space="preserve">  </w:t>
      </w:r>
      <w:r w:rsidR="00FD5833" w:rsidRPr="0044238C">
        <w:rPr>
          <w:b/>
          <w:sz w:val="24"/>
          <w:szCs w:val="24"/>
        </w:rPr>
        <w:t>Explain the reasons for any program changes or adjustments reported in Items 13 or 14 of the OMB Form 83-1.</w:t>
      </w:r>
    </w:p>
    <w:p w:rsidR="007E7327" w:rsidRDefault="007E7327" w:rsidP="007E7327">
      <w:pPr>
        <w:rPr>
          <w:b/>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E81BA7" w:rsidRPr="00CF0FC7" w:rsidTr="00301700">
        <w:trPr>
          <w:tblCellSpacing w:w="15" w:type="dxa"/>
        </w:trPr>
        <w:tc>
          <w:tcPr>
            <w:tcW w:w="4968" w:type="pct"/>
            <w:vAlign w:val="center"/>
            <w:hideMark/>
          </w:tcPr>
          <w:p w:rsidR="00E81BA7" w:rsidRPr="00CF0FC7" w:rsidRDefault="00E81BA7" w:rsidP="00E81BA7">
            <w:pPr>
              <w:rPr>
                <w:rFonts w:ascii="Arial" w:hAnsi="Arial" w:cs="Arial"/>
              </w:rPr>
            </w:pPr>
            <w:r w:rsidRPr="00CF0FC7">
              <w:rPr>
                <w:rFonts w:ascii="Arial" w:hAnsi="Arial" w:cs="Arial"/>
              </w:rPr>
              <w:t>ICR Summary of Burden:</w:t>
            </w:r>
          </w:p>
        </w:tc>
      </w:tr>
    </w:tbl>
    <w:p w:rsidR="00E81BA7" w:rsidRPr="00CF0FC7" w:rsidRDefault="00E81BA7" w:rsidP="00E81BA7">
      <w:pPr>
        <w:rPr>
          <w:rFonts w:ascii="Arial" w:hAnsi="Arial" w:cs="Arial"/>
        </w:rPr>
      </w:pPr>
      <w:r w:rsidRPr="00CF0FC7">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15pt" o:ole="">
            <v:imagedata r:id="rId14" o:title=""/>
          </v:shape>
          <w:control r:id="rId15" w:name="DefaultOcxName" w:shapeid="_x0000_i1028"/>
        </w:object>
      </w:r>
    </w:p>
    <w:tbl>
      <w:tblPr>
        <w:tblW w:w="4905" w:type="pct"/>
        <w:tblCellSpacing w:w="15" w:type="dxa"/>
        <w:tblInd w:w="45" w:type="dxa"/>
        <w:shd w:val="clear" w:color="auto" w:fill="EFEFEF"/>
        <w:tblCellMar>
          <w:top w:w="15" w:type="dxa"/>
          <w:left w:w="15" w:type="dxa"/>
          <w:bottom w:w="15" w:type="dxa"/>
          <w:right w:w="15" w:type="dxa"/>
        </w:tblCellMar>
        <w:tblLook w:val="04A0" w:firstRow="1" w:lastRow="0" w:firstColumn="1" w:lastColumn="0" w:noHBand="0" w:noVBand="1"/>
      </w:tblPr>
      <w:tblGrid>
        <w:gridCol w:w="1352"/>
        <w:gridCol w:w="1349"/>
        <w:gridCol w:w="1189"/>
        <w:gridCol w:w="1422"/>
        <w:gridCol w:w="1440"/>
        <w:gridCol w:w="1348"/>
        <w:gridCol w:w="1170"/>
      </w:tblGrid>
      <w:tr w:rsidR="00301700" w:rsidRPr="00CF0FC7" w:rsidTr="00301700">
        <w:trPr>
          <w:tblCellSpacing w:w="15" w:type="dxa"/>
        </w:trPr>
        <w:tc>
          <w:tcPr>
            <w:tcW w:w="704" w:type="pct"/>
            <w:shd w:val="clear" w:color="auto" w:fill="003399"/>
            <w:vAlign w:val="center"/>
            <w:hideMark/>
          </w:tcPr>
          <w:p w:rsidR="00E81BA7" w:rsidRPr="00CF0FC7" w:rsidRDefault="00E81BA7" w:rsidP="00E81BA7">
            <w:pPr>
              <w:jc w:val="center"/>
              <w:rPr>
                <w:rFonts w:ascii="Arial" w:hAnsi="Arial" w:cs="Arial"/>
                <w:b/>
                <w:bCs/>
                <w:color w:val="FFFFFF"/>
                <w:sz w:val="16"/>
                <w:szCs w:val="16"/>
              </w:rPr>
            </w:pPr>
            <w:r w:rsidRPr="00CF0FC7">
              <w:rPr>
                <w:rFonts w:ascii="Arial" w:hAnsi="Arial" w:cs="Arial"/>
                <w:b/>
                <w:bCs/>
                <w:color w:val="FFFFFF"/>
                <w:sz w:val="16"/>
                <w:szCs w:val="16"/>
              </w:rPr>
              <w:t> </w:t>
            </w:r>
          </w:p>
        </w:tc>
        <w:tc>
          <w:tcPr>
            <w:tcW w:w="711" w:type="pct"/>
            <w:shd w:val="clear" w:color="auto" w:fill="003399"/>
            <w:vAlign w:val="center"/>
            <w:hideMark/>
          </w:tcPr>
          <w:p w:rsidR="00E81BA7" w:rsidRPr="00CF0FC7" w:rsidRDefault="00E81BA7" w:rsidP="00E81BA7">
            <w:pPr>
              <w:jc w:val="center"/>
              <w:rPr>
                <w:rFonts w:ascii="Arial" w:hAnsi="Arial" w:cs="Arial"/>
                <w:b/>
                <w:bCs/>
                <w:color w:val="FFFFFF"/>
                <w:sz w:val="16"/>
                <w:szCs w:val="16"/>
              </w:rPr>
            </w:pPr>
            <w:r w:rsidRPr="00CF0FC7">
              <w:rPr>
                <w:rFonts w:ascii="Arial" w:hAnsi="Arial" w:cs="Arial"/>
                <w:b/>
                <w:bCs/>
                <w:color w:val="FFFFFF"/>
                <w:sz w:val="16"/>
                <w:szCs w:val="16"/>
              </w:rPr>
              <w:t>Requested</w:t>
            </w:r>
          </w:p>
        </w:tc>
        <w:tc>
          <w:tcPr>
            <w:tcW w:w="624" w:type="pct"/>
            <w:shd w:val="clear" w:color="auto" w:fill="003399"/>
            <w:vAlign w:val="center"/>
            <w:hideMark/>
          </w:tcPr>
          <w:p w:rsidR="00E81BA7" w:rsidRPr="00CF0FC7" w:rsidRDefault="00E81BA7" w:rsidP="00E81BA7">
            <w:pPr>
              <w:jc w:val="center"/>
              <w:rPr>
                <w:rFonts w:ascii="Arial" w:hAnsi="Arial" w:cs="Arial"/>
                <w:b/>
                <w:bCs/>
                <w:color w:val="FFFFFF"/>
                <w:sz w:val="16"/>
                <w:szCs w:val="16"/>
              </w:rPr>
            </w:pPr>
            <w:r w:rsidRPr="00CF0FC7">
              <w:rPr>
                <w:rFonts w:ascii="Arial" w:hAnsi="Arial" w:cs="Arial"/>
                <w:b/>
                <w:bCs/>
                <w:color w:val="FFFFFF"/>
                <w:sz w:val="16"/>
                <w:szCs w:val="16"/>
              </w:rPr>
              <w:t>Program Change Due to New Statute</w:t>
            </w:r>
          </w:p>
        </w:tc>
        <w:tc>
          <w:tcPr>
            <w:tcW w:w="751" w:type="pct"/>
            <w:shd w:val="clear" w:color="auto" w:fill="003399"/>
            <w:vAlign w:val="center"/>
            <w:hideMark/>
          </w:tcPr>
          <w:p w:rsidR="00E81BA7" w:rsidRPr="00CF0FC7" w:rsidRDefault="00E81BA7" w:rsidP="00E81BA7">
            <w:pPr>
              <w:jc w:val="center"/>
              <w:rPr>
                <w:rFonts w:ascii="Arial" w:hAnsi="Arial" w:cs="Arial"/>
                <w:b/>
                <w:bCs/>
                <w:color w:val="FFFFFF"/>
                <w:sz w:val="16"/>
                <w:szCs w:val="16"/>
              </w:rPr>
            </w:pPr>
            <w:r w:rsidRPr="00CF0FC7">
              <w:rPr>
                <w:rFonts w:ascii="Arial" w:hAnsi="Arial" w:cs="Arial"/>
                <w:b/>
                <w:bCs/>
                <w:color w:val="FFFFFF"/>
                <w:sz w:val="16"/>
                <w:szCs w:val="16"/>
              </w:rPr>
              <w:t>Program Change Due to Agency Discretion</w:t>
            </w:r>
          </w:p>
        </w:tc>
        <w:tc>
          <w:tcPr>
            <w:tcW w:w="761" w:type="pct"/>
            <w:shd w:val="clear" w:color="auto" w:fill="003399"/>
            <w:vAlign w:val="center"/>
            <w:hideMark/>
          </w:tcPr>
          <w:p w:rsidR="00E81BA7" w:rsidRPr="00CF0FC7" w:rsidRDefault="00E81BA7" w:rsidP="00E81BA7">
            <w:pPr>
              <w:jc w:val="center"/>
              <w:rPr>
                <w:rFonts w:ascii="Arial" w:hAnsi="Arial" w:cs="Arial"/>
                <w:b/>
                <w:bCs/>
                <w:color w:val="FFFFFF"/>
                <w:sz w:val="16"/>
                <w:szCs w:val="16"/>
              </w:rPr>
            </w:pPr>
            <w:r w:rsidRPr="00CF0FC7">
              <w:rPr>
                <w:rFonts w:ascii="Arial" w:hAnsi="Arial" w:cs="Arial"/>
                <w:b/>
                <w:bCs/>
                <w:color w:val="FFFFFF"/>
                <w:sz w:val="16"/>
                <w:szCs w:val="16"/>
              </w:rPr>
              <w:t>Change Due to Adjustment in Agency Estimate</w:t>
            </w:r>
          </w:p>
        </w:tc>
        <w:tc>
          <w:tcPr>
            <w:tcW w:w="711" w:type="pct"/>
            <w:shd w:val="clear" w:color="auto" w:fill="003399"/>
            <w:vAlign w:val="center"/>
            <w:hideMark/>
          </w:tcPr>
          <w:p w:rsidR="00E81BA7" w:rsidRPr="00CF0FC7" w:rsidRDefault="00E81BA7" w:rsidP="00E81BA7">
            <w:pPr>
              <w:jc w:val="center"/>
              <w:rPr>
                <w:rFonts w:ascii="Arial" w:hAnsi="Arial" w:cs="Arial"/>
                <w:b/>
                <w:bCs/>
                <w:color w:val="FFFFFF"/>
                <w:sz w:val="16"/>
                <w:szCs w:val="16"/>
              </w:rPr>
            </w:pPr>
            <w:r w:rsidRPr="00CF0FC7">
              <w:rPr>
                <w:rFonts w:ascii="Arial" w:hAnsi="Arial" w:cs="Arial"/>
                <w:b/>
                <w:bCs/>
                <w:color w:val="FFFFFF"/>
                <w:sz w:val="16"/>
                <w:szCs w:val="16"/>
              </w:rPr>
              <w:t>Change Due to Potential Violation of the PRA</w:t>
            </w:r>
          </w:p>
        </w:tc>
        <w:tc>
          <w:tcPr>
            <w:tcW w:w="607" w:type="pct"/>
            <w:shd w:val="clear" w:color="auto" w:fill="003399"/>
            <w:vAlign w:val="center"/>
            <w:hideMark/>
          </w:tcPr>
          <w:p w:rsidR="00E81BA7" w:rsidRPr="00CF0FC7" w:rsidRDefault="00E81BA7" w:rsidP="00E81BA7">
            <w:pPr>
              <w:jc w:val="center"/>
              <w:rPr>
                <w:rFonts w:ascii="Arial" w:hAnsi="Arial" w:cs="Arial"/>
                <w:b/>
                <w:bCs/>
                <w:color w:val="FFFFFF"/>
                <w:sz w:val="16"/>
                <w:szCs w:val="16"/>
              </w:rPr>
            </w:pPr>
            <w:r w:rsidRPr="00CF0FC7">
              <w:rPr>
                <w:rFonts w:ascii="Arial" w:hAnsi="Arial" w:cs="Arial"/>
                <w:b/>
                <w:bCs/>
                <w:color w:val="FFFFFF"/>
                <w:sz w:val="16"/>
                <w:szCs w:val="16"/>
              </w:rPr>
              <w:t>Previously Approved</w:t>
            </w:r>
          </w:p>
        </w:tc>
      </w:tr>
      <w:tr w:rsidR="00301700" w:rsidRPr="00CF0FC7" w:rsidTr="00301700">
        <w:trPr>
          <w:tblCellSpacing w:w="15" w:type="dxa"/>
        </w:trPr>
        <w:tc>
          <w:tcPr>
            <w:tcW w:w="704" w:type="pct"/>
            <w:shd w:val="clear" w:color="auto" w:fill="FFFFFF"/>
            <w:tcMar>
              <w:top w:w="30" w:type="dxa"/>
              <w:left w:w="30" w:type="dxa"/>
              <w:bottom w:w="30" w:type="dxa"/>
              <w:right w:w="30" w:type="dxa"/>
            </w:tcMar>
            <w:vAlign w:val="center"/>
            <w:hideMark/>
          </w:tcPr>
          <w:p w:rsidR="00E81BA7" w:rsidRPr="00CF0FC7" w:rsidRDefault="00E81BA7" w:rsidP="00E81BA7">
            <w:pPr>
              <w:rPr>
                <w:rFonts w:ascii="Arial" w:hAnsi="Arial" w:cs="Arial"/>
                <w:color w:val="000000"/>
                <w:sz w:val="16"/>
                <w:szCs w:val="16"/>
              </w:rPr>
            </w:pPr>
            <w:r w:rsidRPr="00CF0FC7">
              <w:rPr>
                <w:rFonts w:ascii="Arial" w:hAnsi="Arial" w:cs="Arial"/>
                <w:color w:val="000000"/>
                <w:sz w:val="16"/>
                <w:szCs w:val="16"/>
              </w:rPr>
              <w:t>Annual Number of Responses</w:t>
            </w:r>
          </w:p>
        </w:tc>
        <w:tc>
          <w:tcPr>
            <w:tcW w:w="711" w:type="pct"/>
            <w:shd w:val="clear" w:color="auto" w:fill="FFFFFF"/>
            <w:tcMar>
              <w:top w:w="30" w:type="dxa"/>
              <w:left w:w="30" w:type="dxa"/>
              <w:bottom w:w="30" w:type="dxa"/>
              <w:right w:w="30" w:type="dxa"/>
            </w:tcMar>
            <w:vAlign w:val="center"/>
            <w:hideMark/>
          </w:tcPr>
          <w:p w:rsidR="00E81BA7" w:rsidRPr="00CF0FC7" w:rsidRDefault="00E81BA7" w:rsidP="00637AB6">
            <w:pPr>
              <w:jc w:val="right"/>
              <w:rPr>
                <w:rFonts w:ascii="Arial" w:hAnsi="Arial" w:cs="Arial"/>
                <w:color w:val="000000"/>
                <w:sz w:val="16"/>
                <w:szCs w:val="16"/>
              </w:rPr>
            </w:pPr>
            <w:r w:rsidRPr="00CF0FC7">
              <w:rPr>
                <w:rFonts w:ascii="Arial" w:hAnsi="Arial" w:cs="Arial"/>
                <w:color w:val="000000"/>
                <w:sz w:val="16"/>
                <w:szCs w:val="16"/>
              </w:rPr>
              <w:t xml:space="preserve">  </w:t>
            </w:r>
            <w:r w:rsidR="00CE51C2">
              <w:rPr>
                <w:rFonts w:ascii="Arial" w:hAnsi="Arial" w:cs="Arial"/>
                <w:color w:val="000000"/>
                <w:sz w:val="16"/>
                <w:szCs w:val="16"/>
              </w:rPr>
              <w:t>6</w:t>
            </w:r>
            <w:r w:rsidR="00637AB6">
              <w:rPr>
                <w:rFonts w:ascii="Arial" w:hAnsi="Arial" w:cs="Arial"/>
                <w:color w:val="000000"/>
                <w:sz w:val="16"/>
                <w:szCs w:val="16"/>
              </w:rPr>
              <w:t>85</w:t>
            </w:r>
          </w:p>
        </w:tc>
        <w:tc>
          <w:tcPr>
            <w:tcW w:w="624" w:type="pct"/>
            <w:shd w:val="clear" w:color="auto" w:fill="FFFFFF"/>
            <w:tcMar>
              <w:top w:w="30" w:type="dxa"/>
              <w:left w:w="30" w:type="dxa"/>
              <w:bottom w:w="30" w:type="dxa"/>
              <w:right w:w="30" w:type="dxa"/>
            </w:tcMar>
            <w:vAlign w:val="center"/>
            <w:hideMark/>
          </w:tcPr>
          <w:p w:rsidR="00E81BA7" w:rsidRPr="00CF0FC7" w:rsidRDefault="00E81BA7" w:rsidP="00E81BA7">
            <w:pPr>
              <w:jc w:val="right"/>
              <w:rPr>
                <w:rFonts w:ascii="Arial" w:hAnsi="Arial" w:cs="Arial"/>
                <w:color w:val="000000"/>
                <w:sz w:val="16"/>
                <w:szCs w:val="16"/>
              </w:rPr>
            </w:pPr>
            <w:r w:rsidRPr="00CF0FC7">
              <w:rPr>
                <w:rFonts w:ascii="Arial" w:hAnsi="Arial" w:cs="Arial"/>
                <w:color w:val="000000"/>
                <w:sz w:val="16"/>
                <w:szCs w:val="16"/>
              </w:rPr>
              <w:t>  0</w:t>
            </w:r>
          </w:p>
        </w:tc>
        <w:tc>
          <w:tcPr>
            <w:tcW w:w="751" w:type="pct"/>
            <w:shd w:val="clear" w:color="auto" w:fill="FFFFFF"/>
            <w:tcMar>
              <w:top w:w="30" w:type="dxa"/>
              <w:left w:w="30" w:type="dxa"/>
              <w:bottom w:w="30" w:type="dxa"/>
              <w:right w:w="30" w:type="dxa"/>
            </w:tcMar>
            <w:vAlign w:val="center"/>
            <w:hideMark/>
          </w:tcPr>
          <w:p w:rsidR="00E81BA7" w:rsidRPr="00CF0FC7" w:rsidRDefault="00637AB6" w:rsidP="00E81BA7">
            <w:pPr>
              <w:jc w:val="right"/>
              <w:rPr>
                <w:rFonts w:ascii="Arial" w:hAnsi="Arial" w:cs="Arial"/>
                <w:color w:val="000000"/>
                <w:sz w:val="16"/>
                <w:szCs w:val="16"/>
              </w:rPr>
            </w:pPr>
            <w:r>
              <w:rPr>
                <w:rFonts w:ascii="Arial" w:hAnsi="Arial" w:cs="Arial"/>
                <w:color w:val="000000"/>
                <w:sz w:val="16"/>
                <w:szCs w:val="16"/>
              </w:rPr>
              <w:t>0</w:t>
            </w:r>
          </w:p>
        </w:tc>
        <w:tc>
          <w:tcPr>
            <w:tcW w:w="761" w:type="pct"/>
            <w:shd w:val="clear" w:color="auto" w:fill="FFFFFF"/>
            <w:tcMar>
              <w:top w:w="30" w:type="dxa"/>
              <w:left w:w="30" w:type="dxa"/>
              <w:bottom w:w="30" w:type="dxa"/>
              <w:right w:w="30" w:type="dxa"/>
            </w:tcMar>
            <w:vAlign w:val="center"/>
            <w:hideMark/>
          </w:tcPr>
          <w:p w:rsidR="00E81BA7" w:rsidRPr="00CF0FC7" w:rsidRDefault="00CE51C2" w:rsidP="00E81BA7">
            <w:pPr>
              <w:jc w:val="right"/>
              <w:rPr>
                <w:rFonts w:ascii="Arial" w:hAnsi="Arial" w:cs="Arial"/>
                <w:color w:val="000000"/>
                <w:sz w:val="16"/>
                <w:szCs w:val="16"/>
              </w:rPr>
            </w:pPr>
            <w:r>
              <w:rPr>
                <w:rFonts w:ascii="Arial" w:hAnsi="Arial" w:cs="Arial"/>
                <w:color w:val="000000"/>
                <w:sz w:val="16"/>
                <w:szCs w:val="16"/>
              </w:rPr>
              <w:t>204</w:t>
            </w:r>
          </w:p>
        </w:tc>
        <w:tc>
          <w:tcPr>
            <w:tcW w:w="711" w:type="pct"/>
            <w:shd w:val="clear" w:color="auto" w:fill="FFFFFF"/>
            <w:tcMar>
              <w:top w:w="30" w:type="dxa"/>
              <w:left w:w="30" w:type="dxa"/>
              <w:bottom w:w="30" w:type="dxa"/>
              <w:right w:w="30" w:type="dxa"/>
            </w:tcMar>
            <w:vAlign w:val="center"/>
            <w:hideMark/>
          </w:tcPr>
          <w:p w:rsidR="00E81BA7" w:rsidRPr="00CF0FC7" w:rsidRDefault="00E81BA7" w:rsidP="00E81BA7">
            <w:pPr>
              <w:jc w:val="right"/>
              <w:rPr>
                <w:rFonts w:ascii="Arial" w:hAnsi="Arial" w:cs="Arial"/>
                <w:color w:val="000000"/>
                <w:sz w:val="16"/>
                <w:szCs w:val="16"/>
              </w:rPr>
            </w:pPr>
            <w:r w:rsidRPr="00CF0FC7">
              <w:rPr>
                <w:rFonts w:ascii="Arial" w:hAnsi="Arial" w:cs="Arial"/>
                <w:color w:val="000000"/>
                <w:sz w:val="16"/>
                <w:szCs w:val="16"/>
              </w:rPr>
              <w:t>  0</w:t>
            </w:r>
          </w:p>
        </w:tc>
        <w:tc>
          <w:tcPr>
            <w:tcW w:w="607" w:type="pct"/>
            <w:shd w:val="clear" w:color="auto" w:fill="FFFFFF"/>
            <w:tcMar>
              <w:top w:w="30" w:type="dxa"/>
              <w:left w:w="30" w:type="dxa"/>
              <w:bottom w:w="30" w:type="dxa"/>
              <w:right w:w="30" w:type="dxa"/>
            </w:tcMar>
            <w:vAlign w:val="center"/>
            <w:hideMark/>
          </w:tcPr>
          <w:p w:rsidR="00E81BA7" w:rsidRPr="00CF0FC7" w:rsidRDefault="00E81BA7" w:rsidP="00E81BA7">
            <w:pPr>
              <w:jc w:val="right"/>
              <w:rPr>
                <w:rFonts w:ascii="Arial" w:hAnsi="Arial" w:cs="Arial"/>
                <w:color w:val="000000"/>
                <w:sz w:val="16"/>
                <w:szCs w:val="16"/>
              </w:rPr>
            </w:pPr>
            <w:r w:rsidRPr="00CF0FC7">
              <w:rPr>
                <w:rFonts w:ascii="Arial" w:hAnsi="Arial" w:cs="Arial"/>
                <w:color w:val="000000"/>
                <w:sz w:val="16"/>
                <w:szCs w:val="16"/>
              </w:rPr>
              <w:t>  481</w:t>
            </w:r>
          </w:p>
        </w:tc>
      </w:tr>
      <w:tr w:rsidR="00301700" w:rsidRPr="00CF0FC7" w:rsidTr="00301700">
        <w:trPr>
          <w:tblCellSpacing w:w="15" w:type="dxa"/>
        </w:trPr>
        <w:tc>
          <w:tcPr>
            <w:tcW w:w="704" w:type="pct"/>
            <w:shd w:val="clear" w:color="auto" w:fill="FFFFFF"/>
            <w:tcMar>
              <w:top w:w="30" w:type="dxa"/>
              <w:left w:w="30" w:type="dxa"/>
              <w:bottom w:w="30" w:type="dxa"/>
              <w:right w:w="30" w:type="dxa"/>
            </w:tcMar>
            <w:vAlign w:val="center"/>
            <w:hideMark/>
          </w:tcPr>
          <w:p w:rsidR="00E81BA7" w:rsidRPr="00CF0FC7" w:rsidRDefault="00E81BA7" w:rsidP="00E81BA7">
            <w:pPr>
              <w:rPr>
                <w:rFonts w:ascii="Arial" w:hAnsi="Arial" w:cs="Arial"/>
                <w:color w:val="000000"/>
                <w:sz w:val="16"/>
                <w:szCs w:val="16"/>
              </w:rPr>
            </w:pPr>
            <w:r w:rsidRPr="00CF0FC7">
              <w:rPr>
                <w:rFonts w:ascii="Arial" w:hAnsi="Arial" w:cs="Arial"/>
                <w:color w:val="000000"/>
                <w:sz w:val="16"/>
                <w:szCs w:val="16"/>
              </w:rPr>
              <w:t>Annual Time Burden (</w:t>
            </w:r>
            <w:proofErr w:type="spellStart"/>
            <w:r w:rsidRPr="00CF0FC7">
              <w:rPr>
                <w:rFonts w:ascii="Arial" w:hAnsi="Arial" w:cs="Arial"/>
                <w:color w:val="000000"/>
                <w:sz w:val="16"/>
                <w:szCs w:val="16"/>
              </w:rPr>
              <w:t>Hr</w:t>
            </w:r>
            <w:proofErr w:type="spellEnd"/>
            <w:r w:rsidRPr="00CF0FC7">
              <w:rPr>
                <w:rFonts w:ascii="Arial" w:hAnsi="Arial" w:cs="Arial"/>
                <w:color w:val="000000"/>
                <w:sz w:val="16"/>
                <w:szCs w:val="16"/>
              </w:rPr>
              <w:t>)</w:t>
            </w:r>
          </w:p>
        </w:tc>
        <w:tc>
          <w:tcPr>
            <w:tcW w:w="711" w:type="pct"/>
            <w:shd w:val="clear" w:color="auto" w:fill="FFFFFF"/>
            <w:tcMar>
              <w:top w:w="30" w:type="dxa"/>
              <w:left w:w="30" w:type="dxa"/>
              <w:bottom w:w="30" w:type="dxa"/>
              <w:right w:w="30" w:type="dxa"/>
            </w:tcMar>
            <w:vAlign w:val="center"/>
            <w:hideMark/>
          </w:tcPr>
          <w:p w:rsidR="00E81BA7" w:rsidRPr="00CF0FC7" w:rsidRDefault="00E81BA7" w:rsidP="00637AB6">
            <w:pPr>
              <w:jc w:val="right"/>
              <w:rPr>
                <w:rFonts w:ascii="Arial" w:hAnsi="Arial" w:cs="Arial"/>
                <w:color w:val="000000"/>
                <w:sz w:val="16"/>
                <w:szCs w:val="16"/>
              </w:rPr>
            </w:pPr>
            <w:r w:rsidRPr="00CF0FC7">
              <w:rPr>
                <w:rFonts w:ascii="Arial" w:hAnsi="Arial" w:cs="Arial"/>
                <w:color w:val="000000"/>
                <w:sz w:val="16"/>
                <w:szCs w:val="16"/>
              </w:rPr>
              <w:t> </w:t>
            </w:r>
            <w:r w:rsidR="00637AB6">
              <w:rPr>
                <w:rFonts w:ascii="Arial" w:hAnsi="Arial" w:cs="Arial"/>
                <w:color w:val="000000"/>
                <w:sz w:val="16"/>
                <w:szCs w:val="16"/>
              </w:rPr>
              <w:t>239</w:t>
            </w:r>
          </w:p>
        </w:tc>
        <w:tc>
          <w:tcPr>
            <w:tcW w:w="624" w:type="pct"/>
            <w:shd w:val="clear" w:color="auto" w:fill="FFFFFF"/>
            <w:tcMar>
              <w:top w:w="30" w:type="dxa"/>
              <w:left w:w="30" w:type="dxa"/>
              <w:bottom w:w="30" w:type="dxa"/>
              <w:right w:w="30" w:type="dxa"/>
            </w:tcMar>
            <w:vAlign w:val="center"/>
            <w:hideMark/>
          </w:tcPr>
          <w:p w:rsidR="00E81BA7" w:rsidRPr="00CF0FC7" w:rsidRDefault="00E81BA7" w:rsidP="00E81BA7">
            <w:pPr>
              <w:jc w:val="right"/>
              <w:rPr>
                <w:rFonts w:ascii="Arial" w:hAnsi="Arial" w:cs="Arial"/>
                <w:color w:val="000000"/>
                <w:sz w:val="16"/>
                <w:szCs w:val="16"/>
              </w:rPr>
            </w:pPr>
            <w:r w:rsidRPr="00CF0FC7">
              <w:rPr>
                <w:rFonts w:ascii="Arial" w:hAnsi="Arial" w:cs="Arial"/>
                <w:color w:val="000000"/>
                <w:sz w:val="16"/>
                <w:szCs w:val="16"/>
              </w:rPr>
              <w:t>  0</w:t>
            </w:r>
          </w:p>
        </w:tc>
        <w:tc>
          <w:tcPr>
            <w:tcW w:w="751" w:type="pct"/>
            <w:shd w:val="clear" w:color="auto" w:fill="FFFFFF"/>
            <w:tcMar>
              <w:top w:w="30" w:type="dxa"/>
              <w:left w:w="30" w:type="dxa"/>
              <w:bottom w:w="30" w:type="dxa"/>
              <w:right w:w="30" w:type="dxa"/>
            </w:tcMar>
            <w:vAlign w:val="center"/>
            <w:hideMark/>
          </w:tcPr>
          <w:p w:rsidR="00E81BA7" w:rsidRPr="00CF0FC7" w:rsidRDefault="00637AB6" w:rsidP="005374B0">
            <w:pPr>
              <w:jc w:val="right"/>
              <w:rPr>
                <w:rFonts w:ascii="Arial" w:hAnsi="Arial" w:cs="Arial"/>
                <w:color w:val="000000"/>
                <w:sz w:val="16"/>
                <w:szCs w:val="16"/>
              </w:rPr>
            </w:pPr>
            <w:r>
              <w:rPr>
                <w:rFonts w:ascii="Arial" w:hAnsi="Arial" w:cs="Arial"/>
                <w:color w:val="000000"/>
                <w:sz w:val="16"/>
                <w:szCs w:val="16"/>
              </w:rPr>
              <w:t>0</w:t>
            </w:r>
          </w:p>
        </w:tc>
        <w:tc>
          <w:tcPr>
            <w:tcW w:w="761" w:type="pct"/>
            <w:shd w:val="clear" w:color="auto" w:fill="FFFFFF"/>
            <w:tcMar>
              <w:top w:w="30" w:type="dxa"/>
              <w:left w:w="30" w:type="dxa"/>
              <w:bottom w:w="30" w:type="dxa"/>
              <w:right w:w="30" w:type="dxa"/>
            </w:tcMar>
            <w:vAlign w:val="center"/>
            <w:hideMark/>
          </w:tcPr>
          <w:p w:rsidR="00E81BA7" w:rsidRPr="00CF0FC7" w:rsidRDefault="00E81BA7" w:rsidP="00637AB6">
            <w:pPr>
              <w:jc w:val="right"/>
              <w:rPr>
                <w:rFonts w:ascii="Arial" w:hAnsi="Arial" w:cs="Arial"/>
                <w:color w:val="000000"/>
                <w:sz w:val="16"/>
                <w:szCs w:val="16"/>
              </w:rPr>
            </w:pPr>
            <w:r w:rsidRPr="00CF0FC7">
              <w:rPr>
                <w:rFonts w:ascii="Arial" w:hAnsi="Arial" w:cs="Arial"/>
                <w:color w:val="000000"/>
                <w:sz w:val="16"/>
                <w:szCs w:val="16"/>
              </w:rPr>
              <w:t> </w:t>
            </w:r>
            <w:r w:rsidR="00CE51C2">
              <w:rPr>
                <w:rFonts w:ascii="Arial" w:hAnsi="Arial" w:cs="Arial"/>
                <w:color w:val="000000"/>
                <w:sz w:val="16"/>
                <w:szCs w:val="16"/>
              </w:rPr>
              <w:t>11</w:t>
            </w:r>
            <w:r w:rsidR="00637AB6">
              <w:rPr>
                <w:rFonts w:ascii="Arial" w:hAnsi="Arial" w:cs="Arial"/>
                <w:color w:val="000000"/>
                <w:sz w:val="16"/>
                <w:szCs w:val="16"/>
              </w:rPr>
              <w:t>6</w:t>
            </w:r>
          </w:p>
        </w:tc>
        <w:tc>
          <w:tcPr>
            <w:tcW w:w="711" w:type="pct"/>
            <w:shd w:val="clear" w:color="auto" w:fill="FFFFFF"/>
            <w:tcMar>
              <w:top w:w="30" w:type="dxa"/>
              <w:left w:w="30" w:type="dxa"/>
              <w:bottom w:w="30" w:type="dxa"/>
              <w:right w:w="30" w:type="dxa"/>
            </w:tcMar>
            <w:vAlign w:val="center"/>
            <w:hideMark/>
          </w:tcPr>
          <w:p w:rsidR="00E81BA7" w:rsidRPr="00CF0FC7" w:rsidRDefault="00E81BA7" w:rsidP="00E81BA7">
            <w:pPr>
              <w:jc w:val="right"/>
              <w:rPr>
                <w:rFonts w:ascii="Arial" w:hAnsi="Arial" w:cs="Arial"/>
                <w:color w:val="000000"/>
                <w:sz w:val="16"/>
                <w:szCs w:val="16"/>
              </w:rPr>
            </w:pPr>
            <w:r w:rsidRPr="00CF0FC7">
              <w:rPr>
                <w:rFonts w:ascii="Arial" w:hAnsi="Arial" w:cs="Arial"/>
                <w:color w:val="000000"/>
                <w:sz w:val="16"/>
                <w:szCs w:val="16"/>
              </w:rPr>
              <w:t>  0</w:t>
            </w:r>
          </w:p>
        </w:tc>
        <w:tc>
          <w:tcPr>
            <w:tcW w:w="607" w:type="pct"/>
            <w:shd w:val="clear" w:color="auto" w:fill="FFFFFF"/>
            <w:tcMar>
              <w:top w:w="30" w:type="dxa"/>
              <w:left w:w="30" w:type="dxa"/>
              <w:bottom w:w="30" w:type="dxa"/>
              <w:right w:w="30" w:type="dxa"/>
            </w:tcMar>
            <w:vAlign w:val="center"/>
            <w:hideMark/>
          </w:tcPr>
          <w:p w:rsidR="00E81BA7" w:rsidRPr="00CF0FC7" w:rsidRDefault="00E81BA7" w:rsidP="00E81BA7">
            <w:pPr>
              <w:jc w:val="right"/>
              <w:rPr>
                <w:rFonts w:ascii="Arial" w:hAnsi="Arial" w:cs="Arial"/>
                <w:color w:val="000000"/>
                <w:sz w:val="16"/>
                <w:szCs w:val="16"/>
              </w:rPr>
            </w:pPr>
            <w:r w:rsidRPr="00CF0FC7">
              <w:rPr>
                <w:rFonts w:ascii="Arial" w:hAnsi="Arial" w:cs="Arial"/>
                <w:color w:val="000000"/>
                <w:sz w:val="16"/>
                <w:szCs w:val="16"/>
              </w:rPr>
              <w:t>  123</w:t>
            </w:r>
          </w:p>
        </w:tc>
      </w:tr>
      <w:tr w:rsidR="00301700" w:rsidRPr="00CF0FC7" w:rsidTr="00301700">
        <w:trPr>
          <w:tblCellSpacing w:w="15" w:type="dxa"/>
        </w:trPr>
        <w:tc>
          <w:tcPr>
            <w:tcW w:w="704" w:type="pct"/>
            <w:shd w:val="clear" w:color="auto" w:fill="FFFFFF"/>
            <w:tcMar>
              <w:top w:w="30" w:type="dxa"/>
              <w:left w:w="30" w:type="dxa"/>
              <w:bottom w:w="30" w:type="dxa"/>
              <w:right w:w="30" w:type="dxa"/>
            </w:tcMar>
            <w:vAlign w:val="center"/>
            <w:hideMark/>
          </w:tcPr>
          <w:p w:rsidR="00E81BA7" w:rsidRPr="00CF0FC7" w:rsidRDefault="00E81BA7" w:rsidP="00E81BA7">
            <w:pPr>
              <w:rPr>
                <w:rFonts w:ascii="Arial" w:hAnsi="Arial" w:cs="Arial"/>
                <w:color w:val="000000"/>
                <w:sz w:val="16"/>
                <w:szCs w:val="16"/>
              </w:rPr>
            </w:pPr>
            <w:r w:rsidRPr="00CF0FC7">
              <w:rPr>
                <w:rFonts w:ascii="Arial" w:hAnsi="Arial" w:cs="Arial"/>
                <w:color w:val="000000"/>
                <w:sz w:val="16"/>
                <w:szCs w:val="16"/>
              </w:rPr>
              <w:t>Annual Cost Burden ($)</w:t>
            </w:r>
          </w:p>
        </w:tc>
        <w:tc>
          <w:tcPr>
            <w:tcW w:w="711" w:type="pct"/>
            <w:shd w:val="clear" w:color="auto" w:fill="FFFFFF"/>
            <w:tcMar>
              <w:top w:w="30" w:type="dxa"/>
              <w:left w:w="30" w:type="dxa"/>
              <w:bottom w:w="30" w:type="dxa"/>
              <w:right w:w="30" w:type="dxa"/>
            </w:tcMar>
            <w:vAlign w:val="center"/>
            <w:hideMark/>
          </w:tcPr>
          <w:p w:rsidR="00E81BA7" w:rsidRPr="00CF0FC7" w:rsidRDefault="00E81BA7" w:rsidP="00E81BA7">
            <w:pPr>
              <w:jc w:val="right"/>
              <w:rPr>
                <w:rFonts w:ascii="Arial" w:hAnsi="Arial" w:cs="Arial"/>
                <w:color w:val="000000"/>
                <w:sz w:val="16"/>
                <w:szCs w:val="16"/>
              </w:rPr>
            </w:pPr>
            <w:r w:rsidRPr="00CF0FC7">
              <w:rPr>
                <w:rFonts w:ascii="Arial" w:hAnsi="Arial" w:cs="Arial"/>
                <w:color w:val="000000"/>
                <w:sz w:val="16"/>
                <w:szCs w:val="16"/>
              </w:rPr>
              <w:t>  0</w:t>
            </w:r>
          </w:p>
        </w:tc>
        <w:tc>
          <w:tcPr>
            <w:tcW w:w="624" w:type="pct"/>
            <w:shd w:val="clear" w:color="auto" w:fill="FFFFFF"/>
            <w:tcMar>
              <w:top w:w="30" w:type="dxa"/>
              <w:left w:w="30" w:type="dxa"/>
              <w:bottom w:w="30" w:type="dxa"/>
              <w:right w:w="30" w:type="dxa"/>
            </w:tcMar>
            <w:vAlign w:val="center"/>
            <w:hideMark/>
          </w:tcPr>
          <w:p w:rsidR="00E81BA7" w:rsidRPr="00CF0FC7" w:rsidRDefault="00E81BA7" w:rsidP="00E81BA7">
            <w:pPr>
              <w:jc w:val="right"/>
              <w:rPr>
                <w:rFonts w:ascii="Arial" w:hAnsi="Arial" w:cs="Arial"/>
                <w:color w:val="000000"/>
                <w:sz w:val="16"/>
                <w:szCs w:val="16"/>
              </w:rPr>
            </w:pPr>
            <w:r w:rsidRPr="00CF0FC7">
              <w:rPr>
                <w:rFonts w:ascii="Arial" w:hAnsi="Arial" w:cs="Arial"/>
                <w:color w:val="000000"/>
                <w:sz w:val="16"/>
                <w:szCs w:val="16"/>
              </w:rPr>
              <w:t>  0</w:t>
            </w:r>
          </w:p>
        </w:tc>
        <w:tc>
          <w:tcPr>
            <w:tcW w:w="751" w:type="pct"/>
            <w:shd w:val="clear" w:color="auto" w:fill="FFFFFF"/>
            <w:tcMar>
              <w:top w:w="30" w:type="dxa"/>
              <w:left w:w="30" w:type="dxa"/>
              <w:bottom w:w="30" w:type="dxa"/>
              <w:right w:w="30" w:type="dxa"/>
            </w:tcMar>
            <w:vAlign w:val="center"/>
            <w:hideMark/>
          </w:tcPr>
          <w:p w:rsidR="00E81BA7" w:rsidRPr="00CF0FC7" w:rsidRDefault="00E81BA7" w:rsidP="00E81BA7">
            <w:pPr>
              <w:jc w:val="right"/>
              <w:rPr>
                <w:rFonts w:ascii="Arial" w:hAnsi="Arial" w:cs="Arial"/>
                <w:color w:val="000000"/>
                <w:sz w:val="16"/>
                <w:szCs w:val="16"/>
              </w:rPr>
            </w:pPr>
            <w:r w:rsidRPr="00CF0FC7">
              <w:rPr>
                <w:rFonts w:ascii="Arial" w:hAnsi="Arial" w:cs="Arial"/>
                <w:color w:val="000000"/>
                <w:sz w:val="16"/>
                <w:szCs w:val="16"/>
              </w:rPr>
              <w:t>  0</w:t>
            </w:r>
          </w:p>
        </w:tc>
        <w:tc>
          <w:tcPr>
            <w:tcW w:w="761" w:type="pct"/>
            <w:shd w:val="clear" w:color="auto" w:fill="FFFFFF"/>
            <w:tcMar>
              <w:top w:w="30" w:type="dxa"/>
              <w:left w:w="30" w:type="dxa"/>
              <w:bottom w:w="30" w:type="dxa"/>
              <w:right w:w="30" w:type="dxa"/>
            </w:tcMar>
            <w:vAlign w:val="center"/>
            <w:hideMark/>
          </w:tcPr>
          <w:p w:rsidR="00E81BA7" w:rsidRPr="00CF0FC7" w:rsidRDefault="00E81BA7" w:rsidP="00E81BA7">
            <w:pPr>
              <w:jc w:val="right"/>
              <w:rPr>
                <w:rFonts w:ascii="Arial" w:hAnsi="Arial" w:cs="Arial"/>
                <w:color w:val="000000"/>
                <w:sz w:val="16"/>
                <w:szCs w:val="16"/>
              </w:rPr>
            </w:pPr>
            <w:r w:rsidRPr="00CF0FC7">
              <w:rPr>
                <w:rFonts w:ascii="Arial" w:hAnsi="Arial" w:cs="Arial"/>
                <w:color w:val="000000"/>
                <w:sz w:val="16"/>
                <w:szCs w:val="16"/>
              </w:rPr>
              <w:t>  0</w:t>
            </w:r>
          </w:p>
        </w:tc>
        <w:tc>
          <w:tcPr>
            <w:tcW w:w="711" w:type="pct"/>
            <w:shd w:val="clear" w:color="auto" w:fill="FFFFFF"/>
            <w:tcMar>
              <w:top w:w="30" w:type="dxa"/>
              <w:left w:w="30" w:type="dxa"/>
              <w:bottom w:w="30" w:type="dxa"/>
              <w:right w:w="30" w:type="dxa"/>
            </w:tcMar>
            <w:vAlign w:val="center"/>
            <w:hideMark/>
          </w:tcPr>
          <w:p w:rsidR="00E81BA7" w:rsidRPr="00CF0FC7" w:rsidRDefault="00E81BA7" w:rsidP="00E81BA7">
            <w:pPr>
              <w:jc w:val="right"/>
              <w:rPr>
                <w:rFonts w:ascii="Arial" w:hAnsi="Arial" w:cs="Arial"/>
                <w:color w:val="000000"/>
                <w:sz w:val="16"/>
                <w:szCs w:val="16"/>
              </w:rPr>
            </w:pPr>
            <w:r w:rsidRPr="00CF0FC7">
              <w:rPr>
                <w:rFonts w:ascii="Arial" w:hAnsi="Arial" w:cs="Arial"/>
                <w:color w:val="000000"/>
                <w:sz w:val="16"/>
                <w:szCs w:val="16"/>
              </w:rPr>
              <w:t>  0</w:t>
            </w:r>
          </w:p>
        </w:tc>
        <w:tc>
          <w:tcPr>
            <w:tcW w:w="607" w:type="pct"/>
            <w:shd w:val="clear" w:color="auto" w:fill="FFFFFF"/>
            <w:tcMar>
              <w:top w:w="30" w:type="dxa"/>
              <w:left w:w="30" w:type="dxa"/>
              <w:bottom w:w="30" w:type="dxa"/>
              <w:right w:w="30" w:type="dxa"/>
            </w:tcMar>
            <w:vAlign w:val="center"/>
            <w:hideMark/>
          </w:tcPr>
          <w:p w:rsidR="00E81BA7" w:rsidRPr="00CF0FC7" w:rsidRDefault="00E81BA7" w:rsidP="00E81BA7">
            <w:pPr>
              <w:jc w:val="right"/>
              <w:rPr>
                <w:rFonts w:ascii="Arial" w:hAnsi="Arial" w:cs="Arial"/>
                <w:color w:val="000000"/>
                <w:sz w:val="16"/>
                <w:szCs w:val="16"/>
              </w:rPr>
            </w:pPr>
            <w:r w:rsidRPr="00CF0FC7">
              <w:rPr>
                <w:rFonts w:ascii="Arial" w:hAnsi="Arial" w:cs="Arial"/>
                <w:color w:val="000000"/>
                <w:sz w:val="16"/>
                <w:szCs w:val="16"/>
              </w:rPr>
              <w:t>  0</w:t>
            </w:r>
          </w:p>
        </w:tc>
      </w:tr>
    </w:tbl>
    <w:p w:rsidR="00E81BA7" w:rsidRDefault="00E81BA7" w:rsidP="008D756B">
      <w:pPr>
        <w:pStyle w:val="300"/>
        <w:rPr>
          <w:sz w:val="24"/>
          <w:szCs w:val="24"/>
        </w:rPr>
      </w:pPr>
    </w:p>
    <w:p w:rsidR="00CF0FC7" w:rsidRDefault="005374B0" w:rsidP="005374B0">
      <w:pPr>
        <w:autoSpaceDE w:val="0"/>
        <w:autoSpaceDN w:val="0"/>
        <w:adjustRightInd w:val="0"/>
        <w:rPr>
          <w:sz w:val="24"/>
          <w:szCs w:val="24"/>
        </w:rPr>
      </w:pPr>
      <w:bookmarkStart w:id="0" w:name="_GoBack"/>
      <w:r w:rsidRPr="005374B0">
        <w:rPr>
          <w:sz w:val="24"/>
          <w:szCs w:val="24"/>
        </w:rPr>
        <w:t>There is a</w:t>
      </w:r>
      <w:r w:rsidR="00637AB6">
        <w:rPr>
          <w:sz w:val="24"/>
          <w:szCs w:val="24"/>
        </w:rPr>
        <w:t>n adjustment increase of</w:t>
      </w:r>
      <w:r>
        <w:rPr>
          <w:sz w:val="24"/>
          <w:szCs w:val="24"/>
        </w:rPr>
        <w:t xml:space="preserve"> </w:t>
      </w:r>
      <w:r w:rsidR="000961F2">
        <w:rPr>
          <w:sz w:val="24"/>
          <w:szCs w:val="24"/>
        </w:rPr>
        <w:t xml:space="preserve">+ 50 respondents and </w:t>
      </w:r>
      <w:r w:rsidR="00637AB6">
        <w:rPr>
          <w:sz w:val="24"/>
          <w:szCs w:val="24"/>
        </w:rPr>
        <w:t>+204</w:t>
      </w:r>
      <w:r>
        <w:rPr>
          <w:sz w:val="24"/>
          <w:szCs w:val="24"/>
        </w:rPr>
        <w:t xml:space="preserve"> responses resulting in a</w:t>
      </w:r>
      <w:r w:rsidR="00637AB6">
        <w:rPr>
          <w:sz w:val="24"/>
          <w:szCs w:val="24"/>
        </w:rPr>
        <w:t>n increase o</w:t>
      </w:r>
      <w:r>
        <w:rPr>
          <w:sz w:val="24"/>
          <w:szCs w:val="24"/>
        </w:rPr>
        <w:t xml:space="preserve">f </w:t>
      </w:r>
      <w:r w:rsidR="00637AB6">
        <w:rPr>
          <w:sz w:val="24"/>
          <w:szCs w:val="24"/>
        </w:rPr>
        <w:t>+</w:t>
      </w:r>
      <w:r w:rsidR="001515AA">
        <w:rPr>
          <w:sz w:val="24"/>
          <w:szCs w:val="24"/>
        </w:rPr>
        <w:t>1</w:t>
      </w:r>
      <w:r w:rsidR="00637AB6">
        <w:rPr>
          <w:sz w:val="24"/>
          <w:szCs w:val="24"/>
        </w:rPr>
        <w:t>1</w:t>
      </w:r>
      <w:r>
        <w:rPr>
          <w:sz w:val="24"/>
          <w:szCs w:val="24"/>
        </w:rPr>
        <w:t>6 total</w:t>
      </w:r>
      <w:r w:rsidRPr="005374B0">
        <w:rPr>
          <w:sz w:val="24"/>
          <w:szCs w:val="24"/>
        </w:rPr>
        <w:t xml:space="preserve"> burden </w:t>
      </w:r>
      <w:r>
        <w:rPr>
          <w:sz w:val="24"/>
          <w:szCs w:val="24"/>
        </w:rPr>
        <w:t xml:space="preserve">hours </w:t>
      </w:r>
      <w:r w:rsidRPr="005374B0">
        <w:rPr>
          <w:sz w:val="24"/>
          <w:szCs w:val="24"/>
        </w:rPr>
        <w:t xml:space="preserve">for this </w:t>
      </w:r>
      <w:r w:rsidR="001515AA">
        <w:rPr>
          <w:sz w:val="24"/>
          <w:szCs w:val="24"/>
        </w:rPr>
        <w:t xml:space="preserve">information </w:t>
      </w:r>
      <w:r w:rsidRPr="005374B0">
        <w:rPr>
          <w:sz w:val="24"/>
          <w:szCs w:val="24"/>
        </w:rPr>
        <w:t xml:space="preserve">collection. </w:t>
      </w:r>
      <w:r>
        <w:rPr>
          <w:sz w:val="24"/>
          <w:szCs w:val="24"/>
        </w:rPr>
        <w:t xml:space="preserve">This </w:t>
      </w:r>
      <w:r w:rsidR="001515AA">
        <w:rPr>
          <w:sz w:val="24"/>
          <w:szCs w:val="24"/>
        </w:rPr>
        <w:t xml:space="preserve">adjustment </w:t>
      </w:r>
      <w:r w:rsidR="000961F2">
        <w:rPr>
          <w:sz w:val="24"/>
          <w:szCs w:val="24"/>
        </w:rPr>
        <w:t xml:space="preserve">is due </w:t>
      </w:r>
      <w:r>
        <w:rPr>
          <w:sz w:val="24"/>
          <w:szCs w:val="24"/>
        </w:rPr>
        <w:t>to</w:t>
      </w:r>
      <w:r w:rsidR="00637AB6">
        <w:rPr>
          <w:sz w:val="24"/>
          <w:szCs w:val="24"/>
        </w:rPr>
        <w:t xml:space="preserve"> an increase of commodities being imported into the United States</w:t>
      </w:r>
      <w:r w:rsidRPr="005374B0">
        <w:rPr>
          <w:sz w:val="24"/>
          <w:szCs w:val="24"/>
        </w:rPr>
        <w:t xml:space="preserve">. </w:t>
      </w:r>
    </w:p>
    <w:bookmarkEnd w:id="0"/>
    <w:p w:rsidR="005374B0" w:rsidRPr="005374B0" w:rsidRDefault="005374B0" w:rsidP="005374B0">
      <w:pPr>
        <w:autoSpaceDE w:val="0"/>
        <w:autoSpaceDN w:val="0"/>
        <w:adjustRightInd w:val="0"/>
        <w:rPr>
          <w:b/>
          <w:sz w:val="24"/>
          <w:szCs w:val="24"/>
        </w:rPr>
      </w:pPr>
    </w:p>
    <w:p w:rsidR="00CF0FC7" w:rsidRDefault="00CF0FC7" w:rsidP="00FD5833">
      <w:pPr>
        <w:rPr>
          <w:b/>
          <w:sz w:val="24"/>
          <w:szCs w:val="24"/>
        </w:rPr>
      </w:pPr>
    </w:p>
    <w:p w:rsidR="00FD5833" w:rsidRPr="0044238C" w:rsidRDefault="00FD5833" w:rsidP="00FD5833">
      <w:pPr>
        <w:rPr>
          <w:b/>
          <w:sz w:val="24"/>
          <w:szCs w:val="24"/>
        </w:rPr>
      </w:pPr>
      <w:r w:rsidRPr="0044238C">
        <w:rPr>
          <w:b/>
          <w:sz w:val="24"/>
          <w:szCs w:val="24"/>
        </w:rPr>
        <w:lastRenderedPageBreak/>
        <w:t>16.  For collections of information whose results are planned to be published, outline plans for tabulation and publication.</w:t>
      </w:r>
    </w:p>
    <w:p w:rsidR="00FD5833" w:rsidRPr="00117A42" w:rsidRDefault="00FD5833" w:rsidP="00FD5833">
      <w:pPr>
        <w:rPr>
          <w:sz w:val="24"/>
          <w:szCs w:val="24"/>
        </w:rPr>
      </w:pPr>
    </w:p>
    <w:p w:rsidR="00FD5833" w:rsidRPr="00117A42" w:rsidRDefault="00E33EF5" w:rsidP="00FD5833">
      <w:pPr>
        <w:rPr>
          <w:sz w:val="24"/>
          <w:szCs w:val="24"/>
        </w:rPr>
      </w:pPr>
      <w:r>
        <w:rPr>
          <w:sz w:val="24"/>
          <w:szCs w:val="24"/>
        </w:rPr>
        <w:t>APHIS has</w:t>
      </w:r>
      <w:r w:rsidR="00FD5833" w:rsidRPr="00117A42">
        <w:rPr>
          <w:sz w:val="24"/>
          <w:szCs w:val="24"/>
        </w:rPr>
        <w:t xml:space="preserve"> no plans to publish </w:t>
      </w:r>
      <w:r w:rsidR="006C3AF6">
        <w:rPr>
          <w:sz w:val="24"/>
          <w:szCs w:val="24"/>
        </w:rPr>
        <w:t>any</w:t>
      </w:r>
      <w:r w:rsidR="00FD5833" w:rsidRPr="00117A42">
        <w:rPr>
          <w:sz w:val="24"/>
          <w:szCs w:val="24"/>
        </w:rPr>
        <w:t xml:space="preserve"> data.</w:t>
      </w:r>
    </w:p>
    <w:p w:rsidR="00FD5833" w:rsidRDefault="00FD5833" w:rsidP="00FD5833">
      <w:pPr>
        <w:rPr>
          <w:sz w:val="24"/>
          <w:szCs w:val="24"/>
        </w:rPr>
      </w:pPr>
    </w:p>
    <w:p w:rsidR="000F01D1" w:rsidRPr="00117A42" w:rsidRDefault="000F01D1" w:rsidP="00FD5833">
      <w:pPr>
        <w:rPr>
          <w:sz w:val="24"/>
          <w:szCs w:val="24"/>
        </w:rPr>
      </w:pPr>
    </w:p>
    <w:p w:rsidR="00FD5833" w:rsidRPr="0044238C" w:rsidRDefault="00FD5833" w:rsidP="00FD5833">
      <w:pPr>
        <w:rPr>
          <w:b/>
          <w:sz w:val="24"/>
          <w:szCs w:val="24"/>
        </w:rPr>
      </w:pPr>
      <w:r w:rsidRPr="0044238C">
        <w:rPr>
          <w:b/>
          <w:sz w:val="24"/>
          <w:szCs w:val="24"/>
        </w:rPr>
        <w:t>17.  If seeking approval to not display the expiration date for OMB approval of the information collection, explain the reasons that display would be inappropriate.</w:t>
      </w:r>
    </w:p>
    <w:p w:rsidR="00FD5833" w:rsidRPr="00117A42" w:rsidRDefault="00FD5833" w:rsidP="00FD5833">
      <w:pPr>
        <w:rPr>
          <w:sz w:val="24"/>
          <w:szCs w:val="24"/>
        </w:rPr>
      </w:pPr>
    </w:p>
    <w:p w:rsidR="00FD5833" w:rsidRPr="0044238C" w:rsidRDefault="000F01D1" w:rsidP="00FD5833">
      <w:pPr>
        <w:rPr>
          <w:sz w:val="24"/>
          <w:szCs w:val="24"/>
        </w:rPr>
      </w:pPr>
      <w:r>
        <w:rPr>
          <w:sz w:val="24"/>
          <w:szCs w:val="24"/>
        </w:rPr>
        <w:t>There are no USDA forms associated with this collection of information.</w:t>
      </w:r>
    </w:p>
    <w:p w:rsidR="00FD5833" w:rsidRDefault="00FD5833" w:rsidP="00FD5833">
      <w:pPr>
        <w:rPr>
          <w:sz w:val="24"/>
          <w:szCs w:val="24"/>
        </w:rPr>
      </w:pPr>
    </w:p>
    <w:p w:rsidR="00FD5833" w:rsidRPr="00FE4CF8" w:rsidRDefault="00FD5833" w:rsidP="00FD5833">
      <w:pPr>
        <w:rPr>
          <w:b/>
          <w:sz w:val="24"/>
          <w:szCs w:val="24"/>
        </w:rPr>
      </w:pPr>
      <w:r w:rsidRPr="00FE4CF8">
        <w:rPr>
          <w:b/>
          <w:sz w:val="24"/>
          <w:szCs w:val="24"/>
        </w:rPr>
        <w:t>18.  Explain each exception to the certification statement identified in the "Certification for Paperwork Reduction Act."</w:t>
      </w:r>
    </w:p>
    <w:p w:rsidR="00FD5833" w:rsidRPr="0044238C" w:rsidRDefault="00FD5833" w:rsidP="00FD5833">
      <w:pPr>
        <w:rPr>
          <w:sz w:val="24"/>
          <w:szCs w:val="24"/>
        </w:rPr>
      </w:pPr>
      <w:r w:rsidRPr="0044238C">
        <w:rPr>
          <w:sz w:val="24"/>
          <w:szCs w:val="24"/>
        </w:rPr>
        <w:t xml:space="preserve"> </w:t>
      </w:r>
    </w:p>
    <w:p w:rsidR="00FD5833" w:rsidRPr="0044238C" w:rsidRDefault="00E33EF5" w:rsidP="00FD5833">
      <w:pPr>
        <w:rPr>
          <w:sz w:val="24"/>
          <w:szCs w:val="24"/>
        </w:rPr>
      </w:pPr>
      <w:r>
        <w:rPr>
          <w:sz w:val="24"/>
          <w:szCs w:val="24"/>
        </w:rPr>
        <w:t>APHIS is</w:t>
      </w:r>
      <w:r w:rsidR="00FD5833" w:rsidRPr="0044238C">
        <w:rPr>
          <w:sz w:val="24"/>
          <w:szCs w:val="24"/>
        </w:rPr>
        <w:t xml:space="preserve"> able to certify compliance with all the provisions </w:t>
      </w:r>
      <w:r w:rsidR="000F01D1">
        <w:rPr>
          <w:sz w:val="24"/>
          <w:szCs w:val="24"/>
        </w:rPr>
        <w:t>in the</w:t>
      </w:r>
      <w:r w:rsidR="00FD5833" w:rsidRPr="0044238C">
        <w:rPr>
          <w:sz w:val="24"/>
          <w:szCs w:val="24"/>
        </w:rPr>
        <w:t xml:space="preserve"> Act.</w:t>
      </w:r>
    </w:p>
    <w:p w:rsidR="00FD5833" w:rsidRDefault="00FD5833" w:rsidP="00FD5833">
      <w:pPr>
        <w:rPr>
          <w:sz w:val="24"/>
          <w:szCs w:val="24"/>
        </w:rPr>
      </w:pPr>
    </w:p>
    <w:p w:rsidR="00750B0E" w:rsidRPr="0044238C" w:rsidRDefault="00750B0E" w:rsidP="00FD5833">
      <w:pPr>
        <w:rPr>
          <w:sz w:val="24"/>
          <w:szCs w:val="24"/>
        </w:rPr>
      </w:pPr>
    </w:p>
    <w:p w:rsidR="00FD5833" w:rsidRPr="000F01D1" w:rsidRDefault="00FD5833" w:rsidP="00FD5833">
      <w:pPr>
        <w:rPr>
          <w:b/>
          <w:sz w:val="24"/>
          <w:szCs w:val="24"/>
        </w:rPr>
      </w:pPr>
      <w:r w:rsidRPr="000F01D1">
        <w:rPr>
          <w:b/>
          <w:sz w:val="24"/>
          <w:szCs w:val="24"/>
        </w:rPr>
        <w:t>B.  Collections of Information Employing Statistical Methods</w:t>
      </w:r>
    </w:p>
    <w:p w:rsidR="00FD5833" w:rsidRPr="0044238C" w:rsidRDefault="00FD5833" w:rsidP="00FD5833">
      <w:pPr>
        <w:rPr>
          <w:sz w:val="24"/>
          <w:szCs w:val="24"/>
        </w:rPr>
      </w:pPr>
    </w:p>
    <w:p w:rsidR="00CB33AF" w:rsidRPr="0044238C" w:rsidRDefault="00FD5833" w:rsidP="00FD5833">
      <w:pPr>
        <w:rPr>
          <w:sz w:val="24"/>
          <w:szCs w:val="24"/>
        </w:rPr>
      </w:pPr>
      <w:r w:rsidRPr="0044238C">
        <w:rPr>
          <w:sz w:val="24"/>
          <w:szCs w:val="24"/>
        </w:rPr>
        <w:t>Statistical methods are not employed in this information collection activity.</w:t>
      </w:r>
    </w:p>
    <w:sectPr w:rsidR="00CB33AF" w:rsidRPr="0044238C" w:rsidSect="00637A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1C2" w:rsidRDefault="00CE51C2" w:rsidP="00CE51C2">
      <w:r>
        <w:separator/>
      </w:r>
    </w:p>
  </w:endnote>
  <w:endnote w:type="continuationSeparator" w:id="0">
    <w:p w:rsidR="00CE51C2" w:rsidRDefault="00CE51C2" w:rsidP="00CE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1C2" w:rsidRDefault="00CE51C2" w:rsidP="00CE51C2">
      <w:r>
        <w:separator/>
      </w:r>
    </w:p>
  </w:footnote>
  <w:footnote w:type="continuationSeparator" w:id="0">
    <w:p w:rsidR="00CE51C2" w:rsidRDefault="00CE51C2" w:rsidP="00CE5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77252"/>
    <w:multiLevelType w:val="hybridMultilevel"/>
    <w:tmpl w:val="E28C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CD10B2"/>
    <w:multiLevelType w:val="hybridMultilevel"/>
    <w:tmpl w:val="32E62AB8"/>
    <w:lvl w:ilvl="0" w:tplc="F140AEF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AF"/>
    <w:rsid w:val="00004006"/>
    <w:rsid w:val="000212B9"/>
    <w:rsid w:val="00031EB3"/>
    <w:rsid w:val="00034367"/>
    <w:rsid w:val="00035E7B"/>
    <w:rsid w:val="00050304"/>
    <w:rsid w:val="00052C46"/>
    <w:rsid w:val="000824B3"/>
    <w:rsid w:val="00084147"/>
    <w:rsid w:val="000961F2"/>
    <w:rsid w:val="000A1600"/>
    <w:rsid w:val="000F01D1"/>
    <w:rsid w:val="000F606A"/>
    <w:rsid w:val="00103603"/>
    <w:rsid w:val="00117A42"/>
    <w:rsid w:val="0012045C"/>
    <w:rsid w:val="001515AA"/>
    <w:rsid w:val="00166B5D"/>
    <w:rsid w:val="001A0D75"/>
    <w:rsid w:val="001D1BF7"/>
    <w:rsid w:val="001D7459"/>
    <w:rsid w:val="001E6A2B"/>
    <w:rsid w:val="001F4B03"/>
    <w:rsid w:val="001F6FB2"/>
    <w:rsid w:val="002140AF"/>
    <w:rsid w:val="00245616"/>
    <w:rsid w:val="00270AB6"/>
    <w:rsid w:val="00281670"/>
    <w:rsid w:val="00301700"/>
    <w:rsid w:val="0030193B"/>
    <w:rsid w:val="00322B85"/>
    <w:rsid w:val="003308E4"/>
    <w:rsid w:val="00367F05"/>
    <w:rsid w:val="003760B6"/>
    <w:rsid w:val="00377E8F"/>
    <w:rsid w:val="0038728D"/>
    <w:rsid w:val="00391552"/>
    <w:rsid w:val="003A0728"/>
    <w:rsid w:val="003B5733"/>
    <w:rsid w:val="003C59C4"/>
    <w:rsid w:val="003D544F"/>
    <w:rsid w:val="003D6702"/>
    <w:rsid w:val="00410FA4"/>
    <w:rsid w:val="004159B8"/>
    <w:rsid w:val="00417D49"/>
    <w:rsid w:val="0044238C"/>
    <w:rsid w:val="00443235"/>
    <w:rsid w:val="004538CB"/>
    <w:rsid w:val="00461A5A"/>
    <w:rsid w:val="004A0729"/>
    <w:rsid w:val="004A203C"/>
    <w:rsid w:val="004C5B58"/>
    <w:rsid w:val="004D7B63"/>
    <w:rsid w:val="004E45FC"/>
    <w:rsid w:val="00527261"/>
    <w:rsid w:val="005374B0"/>
    <w:rsid w:val="00565A70"/>
    <w:rsid w:val="0056700A"/>
    <w:rsid w:val="0057219C"/>
    <w:rsid w:val="00576F9C"/>
    <w:rsid w:val="005925DC"/>
    <w:rsid w:val="005A0D6D"/>
    <w:rsid w:val="005A1433"/>
    <w:rsid w:val="005A7AFD"/>
    <w:rsid w:val="005B38AB"/>
    <w:rsid w:val="006064F2"/>
    <w:rsid w:val="00610A0E"/>
    <w:rsid w:val="006127F6"/>
    <w:rsid w:val="00635E83"/>
    <w:rsid w:val="00637AB6"/>
    <w:rsid w:val="006729F3"/>
    <w:rsid w:val="00687008"/>
    <w:rsid w:val="00695330"/>
    <w:rsid w:val="006A4961"/>
    <w:rsid w:val="006C0036"/>
    <w:rsid w:val="006C160F"/>
    <w:rsid w:val="006C3AF6"/>
    <w:rsid w:val="006E586B"/>
    <w:rsid w:val="006F2040"/>
    <w:rsid w:val="0070065D"/>
    <w:rsid w:val="00712A05"/>
    <w:rsid w:val="007325FA"/>
    <w:rsid w:val="00744789"/>
    <w:rsid w:val="00750B0E"/>
    <w:rsid w:val="00752710"/>
    <w:rsid w:val="00770D72"/>
    <w:rsid w:val="00775AB4"/>
    <w:rsid w:val="007950CA"/>
    <w:rsid w:val="007D287F"/>
    <w:rsid w:val="007E7327"/>
    <w:rsid w:val="007F3D94"/>
    <w:rsid w:val="00830526"/>
    <w:rsid w:val="0083634A"/>
    <w:rsid w:val="00842625"/>
    <w:rsid w:val="00851B5B"/>
    <w:rsid w:val="0089270C"/>
    <w:rsid w:val="0089458C"/>
    <w:rsid w:val="008969E7"/>
    <w:rsid w:val="008A0B09"/>
    <w:rsid w:val="008B7C54"/>
    <w:rsid w:val="008C3792"/>
    <w:rsid w:val="008D756B"/>
    <w:rsid w:val="008E5765"/>
    <w:rsid w:val="008E602A"/>
    <w:rsid w:val="008F292E"/>
    <w:rsid w:val="009159EE"/>
    <w:rsid w:val="0091675E"/>
    <w:rsid w:val="009601D2"/>
    <w:rsid w:val="0096258E"/>
    <w:rsid w:val="0096380E"/>
    <w:rsid w:val="00967065"/>
    <w:rsid w:val="00970E7F"/>
    <w:rsid w:val="00976D5A"/>
    <w:rsid w:val="00994580"/>
    <w:rsid w:val="0099516B"/>
    <w:rsid w:val="009B2378"/>
    <w:rsid w:val="009B5285"/>
    <w:rsid w:val="009C51B5"/>
    <w:rsid w:val="009C7C83"/>
    <w:rsid w:val="009D1632"/>
    <w:rsid w:val="009D4BF8"/>
    <w:rsid w:val="009F0634"/>
    <w:rsid w:val="00A023C9"/>
    <w:rsid w:val="00A16BBE"/>
    <w:rsid w:val="00A35073"/>
    <w:rsid w:val="00A40BC1"/>
    <w:rsid w:val="00A42CF0"/>
    <w:rsid w:val="00A4745D"/>
    <w:rsid w:val="00A57FDC"/>
    <w:rsid w:val="00A62023"/>
    <w:rsid w:val="00A65800"/>
    <w:rsid w:val="00A709ED"/>
    <w:rsid w:val="00A744FC"/>
    <w:rsid w:val="00A75221"/>
    <w:rsid w:val="00AA3886"/>
    <w:rsid w:val="00AA506C"/>
    <w:rsid w:val="00AA6CF4"/>
    <w:rsid w:val="00AB3C12"/>
    <w:rsid w:val="00AC14F8"/>
    <w:rsid w:val="00AE0938"/>
    <w:rsid w:val="00B006EC"/>
    <w:rsid w:val="00B124A3"/>
    <w:rsid w:val="00B21764"/>
    <w:rsid w:val="00B35EDA"/>
    <w:rsid w:val="00B37DB3"/>
    <w:rsid w:val="00B43A5A"/>
    <w:rsid w:val="00B52D76"/>
    <w:rsid w:val="00B92D56"/>
    <w:rsid w:val="00B9576C"/>
    <w:rsid w:val="00BB37CF"/>
    <w:rsid w:val="00BC1F7F"/>
    <w:rsid w:val="00BC442A"/>
    <w:rsid w:val="00BC5DE3"/>
    <w:rsid w:val="00C14A34"/>
    <w:rsid w:val="00C24C3B"/>
    <w:rsid w:val="00C31640"/>
    <w:rsid w:val="00C54E7E"/>
    <w:rsid w:val="00C7699F"/>
    <w:rsid w:val="00C84B41"/>
    <w:rsid w:val="00C9323F"/>
    <w:rsid w:val="00C96F57"/>
    <w:rsid w:val="00CB33AF"/>
    <w:rsid w:val="00CC46C6"/>
    <w:rsid w:val="00CD7FFD"/>
    <w:rsid w:val="00CE51C2"/>
    <w:rsid w:val="00CF0FC7"/>
    <w:rsid w:val="00CF36C1"/>
    <w:rsid w:val="00CF3F66"/>
    <w:rsid w:val="00CF7D18"/>
    <w:rsid w:val="00D03F5E"/>
    <w:rsid w:val="00D11EAE"/>
    <w:rsid w:val="00D70470"/>
    <w:rsid w:val="00D7164B"/>
    <w:rsid w:val="00D8446F"/>
    <w:rsid w:val="00DB063C"/>
    <w:rsid w:val="00DD3B16"/>
    <w:rsid w:val="00DF00B4"/>
    <w:rsid w:val="00E05780"/>
    <w:rsid w:val="00E12E64"/>
    <w:rsid w:val="00E223C6"/>
    <w:rsid w:val="00E33EF5"/>
    <w:rsid w:val="00E555B1"/>
    <w:rsid w:val="00E708F7"/>
    <w:rsid w:val="00E81BA7"/>
    <w:rsid w:val="00E97053"/>
    <w:rsid w:val="00EC5D9A"/>
    <w:rsid w:val="00EE6002"/>
    <w:rsid w:val="00EF3B92"/>
    <w:rsid w:val="00F20DB2"/>
    <w:rsid w:val="00F306B8"/>
    <w:rsid w:val="00F34DA8"/>
    <w:rsid w:val="00F409FC"/>
    <w:rsid w:val="00F56825"/>
    <w:rsid w:val="00F573B9"/>
    <w:rsid w:val="00F61036"/>
    <w:rsid w:val="00F66BC0"/>
    <w:rsid w:val="00F7627A"/>
    <w:rsid w:val="00F86986"/>
    <w:rsid w:val="00FA1454"/>
    <w:rsid w:val="00FA4027"/>
    <w:rsid w:val="00FA728F"/>
    <w:rsid w:val="00FB7E59"/>
    <w:rsid w:val="00FC2ED9"/>
    <w:rsid w:val="00FD5833"/>
    <w:rsid w:val="00FE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7F05"/>
    <w:rPr>
      <w:color w:val="0000FF"/>
      <w:u w:val="single"/>
    </w:rPr>
  </w:style>
  <w:style w:type="character" w:customStyle="1" w:styleId="InitialStyle">
    <w:name w:val="InitialStyle"/>
    <w:rsid w:val="001D1BF7"/>
    <w:rPr>
      <w:rFonts w:ascii="Courier New" w:hAnsi="Courier New"/>
      <w:color w:val="auto"/>
      <w:spacing w:val="0"/>
      <w:sz w:val="24"/>
    </w:rPr>
  </w:style>
  <w:style w:type="paragraph" w:customStyle="1" w:styleId="DefaultText">
    <w:name w:val="Default Text"/>
    <w:basedOn w:val="Normal"/>
    <w:rsid w:val="001D1BF7"/>
    <w:pPr>
      <w:overflowPunct w:val="0"/>
      <w:autoSpaceDE w:val="0"/>
      <w:autoSpaceDN w:val="0"/>
      <w:adjustRightInd w:val="0"/>
      <w:textAlignment w:val="baseline"/>
    </w:pPr>
    <w:rPr>
      <w:sz w:val="24"/>
    </w:rPr>
  </w:style>
  <w:style w:type="paragraph" w:customStyle="1" w:styleId="300">
    <w:name w:val="300"/>
    <w:basedOn w:val="Normal"/>
    <w:rsid w:val="00DB063C"/>
    <w:pPr>
      <w:overflowPunct w:val="0"/>
      <w:autoSpaceDE w:val="0"/>
      <w:autoSpaceDN w:val="0"/>
      <w:adjustRightInd w:val="0"/>
      <w:textAlignment w:val="baseline"/>
    </w:pPr>
  </w:style>
  <w:style w:type="table" w:styleId="TableGrid">
    <w:name w:val="Table Grid"/>
    <w:basedOn w:val="TableNormal"/>
    <w:rsid w:val="00301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51C2"/>
    <w:pPr>
      <w:tabs>
        <w:tab w:val="center" w:pos="4680"/>
        <w:tab w:val="right" w:pos="9360"/>
      </w:tabs>
    </w:pPr>
  </w:style>
  <w:style w:type="character" w:customStyle="1" w:styleId="HeaderChar">
    <w:name w:val="Header Char"/>
    <w:basedOn w:val="DefaultParagraphFont"/>
    <w:link w:val="Header"/>
    <w:rsid w:val="00CE51C2"/>
  </w:style>
  <w:style w:type="paragraph" w:styleId="Footer">
    <w:name w:val="footer"/>
    <w:basedOn w:val="Normal"/>
    <w:link w:val="FooterChar"/>
    <w:rsid w:val="00CE51C2"/>
    <w:pPr>
      <w:tabs>
        <w:tab w:val="center" w:pos="4680"/>
        <w:tab w:val="right" w:pos="9360"/>
      </w:tabs>
    </w:pPr>
  </w:style>
  <w:style w:type="character" w:customStyle="1" w:styleId="FooterChar">
    <w:name w:val="Footer Char"/>
    <w:basedOn w:val="DefaultParagraphFont"/>
    <w:link w:val="Footer"/>
    <w:rsid w:val="00CE51C2"/>
  </w:style>
  <w:style w:type="character" w:styleId="Emphasis">
    <w:name w:val="Emphasis"/>
    <w:basedOn w:val="DefaultParagraphFont"/>
    <w:qFormat/>
    <w:rsid w:val="005925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7F05"/>
    <w:rPr>
      <w:color w:val="0000FF"/>
      <w:u w:val="single"/>
    </w:rPr>
  </w:style>
  <w:style w:type="character" w:customStyle="1" w:styleId="InitialStyle">
    <w:name w:val="InitialStyle"/>
    <w:rsid w:val="001D1BF7"/>
    <w:rPr>
      <w:rFonts w:ascii="Courier New" w:hAnsi="Courier New"/>
      <w:color w:val="auto"/>
      <w:spacing w:val="0"/>
      <w:sz w:val="24"/>
    </w:rPr>
  </w:style>
  <w:style w:type="paragraph" w:customStyle="1" w:styleId="DefaultText">
    <w:name w:val="Default Text"/>
    <w:basedOn w:val="Normal"/>
    <w:rsid w:val="001D1BF7"/>
    <w:pPr>
      <w:overflowPunct w:val="0"/>
      <w:autoSpaceDE w:val="0"/>
      <w:autoSpaceDN w:val="0"/>
      <w:adjustRightInd w:val="0"/>
      <w:textAlignment w:val="baseline"/>
    </w:pPr>
    <w:rPr>
      <w:sz w:val="24"/>
    </w:rPr>
  </w:style>
  <w:style w:type="paragraph" w:customStyle="1" w:styleId="300">
    <w:name w:val="300"/>
    <w:basedOn w:val="Normal"/>
    <w:rsid w:val="00DB063C"/>
    <w:pPr>
      <w:overflowPunct w:val="0"/>
      <w:autoSpaceDE w:val="0"/>
      <w:autoSpaceDN w:val="0"/>
      <w:adjustRightInd w:val="0"/>
      <w:textAlignment w:val="baseline"/>
    </w:pPr>
  </w:style>
  <w:style w:type="table" w:styleId="TableGrid">
    <w:name w:val="Table Grid"/>
    <w:basedOn w:val="TableNormal"/>
    <w:rsid w:val="00301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51C2"/>
    <w:pPr>
      <w:tabs>
        <w:tab w:val="center" w:pos="4680"/>
        <w:tab w:val="right" w:pos="9360"/>
      </w:tabs>
    </w:pPr>
  </w:style>
  <w:style w:type="character" w:customStyle="1" w:styleId="HeaderChar">
    <w:name w:val="Header Char"/>
    <w:basedOn w:val="DefaultParagraphFont"/>
    <w:link w:val="Header"/>
    <w:rsid w:val="00CE51C2"/>
  </w:style>
  <w:style w:type="paragraph" w:styleId="Footer">
    <w:name w:val="footer"/>
    <w:basedOn w:val="Normal"/>
    <w:link w:val="FooterChar"/>
    <w:rsid w:val="00CE51C2"/>
    <w:pPr>
      <w:tabs>
        <w:tab w:val="center" w:pos="4680"/>
        <w:tab w:val="right" w:pos="9360"/>
      </w:tabs>
    </w:pPr>
  </w:style>
  <w:style w:type="character" w:customStyle="1" w:styleId="FooterChar">
    <w:name w:val="Footer Char"/>
    <w:basedOn w:val="DefaultParagraphFont"/>
    <w:link w:val="Footer"/>
    <w:rsid w:val="00CE51C2"/>
  </w:style>
  <w:style w:type="character" w:styleId="Emphasis">
    <w:name w:val="Emphasis"/>
    <w:basedOn w:val="DefaultParagraphFont"/>
    <w:qFormat/>
    <w:rsid w:val="005925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1229">
      <w:bodyDiv w:val="1"/>
      <w:marLeft w:val="0"/>
      <w:marRight w:val="0"/>
      <w:marTop w:val="0"/>
      <w:marBottom w:val="450"/>
      <w:divBdr>
        <w:top w:val="none" w:sz="0" w:space="0" w:color="auto"/>
        <w:left w:val="none" w:sz="0" w:space="0" w:color="auto"/>
        <w:bottom w:val="none" w:sz="0" w:space="0" w:color="auto"/>
        <w:right w:val="none" w:sz="0" w:space="0" w:color="auto"/>
      </w:divBdr>
      <w:divsChild>
        <w:div w:id="1898471257">
          <w:marLeft w:val="0"/>
          <w:marRight w:val="0"/>
          <w:marTop w:val="0"/>
          <w:marBottom w:val="0"/>
          <w:divBdr>
            <w:top w:val="none" w:sz="0" w:space="0" w:color="auto"/>
            <w:left w:val="none" w:sz="0" w:space="0" w:color="auto"/>
            <w:bottom w:val="none" w:sz="0" w:space="0" w:color="auto"/>
            <w:right w:val="none" w:sz="0" w:space="0" w:color="auto"/>
          </w:divBdr>
          <w:divsChild>
            <w:div w:id="17611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ntrol" Target="activeX/activeX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 xsi:nil="true"/>
    <OMB_x0020_control_x0020__x0023_ xmlns="64E31D74-685E-46CD-AE51-A264634057B8" xsi:nil="true"/>
    <APHIS_x0020_docket_x0020__x0023_ xmlns="64E31D74-685E-46CD-AE51-A264634057B8" xsi:nil="true"/>
    <Content_x0020_Type xmlns="64E31D74-685E-46CD-AE51-A264634057B8">New</Content_x0020_Type>
    <Document_x0020_type xmlns="64E31D74-685E-46CD-AE51-A264634057B8">APHIS 71</Document_x0020_type>
    <Prject_x0020_Type xmlns="64E31D74-685E-46CD-AE51-A264634057B8">Domestic</Prject_x0020_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40397-92FE-4751-8CBD-8BF473B65B17}">
  <ds:schemaRefs>
    <ds:schemaRef ds:uri="http://schemas.microsoft.com/sharepoint/events"/>
  </ds:schemaRefs>
</ds:datastoreItem>
</file>

<file path=customXml/itemProps2.xml><?xml version="1.0" encoding="utf-8"?>
<ds:datastoreItem xmlns:ds="http://schemas.openxmlformats.org/officeDocument/2006/customXml" ds:itemID="{3C98974E-9913-4878-9D69-047B567C6B6D}">
  <ds:schemaRefs>
    <ds:schemaRef ds:uri="http://schemas.microsoft.com/office/2006/metadata/longProperties"/>
  </ds:schemaRefs>
</ds:datastoreItem>
</file>

<file path=customXml/itemProps3.xml><?xml version="1.0" encoding="utf-8"?>
<ds:datastoreItem xmlns:ds="http://schemas.openxmlformats.org/officeDocument/2006/customXml" ds:itemID="{1B24720F-E97A-4E0A-B1CD-6814E27144DE}">
  <ds:schemaRefs>
    <ds:schemaRef ds:uri="http://schemas.microsoft.com/sharepoint/v3/contenttype/forms"/>
  </ds:schemaRefs>
</ds:datastoreItem>
</file>

<file path=customXml/itemProps4.xml><?xml version="1.0" encoding="utf-8"?>
<ds:datastoreItem xmlns:ds="http://schemas.openxmlformats.org/officeDocument/2006/customXml" ds:itemID="{79BC3723-ED5F-4056-8560-5C4EA8A05B3F}">
  <ds:schemaRefs>
    <ds:schemaRef ds:uri="http://purl.org/dc/elements/1.1/"/>
    <ds:schemaRef ds:uri="http://purl.org/dc/dcmitype/"/>
    <ds:schemaRef ds:uri="http://www.w3.org/XML/1998/namespace"/>
    <ds:schemaRef ds:uri="64E31D74-685E-46CD-AE51-A264634057B8"/>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ed6d8045-9bce-45b8-96e9-ffa15b628daa"/>
    <ds:schemaRef ds:uri="http://purl.org/dc/terms/"/>
  </ds:schemaRefs>
</ds:datastoreItem>
</file>

<file path=customXml/itemProps5.xml><?xml version="1.0" encoding="utf-8"?>
<ds:datastoreItem xmlns:ds="http://schemas.openxmlformats.org/officeDocument/2006/customXml" ds:itemID="{6B1A8D99-D397-4690-801E-0C8B3C2C4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F4E0EA-6023-44B6-A903-3A562B78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Pages>
  <Words>2218</Words>
  <Characters>16026</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Linda Toran</dc:creator>
  <cp:lastModifiedBy>Harris, Sheniqua M - APHIS</cp:lastModifiedBy>
  <cp:revision>5</cp:revision>
  <cp:lastPrinted>2011-04-27T14:15:00Z</cp:lastPrinted>
  <dcterms:created xsi:type="dcterms:W3CDTF">2015-06-19T10:55:00Z</dcterms:created>
  <dcterms:modified xsi:type="dcterms:W3CDTF">2015-06-22T13:53:00Z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A7UXA6N55WET-2455-573</vt:lpwstr>
  </property>
  <property fmtid="{D5CDD505-2E9C-101B-9397-08002B2CF9AE}" pid="3" name="_dlc_DocIdItemGuid">
    <vt:lpwstr>d5ab23d5-cc58-4c0b-bb15-a0319e41149f</vt:lpwstr>
  </property>
  <property fmtid="{D5CDD505-2E9C-101B-9397-08002B2CF9AE}" pid="4" name="_dlc_DocIdUrl">
    <vt:lpwstr>http://sp.we.aphis.gov/PPQ/policy/php/rpm/Paperwork Burden/_layouts/DocIdRedir.aspx?ID=A7UXA6N55WET-2455-573, A7UXA6N55WET-2455-573</vt:lpwstr>
  </property>
</Properties>
</file>