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B34E33" w:rsidRDefault="00B34E33"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B34E33">
        <w:rPr>
          <w:rFonts w:ascii="Tahoma" w:hAnsi="Tahoma" w:cs="Tahoma"/>
          <w:b/>
          <w:bCs/>
          <w:sz w:val="28"/>
          <w:szCs w:val="28"/>
          <w:u w:val="single"/>
        </w:rPr>
        <w:t xml:space="preserve">2013 </w:t>
      </w:r>
      <w:r w:rsidR="00C37CD8" w:rsidRPr="00B34E33">
        <w:rPr>
          <w:rFonts w:ascii="Tahoma" w:hAnsi="Tahoma" w:cs="Tahoma"/>
          <w:b/>
          <w:bCs/>
          <w:sz w:val="28"/>
          <w:szCs w:val="28"/>
          <w:u w:val="single"/>
        </w:rPr>
        <w:t>Supporting Statement for OMB 0596-</w:t>
      </w:r>
      <w:r w:rsidR="006A0667" w:rsidRPr="00B34E33">
        <w:rPr>
          <w:rFonts w:ascii="Tahoma" w:hAnsi="Tahoma" w:cs="Tahoma"/>
          <w:b/>
          <w:bCs/>
          <w:sz w:val="28"/>
          <w:szCs w:val="28"/>
          <w:u w:val="single"/>
        </w:rPr>
        <w:t>0164</w:t>
      </w:r>
      <w:r w:rsidR="00C37CD8" w:rsidRPr="00B34E33">
        <w:rPr>
          <w:rFonts w:ascii="Tahoma" w:hAnsi="Tahoma" w:cs="Tahoma"/>
          <w:sz w:val="28"/>
          <w:szCs w:val="28"/>
          <w:u w:val="single"/>
        </w:rPr>
        <w:t xml:space="preserve"> </w:t>
      </w:r>
    </w:p>
    <w:p w:rsidR="008C325F" w:rsidRPr="00B34E33" w:rsidRDefault="006A0667"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B34E33">
        <w:rPr>
          <w:rFonts w:ascii="Tahoma" w:hAnsi="Tahoma" w:cs="Tahoma"/>
          <w:sz w:val="28"/>
          <w:szCs w:val="28"/>
        </w:rPr>
        <w:t>HEALTH SCREENING QUESTIONNAIRE (HSQ)</w:t>
      </w:r>
    </w:p>
    <w:p w:rsidR="00EC10FF" w:rsidRPr="00B34E33"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rsidR="009768A1" w:rsidRPr="00B34E33" w:rsidRDefault="009768A1" w:rsidP="000D53A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r w:rsidRPr="00B34E33">
        <w:rPr>
          <w:rFonts w:ascii="Tahoma" w:hAnsi="Tahoma" w:cs="Tahoma"/>
          <w:b/>
          <w:bCs/>
          <w:sz w:val="22"/>
          <w:szCs w:val="22"/>
        </w:rPr>
        <w:t>Terms of Clearance</w:t>
      </w:r>
      <w:r w:rsidR="003C7124">
        <w:rPr>
          <w:rFonts w:ascii="Tahoma" w:hAnsi="Tahoma" w:cs="Tahoma"/>
          <w:b/>
          <w:bCs/>
          <w:sz w:val="22"/>
          <w:szCs w:val="22"/>
        </w:rPr>
        <w:t>: There are no terms of clearance</w:t>
      </w:r>
      <w:r w:rsidR="00763E1F">
        <w:rPr>
          <w:rFonts w:ascii="Tahoma" w:hAnsi="Tahoma" w:cs="Tahoma"/>
          <w:b/>
          <w:bCs/>
          <w:sz w:val="22"/>
          <w:szCs w:val="22"/>
        </w:rPr>
        <w:t xml:space="preserve"> for </w:t>
      </w:r>
      <w:r w:rsidR="00624FF3">
        <w:rPr>
          <w:rFonts w:ascii="Tahoma" w:hAnsi="Tahoma" w:cs="Tahoma"/>
          <w:b/>
          <w:bCs/>
          <w:sz w:val="22"/>
          <w:szCs w:val="22"/>
        </w:rPr>
        <w:t xml:space="preserve">the </w:t>
      </w:r>
      <w:r w:rsidR="00763E1F">
        <w:rPr>
          <w:rFonts w:ascii="Tahoma" w:hAnsi="Tahoma" w:cs="Tahoma"/>
          <w:b/>
          <w:bCs/>
          <w:sz w:val="22"/>
          <w:szCs w:val="22"/>
        </w:rPr>
        <w:t xml:space="preserve">current </w:t>
      </w:r>
      <w:r w:rsidR="00624FF3">
        <w:rPr>
          <w:rFonts w:ascii="Tahoma" w:hAnsi="Tahoma" w:cs="Tahoma"/>
          <w:b/>
          <w:bCs/>
          <w:sz w:val="22"/>
          <w:szCs w:val="22"/>
        </w:rPr>
        <w:t xml:space="preserve">OMB </w:t>
      </w:r>
      <w:r w:rsidR="00763E1F">
        <w:rPr>
          <w:rFonts w:ascii="Tahoma" w:hAnsi="Tahoma" w:cs="Tahoma"/>
          <w:b/>
          <w:bCs/>
          <w:sz w:val="22"/>
          <w:szCs w:val="22"/>
        </w:rPr>
        <w:t>approval</w:t>
      </w:r>
    </w:p>
    <w:p w:rsidR="009768A1" w:rsidRPr="00B34E33" w:rsidRDefault="009768A1"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p>
    <w:p w:rsidR="006B05B1" w:rsidRPr="00B34E33" w:rsidRDefault="006B05B1"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p>
    <w:p w:rsidR="00C37CD8" w:rsidRPr="00B34E33"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r w:rsidRPr="00B34E33">
        <w:rPr>
          <w:rFonts w:ascii="Tahoma" w:hAnsi="Tahoma" w:cs="Tahoma"/>
          <w:b/>
          <w:bCs/>
          <w:sz w:val="22"/>
          <w:szCs w:val="22"/>
        </w:rPr>
        <w:t>A.  Justification</w:t>
      </w:r>
    </w:p>
    <w:p w:rsidR="00C03E9F" w:rsidRPr="00B34E33" w:rsidRDefault="00C37CD8" w:rsidP="00C03E9F">
      <w:pPr>
        <w:pStyle w:val="BodyTextIndent2"/>
        <w:numPr>
          <w:ilvl w:val="0"/>
          <w:numId w:val="10"/>
        </w:numPr>
        <w:tabs>
          <w:tab w:val="left" w:pos="360"/>
        </w:tabs>
        <w:spacing w:after="80"/>
        <w:jc w:val="both"/>
        <w:rPr>
          <w:rFonts w:ascii="Tahoma" w:hAnsi="Tahoma" w:cs="Tahoma"/>
          <w:sz w:val="22"/>
          <w:szCs w:val="22"/>
        </w:rPr>
      </w:pPr>
      <w:r w:rsidRPr="00B34E33">
        <w:rPr>
          <w:rFonts w:ascii="Tahoma" w:hAnsi="Tahoma" w:cs="Tahoma"/>
          <w:sz w:val="22"/>
          <w:szCs w:val="22"/>
        </w:rPr>
        <w:t>Explain the circumstances that make the col</w:t>
      </w:r>
      <w:r w:rsidRPr="00B34E33">
        <w:rPr>
          <w:rFonts w:ascii="Tahoma" w:hAnsi="Tahoma" w:cs="Tahoma"/>
          <w:sz w:val="22"/>
          <w:szCs w:val="22"/>
        </w:rPr>
        <w:softHyphen/>
        <w:t>lection of information necessary. Iden</w:t>
      </w:r>
      <w:r w:rsidRPr="00B34E33">
        <w:rPr>
          <w:rFonts w:ascii="Tahoma" w:hAnsi="Tahoma" w:cs="Tahoma"/>
          <w:sz w:val="22"/>
          <w:szCs w:val="22"/>
        </w:rPr>
        <w:softHyphen/>
        <w:t>tify any legal or administrative require</w:t>
      </w:r>
      <w:r w:rsidRPr="00B34E33">
        <w:rPr>
          <w:rFonts w:ascii="Tahoma" w:hAnsi="Tahoma" w:cs="Tahoma"/>
          <w:sz w:val="22"/>
          <w:szCs w:val="22"/>
        </w:rPr>
        <w:softHyphen/>
        <w:t>ments that necessitate the collection. Attach a copy of the appropriate section of each statute and regulation mandating or authorizing the col</w:t>
      </w:r>
      <w:r w:rsidRPr="00B34E33">
        <w:rPr>
          <w:rFonts w:ascii="Tahoma" w:hAnsi="Tahoma" w:cs="Tahoma"/>
          <w:sz w:val="22"/>
          <w:szCs w:val="22"/>
        </w:rPr>
        <w:softHyphen/>
        <w:t>lection of information.</w:t>
      </w:r>
    </w:p>
    <w:p w:rsidR="00386458" w:rsidRDefault="00386458" w:rsidP="00386458">
      <w:pPr>
        <w:pStyle w:val="BodyTextIndent2"/>
        <w:tabs>
          <w:tab w:val="clear" w:pos="0"/>
          <w:tab w:val="clear" w:pos="361"/>
          <w:tab w:val="clear" w:pos="722"/>
        </w:tabs>
        <w:spacing w:after="120"/>
        <w:rPr>
          <w:rFonts w:ascii="Tahoma" w:hAnsi="Tahoma" w:cs="Tahoma"/>
          <w:b w:val="0"/>
          <w:bCs w:val="0"/>
          <w:sz w:val="22"/>
          <w:szCs w:val="22"/>
        </w:rPr>
      </w:pPr>
      <w:r w:rsidRPr="00B34E33">
        <w:rPr>
          <w:rFonts w:ascii="Tahoma" w:hAnsi="Tahoma" w:cs="Tahoma"/>
          <w:b w:val="0"/>
          <w:bCs w:val="0"/>
          <w:sz w:val="22"/>
          <w:szCs w:val="22"/>
        </w:rPr>
        <w:t xml:space="preserve">The Protection Act of 1922 (16 U.S.C. 594) authorizes the Forest Service to fight fires on National Forest System Lands.  The individuals that perform as firefighters are subjected to strenuous working conditions requiring long hours of arduous labor.  It is imperative that such individuals be in peak physical condition to avoid injury to themselves or their coworkers. </w:t>
      </w:r>
    </w:p>
    <w:p w:rsidR="00FC53E7" w:rsidRDefault="00FC53E7" w:rsidP="00883E5A">
      <w:pPr>
        <w:pStyle w:val="BodyTextIndent2"/>
        <w:tabs>
          <w:tab w:val="clear" w:pos="0"/>
          <w:tab w:val="clear" w:pos="361"/>
          <w:tab w:val="clear" w:pos="722"/>
        </w:tabs>
        <w:spacing w:after="120"/>
        <w:rPr>
          <w:rFonts w:ascii="Tahoma" w:hAnsi="Tahoma" w:cs="Tahoma"/>
          <w:b w:val="0"/>
          <w:bCs w:val="0"/>
          <w:sz w:val="22"/>
          <w:szCs w:val="22"/>
        </w:rPr>
      </w:pPr>
      <w:r w:rsidRPr="00B34E33">
        <w:rPr>
          <w:rFonts w:ascii="Tahoma" w:hAnsi="Tahoma" w:cs="Tahoma"/>
          <w:b w:val="0"/>
          <w:bCs w:val="0"/>
          <w:sz w:val="22"/>
          <w:szCs w:val="22"/>
        </w:rPr>
        <w:t>The collection of this information is necessary to ensure whether an individual (not currently employe</w:t>
      </w:r>
      <w:r>
        <w:rPr>
          <w:rFonts w:ascii="Tahoma" w:hAnsi="Tahoma" w:cs="Tahoma"/>
          <w:b w:val="0"/>
          <w:bCs w:val="0"/>
          <w:sz w:val="22"/>
          <w:szCs w:val="22"/>
        </w:rPr>
        <w:t>d</w:t>
      </w:r>
      <w:r w:rsidRPr="00B34E33">
        <w:rPr>
          <w:rFonts w:ascii="Tahoma" w:hAnsi="Tahoma" w:cs="Tahoma"/>
          <w:b w:val="0"/>
          <w:bCs w:val="0"/>
          <w:sz w:val="22"/>
          <w:szCs w:val="22"/>
        </w:rPr>
        <w:t xml:space="preserve"> by the Federal government) who is being considered for a position in </w:t>
      </w:r>
      <w:proofErr w:type="spellStart"/>
      <w:r w:rsidRPr="00B34E33">
        <w:rPr>
          <w:rFonts w:ascii="Tahoma" w:hAnsi="Tahoma" w:cs="Tahoma"/>
          <w:b w:val="0"/>
          <w:bCs w:val="0"/>
          <w:sz w:val="22"/>
          <w:szCs w:val="22"/>
        </w:rPr>
        <w:t>Wildland</w:t>
      </w:r>
      <w:proofErr w:type="spellEnd"/>
      <w:r w:rsidRPr="00B34E33">
        <w:rPr>
          <w:rFonts w:ascii="Tahoma" w:hAnsi="Tahoma" w:cs="Tahoma"/>
          <w:b w:val="0"/>
          <w:bCs w:val="0"/>
          <w:sz w:val="22"/>
          <w:szCs w:val="22"/>
        </w:rPr>
        <w:t xml:space="preserve"> Firefighting has the physical ability to perform assigned duties in a manner that will not place the individual or coworkers unduly at risk due to inadequate physical fitness and health</w:t>
      </w:r>
      <w:r>
        <w:rPr>
          <w:rFonts w:ascii="Tahoma" w:hAnsi="Tahoma" w:cs="Tahoma"/>
          <w:b w:val="0"/>
          <w:bCs w:val="0"/>
          <w:sz w:val="22"/>
          <w:szCs w:val="22"/>
        </w:rPr>
        <w:t>.</w:t>
      </w:r>
    </w:p>
    <w:p w:rsidR="003C7124" w:rsidRDefault="00883E5A" w:rsidP="00FC53E7">
      <w:pPr>
        <w:pStyle w:val="BodyTextIndent2"/>
        <w:tabs>
          <w:tab w:val="clear" w:pos="0"/>
          <w:tab w:val="clear" w:pos="361"/>
          <w:tab w:val="clear" w:pos="722"/>
        </w:tabs>
        <w:spacing w:after="120"/>
        <w:rPr>
          <w:rFonts w:ascii="Tahoma" w:hAnsi="Tahoma" w:cs="Tahoma"/>
          <w:b w:val="0"/>
          <w:bCs w:val="0"/>
          <w:sz w:val="22"/>
          <w:szCs w:val="22"/>
        </w:rPr>
      </w:pPr>
      <w:r>
        <w:rPr>
          <w:rFonts w:ascii="Tahoma" w:hAnsi="Tahoma" w:cs="Tahoma"/>
          <w:b w:val="0"/>
          <w:bCs w:val="0"/>
          <w:sz w:val="22"/>
          <w:szCs w:val="22"/>
        </w:rPr>
        <w:t xml:space="preserve">The Forest Service and Department of the Interior </w:t>
      </w:r>
      <w:proofErr w:type="spellStart"/>
      <w:r>
        <w:rPr>
          <w:rFonts w:ascii="Tahoma" w:hAnsi="Tahoma" w:cs="Tahoma"/>
          <w:b w:val="0"/>
          <w:bCs w:val="0"/>
          <w:sz w:val="22"/>
          <w:szCs w:val="22"/>
        </w:rPr>
        <w:t>wildland</w:t>
      </w:r>
      <w:proofErr w:type="spellEnd"/>
      <w:r>
        <w:rPr>
          <w:rFonts w:ascii="Tahoma" w:hAnsi="Tahoma" w:cs="Tahoma"/>
          <w:b w:val="0"/>
          <w:bCs w:val="0"/>
          <w:sz w:val="22"/>
          <w:szCs w:val="22"/>
        </w:rPr>
        <w:t xml:space="preserve"> fire management agencies administer a Health Screening Questionnaire (HSQ) to prospective </w:t>
      </w:r>
      <w:proofErr w:type="spellStart"/>
      <w:r>
        <w:rPr>
          <w:rFonts w:ascii="Tahoma" w:hAnsi="Tahoma" w:cs="Tahoma"/>
          <w:b w:val="0"/>
          <w:bCs w:val="0"/>
          <w:sz w:val="22"/>
          <w:szCs w:val="22"/>
        </w:rPr>
        <w:t>wildland</w:t>
      </w:r>
      <w:proofErr w:type="spellEnd"/>
      <w:r>
        <w:rPr>
          <w:rFonts w:ascii="Tahoma" w:hAnsi="Tahoma" w:cs="Tahoma"/>
          <w:b w:val="0"/>
          <w:bCs w:val="0"/>
          <w:sz w:val="22"/>
          <w:szCs w:val="22"/>
        </w:rPr>
        <w:t xml:space="preserve"> firefighters in order to pre-identify health risk factors.  For safety reasons, this is important </w:t>
      </w:r>
      <w:r w:rsidR="00FC53E7">
        <w:rPr>
          <w:rFonts w:ascii="Tahoma" w:hAnsi="Tahoma" w:cs="Tahoma"/>
          <w:b w:val="0"/>
          <w:bCs w:val="0"/>
          <w:sz w:val="22"/>
          <w:szCs w:val="22"/>
        </w:rPr>
        <w:t xml:space="preserve">to determine </w:t>
      </w:r>
      <w:r>
        <w:rPr>
          <w:rFonts w:ascii="Tahoma" w:hAnsi="Tahoma" w:cs="Tahoma"/>
          <w:b w:val="0"/>
          <w:bCs w:val="0"/>
          <w:sz w:val="22"/>
          <w:szCs w:val="22"/>
        </w:rPr>
        <w:t xml:space="preserve">before employees and applicants are subjected to arduous physical fitness tests.  The HSQ allows the Forest Service to clear healthy individuals to take the fitness tests without further examination, because it identifies people with health risk factors and sends them for medical examination before fitness testing is allowed.  </w:t>
      </w:r>
    </w:p>
    <w:p w:rsidR="00883E5A" w:rsidRPr="00883E5A" w:rsidRDefault="00883E5A" w:rsidP="003C7124">
      <w:pPr>
        <w:pStyle w:val="BodyTextIndent2"/>
        <w:tabs>
          <w:tab w:val="clear" w:pos="0"/>
          <w:tab w:val="clear" w:pos="361"/>
          <w:tab w:val="clear" w:pos="722"/>
        </w:tabs>
        <w:rPr>
          <w:rFonts w:ascii="Tahoma" w:hAnsi="Tahoma" w:cs="Tahoma"/>
          <w:b w:val="0"/>
          <w:sz w:val="22"/>
          <w:szCs w:val="22"/>
        </w:rPr>
      </w:pPr>
      <w:r>
        <w:rPr>
          <w:rFonts w:ascii="Tahoma" w:hAnsi="Tahoma" w:cs="Tahoma"/>
          <w:b w:val="0"/>
          <w:bCs w:val="0"/>
          <w:sz w:val="22"/>
          <w:szCs w:val="22"/>
        </w:rPr>
        <w:t>Use of the HSQ saves the government significant money</w:t>
      </w:r>
      <w:r w:rsidR="003C7124">
        <w:rPr>
          <w:rFonts w:ascii="Tahoma" w:hAnsi="Tahoma" w:cs="Tahoma"/>
          <w:b w:val="0"/>
          <w:bCs w:val="0"/>
          <w:sz w:val="22"/>
          <w:szCs w:val="22"/>
        </w:rPr>
        <w:t xml:space="preserve"> and the public significant burden</w:t>
      </w:r>
      <w:r>
        <w:rPr>
          <w:rFonts w:ascii="Tahoma" w:hAnsi="Tahoma" w:cs="Tahoma"/>
          <w:b w:val="0"/>
          <w:bCs w:val="0"/>
          <w:sz w:val="22"/>
          <w:szCs w:val="22"/>
        </w:rPr>
        <w:t>, since it allows for health screening to occur without every employee or applicant having to submit to a medical examination.</w:t>
      </w:r>
      <w:r w:rsidRPr="00883E5A">
        <w:rPr>
          <w:rFonts w:ascii="Tahoma" w:hAnsi="Tahoma" w:cs="Tahoma"/>
          <w:b w:val="0"/>
          <w:sz w:val="22"/>
          <w:szCs w:val="22"/>
        </w:rPr>
        <w:t xml:space="preserve"> </w:t>
      </w:r>
      <w:r>
        <w:rPr>
          <w:rFonts w:ascii="Tahoma" w:hAnsi="Tahoma" w:cs="Tahoma"/>
          <w:b w:val="0"/>
          <w:sz w:val="22"/>
          <w:szCs w:val="22"/>
        </w:rPr>
        <w:t xml:space="preserve"> </w:t>
      </w:r>
      <w:r w:rsidRPr="00883E5A">
        <w:rPr>
          <w:rFonts w:ascii="Tahoma" w:hAnsi="Tahoma" w:cs="Tahoma"/>
          <w:b w:val="0"/>
          <w:sz w:val="22"/>
          <w:szCs w:val="22"/>
        </w:rPr>
        <w:t>It would be prohibitively expensive and unnecessary to give all of our employees a medical exam annually.</w:t>
      </w:r>
    </w:p>
    <w:p w:rsidR="00883E5A" w:rsidRPr="00B34E33" w:rsidRDefault="00883E5A" w:rsidP="003C7124">
      <w:pPr>
        <w:pStyle w:val="BodyTextIndent2"/>
        <w:tabs>
          <w:tab w:val="clear" w:pos="0"/>
          <w:tab w:val="clear" w:pos="361"/>
          <w:tab w:val="clear" w:pos="722"/>
        </w:tabs>
        <w:rPr>
          <w:rFonts w:ascii="Tahoma" w:hAnsi="Tahoma" w:cs="Tahoma"/>
          <w:b w:val="0"/>
          <w:bCs w:val="0"/>
          <w:sz w:val="22"/>
          <w:szCs w:val="22"/>
        </w:rPr>
      </w:pPr>
    </w:p>
    <w:p w:rsidR="00386458" w:rsidRPr="00B34E33" w:rsidRDefault="00386458" w:rsidP="00386458">
      <w:pPr>
        <w:pStyle w:val="BodyTextIndent2"/>
        <w:tabs>
          <w:tab w:val="clear" w:pos="0"/>
          <w:tab w:val="clear" w:pos="361"/>
          <w:tab w:val="clear" w:pos="722"/>
        </w:tabs>
        <w:spacing w:after="120"/>
        <w:rPr>
          <w:rFonts w:ascii="Tahoma" w:hAnsi="Tahoma" w:cs="Tahoma"/>
          <w:b w:val="0"/>
          <w:bCs w:val="0"/>
          <w:sz w:val="22"/>
          <w:szCs w:val="22"/>
        </w:rPr>
      </w:pPr>
      <w:r w:rsidRPr="00B34E33">
        <w:rPr>
          <w:rFonts w:ascii="Tahoma" w:hAnsi="Tahoma" w:cs="Tahoma"/>
          <w:b w:val="0"/>
          <w:bCs w:val="0"/>
          <w:sz w:val="22"/>
          <w:szCs w:val="22"/>
        </w:rPr>
        <w:t>The collection of this information and use thereof are consistent with the provision of 5 USC 552a (Privacy Act of 1974).  This gathering and use of this information is outlined in Privacy Act System of Records OPM/GOVT-10 – Employee Medical File System Records, as published annually in the Federal Register under the OPM system of records notice.</w:t>
      </w:r>
    </w:p>
    <w:p w:rsidR="00C37CD8" w:rsidRPr="00B34E33" w:rsidRDefault="00C37CD8" w:rsidP="00197F9A">
      <w:pPr>
        <w:pStyle w:val="BodyTextIndent2"/>
        <w:numPr>
          <w:ilvl w:val="0"/>
          <w:numId w:val="10"/>
        </w:numPr>
        <w:spacing w:after="80"/>
        <w:jc w:val="both"/>
        <w:rPr>
          <w:rFonts w:ascii="Tahoma" w:hAnsi="Tahoma" w:cs="Tahoma"/>
          <w:sz w:val="22"/>
          <w:szCs w:val="22"/>
        </w:rPr>
      </w:pPr>
      <w:r w:rsidRPr="00B34E33">
        <w:rPr>
          <w:rFonts w:ascii="Tahoma" w:hAnsi="Tahoma" w:cs="Tahoma"/>
          <w:sz w:val="22"/>
          <w:szCs w:val="22"/>
        </w:rPr>
        <w:t>Indicate how, by whom, and for what pur</w:t>
      </w:r>
      <w:r w:rsidRPr="00B34E33">
        <w:rPr>
          <w:rFonts w:ascii="Tahoma" w:hAnsi="Tahoma" w:cs="Tahoma"/>
          <w:sz w:val="22"/>
          <w:szCs w:val="22"/>
        </w:rPr>
        <w:softHyphen/>
        <w:t>pose the information is to be used. Except for a new collec</w:t>
      </w:r>
      <w:r w:rsidRPr="00B34E33">
        <w:rPr>
          <w:rFonts w:ascii="Tahoma" w:hAnsi="Tahoma" w:cs="Tahoma"/>
          <w:sz w:val="22"/>
          <w:szCs w:val="22"/>
        </w:rPr>
        <w:softHyphen/>
        <w:t>tion, indicate the actual use the agency has made of the infor</w:t>
      </w:r>
      <w:r w:rsidRPr="00B34E33">
        <w:rPr>
          <w:rFonts w:ascii="Tahoma" w:hAnsi="Tahoma" w:cs="Tahoma"/>
          <w:sz w:val="22"/>
          <w:szCs w:val="22"/>
        </w:rPr>
        <w:softHyphen/>
        <w:t>ma</w:t>
      </w:r>
      <w:r w:rsidRPr="00B34E33">
        <w:rPr>
          <w:rFonts w:ascii="Tahoma" w:hAnsi="Tahoma" w:cs="Tahoma"/>
          <w:sz w:val="22"/>
          <w:szCs w:val="22"/>
        </w:rPr>
        <w:softHyphen/>
        <w:t>tion received from the current collec</w:t>
      </w:r>
      <w:r w:rsidRPr="00B34E33">
        <w:rPr>
          <w:rFonts w:ascii="Tahoma" w:hAnsi="Tahoma" w:cs="Tahoma"/>
          <w:sz w:val="22"/>
          <w:szCs w:val="22"/>
        </w:rPr>
        <w:softHyphen/>
        <w:t>tion.</w:t>
      </w:r>
    </w:p>
    <w:p w:rsidR="00C37CD8" w:rsidRPr="00B34E33" w:rsidRDefault="00C37CD8" w:rsidP="00DD0E2B">
      <w:pPr>
        <w:pStyle w:val="BodyTextIndent"/>
        <w:numPr>
          <w:ilvl w:val="0"/>
          <w:numId w:val="36"/>
        </w:numPr>
        <w:tabs>
          <w:tab w:val="clear" w:pos="0"/>
          <w:tab w:val="clear" w:pos="361"/>
          <w:tab w:val="clear" w:pos="1083"/>
        </w:tabs>
        <w:spacing w:after="80"/>
        <w:jc w:val="both"/>
        <w:rPr>
          <w:rFonts w:ascii="Tahoma" w:hAnsi="Tahoma" w:cs="Tahoma"/>
          <w:b/>
          <w:bCs/>
          <w:sz w:val="22"/>
          <w:szCs w:val="22"/>
        </w:rPr>
      </w:pPr>
      <w:r w:rsidRPr="00B34E33">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386458" w:rsidRDefault="00386458" w:rsidP="00386458">
      <w:pPr>
        <w:pStyle w:val="BodyTextIndent2"/>
        <w:tabs>
          <w:tab w:val="clear" w:pos="0"/>
          <w:tab w:val="clear" w:pos="361"/>
          <w:tab w:val="clear" w:pos="722"/>
        </w:tabs>
        <w:spacing w:after="120"/>
        <w:ind w:left="720"/>
        <w:rPr>
          <w:rFonts w:ascii="Tahoma" w:hAnsi="Tahoma" w:cs="Tahoma"/>
          <w:b w:val="0"/>
          <w:bCs w:val="0"/>
          <w:sz w:val="22"/>
          <w:szCs w:val="22"/>
        </w:rPr>
      </w:pPr>
      <w:r w:rsidRPr="00B34E33">
        <w:rPr>
          <w:rFonts w:ascii="Tahoma" w:hAnsi="Tahoma" w:cs="Tahoma"/>
          <w:b w:val="0"/>
          <w:bCs w:val="0"/>
          <w:sz w:val="22"/>
          <w:szCs w:val="22"/>
        </w:rPr>
        <w:t xml:space="preserve">Information regarding the fitness </w:t>
      </w:r>
      <w:r w:rsidR="00424629">
        <w:rPr>
          <w:rFonts w:ascii="Tahoma" w:hAnsi="Tahoma" w:cs="Tahoma"/>
          <w:b w:val="0"/>
          <w:bCs w:val="0"/>
          <w:sz w:val="22"/>
          <w:szCs w:val="22"/>
        </w:rPr>
        <w:t xml:space="preserve">and medical history </w:t>
      </w:r>
      <w:r w:rsidRPr="00B34E33">
        <w:rPr>
          <w:rFonts w:ascii="Tahoma" w:hAnsi="Tahoma" w:cs="Tahoma"/>
          <w:b w:val="0"/>
          <w:bCs w:val="0"/>
          <w:sz w:val="22"/>
          <w:szCs w:val="22"/>
        </w:rPr>
        <w:t xml:space="preserve">of applicants for wildfire positions will be collected.  </w:t>
      </w:r>
    </w:p>
    <w:p w:rsidR="00883E5A" w:rsidRPr="003C7124" w:rsidRDefault="00883E5A" w:rsidP="003C7124">
      <w:pPr>
        <w:pStyle w:val="BodyTextIndent2"/>
        <w:tabs>
          <w:tab w:val="clear" w:pos="361"/>
          <w:tab w:val="clear" w:pos="722"/>
          <w:tab w:val="left" w:pos="720"/>
        </w:tabs>
        <w:ind w:left="720"/>
        <w:rPr>
          <w:rFonts w:ascii="Tahoma" w:hAnsi="Tahoma" w:cs="Tahoma"/>
          <w:b w:val="0"/>
          <w:sz w:val="22"/>
          <w:szCs w:val="22"/>
        </w:rPr>
      </w:pPr>
      <w:r>
        <w:rPr>
          <w:rFonts w:ascii="Tahoma" w:hAnsi="Tahoma" w:cs="Tahoma"/>
          <w:b w:val="0"/>
          <w:bCs w:val="0"/>
          <w:sz w:val="22"/>
          <w:szCs w:val="22"/>
        </w:rPr>
        <w:t xml:space="preserve">Personnel who complete the Health Screening Questionnaire answer either “Yes” or “No” to nine questions about their health and medical status.  If a person answers “Yes” to any of these nine questions, they are sent for an agency-provided medical examination </w:t>
      </w:r>
      <w:r>
        <w:rPr>
          <w:rFonts w:ascii="Tahoma" w:hAnsi="Tahoma" w:cs="Tahoma"/>
          <w:b w:val="0"/>
          <w:bCs w:val="0"/>
          <w:sz w:val="22"/>
          <w:szCs w:val="22"/>
        </w:rPr>
        <w:lastRenderedPageBreak/>
        <w:t xml:space="preserve">using the Office of Personnel </w:t>
      </w:r>
      <w:proofErr w:type="spellStart"/>
      <w:r>
        <w:rPr>
          <w:rFonts w:ascii="Tahoma" w:hAnsi="Tahoma" w:cs="Tahoma"/>
          <w:b w:val="0"/>
          <w:bCs w:val="0"/>
          <w:sz w:val="22"/>
          <w:szCs w:val="22"/>
        </w:rPr>
        <w:t>Management’s</w:t>
      </w:r>
      <w:proofErr w:type="spellEnd"/>
      <w:r>
        <w:rPr>
          <w:rFonts w:ascii="Tahoma" w:hAnsi="Tahoma" w:cs="Tahoma"/>
          <w:b w:val="0"/>
          <w:bCs w:val="0"/>
          <w:sz w:val="22"/>
          <w:szCs w:val="22"/>
        </w:rPr>
        <w:t xml:space="preserve"> OF-178 Form.  </w:t>
      </w:r>
      <w:r w:rsidRPr="003C7124">
        <w:rPr>
          <w:rFonts w:ascii="Tahoma" w:hAnsi="Tahoma" w:cs="Tahoma"/>
          <w:b w:val="0"/>
          <w:sz w:val="22"/>
          <w:szCs w:val="22"/>
        </w:rPr>
        <w:t>The OF-178 Form is an OMB</w:t>
      </w:r>
      <w:r>
        <w:rPr>
          <w:rFonts w:ascii="Tahoma" w:hAnsi="Tahoma" w:cs="Tahoma"/>
          <w:b w:val="0"/>
          <w:sz w:val="22"/>
          <w:szCs w:val="22"/>
        </w:rPr>
        <w:t xml:space="preserve"> approved form</w:t>
      </w:r>
      <w:r w:rsidRPr="003C7124">
        <w:rPr>
          <w:rFonts w:ascii="Tahoma" w:hAnsi="Tahoma" w:cs="Tahoma"/>
          <w:b w:val="0"/>
          <w:sz w:val="22"/>
          <w:szCs w:val="22"/>
        </w:rPr>
        <w:t xml:space="preserve"> (</w:t>
      </w:r>
      <w:r w:rsidR="003C7124">
        <w:rPr>
          <w:rFonts w:ascii="Tahoma" w:hAnsi="Tahoma" w:cs="Tahoma"/>
          <w:b w:val="0"/>
          <w:sz w:val="22"/>
          <w:szCs w:val="22"/>
        </w:rPr>
        <w:t xml:space="preserve">OMB </w:t>
      </w:r>
      <w:r w:rsidRPr="003C7124">
        <w:rPr>
          <w:rFonts w:ascii="Tahoma" w:hAnsi="Tahoma" w:cs="Tahoma"/>
          <w:b w:val="0"/>
          <w:sz w:val="22"/>
          <w:szCs w:val="22"/>
        </w:rPr>
        <w:t xml:space="preserve">No. 3206 – 0250).  The title of the form is “Certificate of Medical Examination” and as such it is the U.S. Government-approved form for work-related medical examinations.  The purpose of the HSQ is to identify who among our employees needs to complete an OF-178 versus who can be approved to take the Work Capacity Test “as is.”  </w:t>
      </w:r>
    </w:p>
    <w:p w:rsidR="00883E5A" w:rsidRPr="00B34E33" w:rsidRDefault="00883E5A" w:rsidP="003C7124">
      <w:pPr>
        <w:pStyle w:val="BodyTextIndent2"/>
        <w:tabs>
          <w:tab w:val="clear" w:pos="0"/>
          <w:tab w:val="clear" w:pos="361"/>
          <w:tab w:val="clear" w:pos="722"/>
          <w:tab w:val="left" w:pos="720"/>
        </w:tabs>
        <w:spacing w:after="120"/>
        <w:ind w:left="720"/>
        <w:rPr>
          <w:rFonts w:ascii="Tahoma" w:hAnsi="Tahoma" w:cs="Tahoma"/>
          <w:b w:val="0"/>
          <w:bCs w:val="0"/>
          <w:sz w:val="22"/>
          <w:szCs w:val="22"/>
        </w:rPr>
      </w:pPr>
    </w:p>
    <w:p w:rsidR="00504B59" w:rsidRPr="00B34E33" w:rsidRDefault="00C37CD8" w:rsidP="00197F9A">
      <w:pPr>
        <w:pStyle w:val="Level2"/>
        <w:numPr>
          <w:ilvl w:val="0"/>
          <w:numId w:val="3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043663" w:rsidRPr="00B34E33" w:rsidRDefault="00386458" w:rsidP="003C7124">
      <w:pPr>
        <w:pStyle w:val="BodyTextIndent"/>
        <w:tabs>
          <w:tab w:val="clear" w:pos="0"/>
          <w:tab w:val="clear" w:pos="361"/>
          <w:tab w:val="clear" w:pos="1083"/>
          <w:tab w:val="left" w:pos="720"/>
        </w:tabs>
        <w:spacing w:after="80"/>
        <w:ind w:left="720"/>
        <w:jc w:val="both"/>
        <w:rPr>
          <w:rFonts w:ascii="Tahoma" w:hAnsi="Tahoma" w:cs="Tahoma"/>
          <w:sz w:val="22"/>
          <w:szCs w:val="22"/>
        </w:rPr>
      </w:pPr>
      <w:r w:rsidRPr="00B34E33">
        <w:rPr>
          <w:rFonts w:ascii="Tahoma" w:hAnsi="Tahoma" w:cs="Tahoma"/>
          <w:sz w:val="22"/>
          <w:szCs w:val="22"/>
        </w:rPr>
        <w:t xml:space="preserve">The information will be collected from applicants for </w:t>
      </w:r>
      <w:proofErr w:type="spellStart"/>
      <w:r w:rsidRPr="00B34E33">
        <w:rPr>
          <w:rFonts w:ascii="Tahoma" w:hAnsi="Tahoma" w:cs="Tahoma"/>
          <w:sz w:val="22"/>
          <w:szCs w:val="22"/>
        </w:rPr>
        <w:t>wildland</w:t>
      </w:r>
      <w:proofErr w:type="spellEnd"/>
      <w:r w:rsidRPr="00B34E33">
        <w:rPr>
          <w:rFonts w:ascii="Tahoma" w:hAnsi="Tahoma" w:cs="Tahoma"/>
          <w:sz w:val="22"/>
          <w:szCs w:val="22"/>
        </w:rPr>
        <w:t xml:space="preserve"> firefighter positions; all personnel seeking to complete a Work Capacity Test for the purposes of employment as a </w:t>
      </w:r>
      <w:proofErr w:type="spellStart"/>
      <w:r w:rsidRPr="00B34E33">
        <w:rPr>
          <w:rFonts w:ascii="Tahoma" w:hAnsi="Tahoma" w:cs="Tahoma"/>
          <w:sz w:val="22"/>
          <w:szCs w:val="22"/>
        </w:rPr>
        <w:t>wildland</w:t>
      </w:r>
      <w:proofErr w:type="spellEnd"/>
      <w:r w:rsidRPr="00B34E33">
        <w:rPr>
          <w:rFonts w:ascii="Tahoma" w:hAnsi="Tahoma" w:cs="Tahoma"/>
          <w:sz w:val="22"/>
          <w:szCs w:val="22"/>
        </w:rPr>
        <w:t xml:space="preserve"> firefighter are required to complete the forms.</w:t>
      </w:r>
      <w:r w:rsidR="00730E38">
        <w:rPr>
          <w:rFonts w:ascii="Tahoma" w:hAnsi="Tahoma" w:cs="Tahoma"/>
          <w:sz w:val="22"/>
          <w:szCs w:val="22"/>
        </w:rPr>
        <w:t xml:space="preserve">  Only those personnel who answer “Yes” to one of the nine questions on the HSQ will be sent for a medical examination using the OF-178 form.  In 2011 the percentage of people referred for an OF-178 medical exam after completing an HSQ was 17% for the Forest Service</w:t>
      </w:r>
      <w:r w:rsidR="00FC53E7">
        <w:rPr>
          <w:rFonts w:ascii="Tahoma" w:hAnsi="Tahoma" w:cs="Tahoma"/>
          <w:sz w:val="22"/>
          <w:szCs w:val="22"/>
        </w:rPr>
        <w:t xml:space="preserve"> applicants</w:t>
      </w:r>
      <w:r w:rsidR="00730E38">
        <w:rPr>
          <w:rFonts w:ascii="Tahoma" w:hAnsi="Tahoma" w:cs="Tahoma"/>
          <w:sz w:val="22"/>
          <w:szCs w:val="22"/>
        </w:rPr>
        <w:t>.</w:t>
      </w:r>
    </w:p>
    <w:p w:rsidR="00504B59" w:rsidRPr="00B34E33" w:rsidRDefault="00C37CD8" w:rsidP="00362F03">
      <w:pPr>
        <w:pStyle w:val="Level2"/>
        <w:numPr>
          <w:ilvl w:val="0"/>
          <w:numId w:val="28"/>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B34E33">
        <w:rPr>
          <w:rFonts w:ascii="Tahoma" w:hAnsi="Tahoma" w:cs="Tahoma"/>
          <w:b/>
          <w:bCs/>
          <w:sz w:val="22"/>
          <w:szCs w:val="22"/>
        </w:rPr>
        <w:t>What will this information be used for - provide ALL uses?</w:t>
      </w:r>
    </w:p>
    <w:p w:rsidR="000968E8" w:rsidRPr="00B34E33" w:rsidRDefault="000968E8" w:rsidP="000968E8">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B34E33">
        <w:rPr>
          <w:rFonts w:ascii="Tahoma" w:hAnsi="Tahoma" w:cs="Tahoma"/>
          <w:sz w:val="22"/>
          <w:szCs w:val="22"/>
        </w:rPr>
        <w:t>This information will be used to determine certification of suitability, special medical or medication needs, and provide a record that will benefit/protect both the individual and the Federal government</w:t>
      </w:r>
      <w:r w:rsidR="00763E1F">
        <w:rPr>
          <w:rFonts w:ascii="Tahoma" w:hAnsi="Tahoma" w:cs="Tahoma"/>
          <w:sz w:val="22"/>
          <w:szCs w:val="22"/>
        </w:rPr>
        <w:t>,</w:t>
      </w:r>
      <w:r w:rsidRPr="00B34E33">
        <w:rPr>
          <w:rFonts w:ascii="Tahoma" w:hAnsi="Tahoma" w:cs="Tahoma"/>
          <w:sz w:val="22"/>
          <w:szCs w:val="22"/>
        </w:rPr>
        <w:t xml:space="preserve"> if necessary.  </w:t>
      </w:r>
    </w:p>
    <w:p w:rsidR="00C37CD8" w:rsidRPr="00B34E33" w:rsidRDefault="00C37CD8" w:rsidP="00362F03">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0968E8" w:rsidRPr="00B34E33" w:rsidRDefault="000968E8" w:rsidP="000968E8">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B34E33">
        <w:rPr>
          <w:rFonts w:ascii="Tahoma" w:hAnsi="Tahoma" w:cs="Tahoma"/>
          <w:sz w:val="22"/>
          <w:szCs w:val="22"/>
        </w:rPr>
        <w:t>Infor</w:t>
      </w:r>
      <w:r w:rsidR="008A3004">
        <w:rPr>
          <w:rFonts w:ascii="Tahoma" w:hAnsi="Tahoma" w:cs="Tahoma"/>
          <w:sz w:val="22"/>
          <w:szCs w:val="22"/>
        </w:rPr>
        <w:t>mation will be collected via the FS-5100-30 Work Capacity Test – Informed Consent and FS-5100-31 Health Screening Questionnaire forms</w:t>
      </w:r>
      <w:r w:rsidRPr="00B34E33">
        <w:rPr>
          <w:rFonts w:ascii="Tahoma" w:hAnsi="Tahoma" w:cs="Tahoma"/>
          <w:sz w:val="22"/>
          <w:szCs w:val="22"/>
        </w:rPr>
        <w:t xml:space="preserve"> that will be available </w:t>
      </w:r>
      <w:r w:rsidR="008A3004">
        <w:rPr>
          <w:rFonts w:ascii="Tahoma" w:hAnsi="Tahoma" w:cs="Tahoma"/>
          <w:sz w:val="22"/>
          <w:szCs w:val="22"/>
        </w:rPr>
        <w:t xml:space="preserve">by paper copy from Forest Service offices or to download from the Forest Service Internet website. </w:t>
      </w:r>
      <w:r w:rsidRPr="00B34E33">
        <w:rPr>
          <w:rFonts w:ascii="Tahoma" w:hAnsi="Tahoma" w:cs="Tahoma"/>
          <w:sz w:val="22"/>
          <w:szCs w:val="22"/>
        </w:rPr>
        <w:t>The applicant must fill out the forms, sign the paper copy and submit it to the appropriate government official</w:t>
      </w:r>
      <w:r w:rsidR="005D23A1">
        <w:rPr>
          <w:rFonts w:ascii="Tahoma" w:hAnsi="Tahoma" w:cs="Tahoma"/>
          <w:sz w:val="22"/>
          <w:szCs w:val="22"/>
        </w:rPr>
        <w:t xml:space="preserve"> in person, by mail or fax</w:t>
      </w:r>
      <w:r w:rsidRPr="00B34E33">
        <w:rPr>
          <w:rFonts w:ascii="Tahoma" w:hAnsi="Tahoma" w:cs="Tahoma"/>
          <w:sz w:val="22"/>
          <w:szCs w:val="22"/>
        </w:rPr>
        <w:t>.</w:t>
      </w:r>
      <w:r w:rsidR="008A3004">
        <w:rPr>
          <w:rFonts w:ascii="Tahoma" w:hAnsi="Tahoma" w:cs="Tahoma"/>
          <w:sz w:val="22"/>
          <w:szCs w:val="22"/>
        </w:rPr>
        <w:t xml:space="preserve">  </w:t>
      </w:r>
      <w:r w:rsidR="005D23A1">
        <w:rPr>
          <w:rFonts w:ascii="Tahoma" w:hAnsi="Tahoma" w:cs="Tahoma"/>
          <w:sz w:val="22"/>
          <w:szCs w:val="22"/>
        </w:rPr>
        <w:t>Signed and s</w:t>
      </w:r>
      <w:r w:rsidR="008A3004">
        <w:rPr>
          <w:rFonts w:ascii="Tahoma" w:hAnsi="Tahoma" w:cs="Tahoma"/>
          <w:sz w:val="22"/>
          <w:szCs w:val="22"/>
        </w:rPr>
        <w:t>canned forms may also be sent electronically by email.</w:t>
      </w:r>
    </w:p>
    <w:p w:rsidR="00C37CD8" w:rsidRPr="00B34E33" w:rsidRDefault="00C37CD8" w:rsidP="00197F9A">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How frequently will the information be collected?</w:t>
      </w:r>
    </w:p>
    <w:p w:rsidR="00A1060C" w:rsidRDefault="002D1949" w:rsidP="0004313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B34E33">
        <w:rPr>
          <w:rFonts w:ascii="Tahoma" w:hAnsi="Tahoma" w:cs="Tahoma"/>
          <w:sz w:val="22"/>
          <w:szCs w:val="22"/>
        </w:rPr>
        <w:t xml:space="preserve">The information will be collected from individuals seeking </w:t>
      </w:r>
      <w:proofErr w:type="spellStart"/>
      <w:r w:rsidRPr="00B34E33">
        <w:rPr>
          <w:rFonts w:ascii="Tahoma" w:hAnsi="Tahoma" w:cs="Tahoma"/>
          <w:sz w:val="22"/>
          <w:szCs w:val="22"/>
        </w:rPr>
        <w:t>wildland</w:t>
      </w:r>
      <w:proofErr w:type="spellEnd"/>
      <w:r w:rsidRPr="00B34E33">
        <w:rPr>
          <w:rFonts w:ascii="Tahoma" w:hAnsi="Tahoma" w:cs="Tahoma"/>
          <w:sz w:val="22"/>
          <w:szCs w:val="22"/>
        </w:rPr>
        <w:t xml:space="preserve"> firefighting positions.  This information is collected once a year from each applicant</w:t>
      </w:r>
      <w:r w:rsidR="005D23A1">
        <w:rPr>
          <w:rFonts w:ascii="Tahoma" w:hAnsi="Tahoma" w:cs="Tahoma"/>
          <w:sz w:val="22"/>
          <w:szCs w:val="22"/>
        </w:rPr>
        <w:t xml:space="preserve"> prior to taking the Work Capacity Test</w:t>
      </w:r>
      <w:r w:rsidRPr="00B34E33">
        <w:rPr>
          <w:rFonts w:ascii="Tahoma" w:hAnsi="Tahoma" w:cs="Tahoma"/>
          <w:sz w:val="22"/>
          <w:szCs w:val="22"/>
        </w:rPr>
        <w:t xml:space="preserve">. </w:t>
      </w:r>
    </w:p>
    <w:p w:rsidR="00464A6F" w:rsidRPr="00B34E33" w:rsidRDefault="00464A6F" w:rsidP="0004313A">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iCs/>
          <w:sz w:val="22"/>
          <w:szCs w:val="22"/>
        </w:rPr>
      </w:pPr>
      <w:proofErr w:type="spellStart"/>
      <w:r w:rsidRPr="00B34E33">
        <w:rPr>
          <w:rFonts w:ascii="Tahoma" w:hAnsi="Tahoma" w:cs="Tahoma"/>
          <w:iCs/>
          <w:sz w:val="22"/>
          <w:szCs w:val="22"/>
        </w:rPr>
        <w:t>Wildland</w:t>
      </w:r>
      <w:proofErr w:type="spellEnd"/>
      <w:r w:rsidRPr="00B34E33">
        <w:rPr>
          <w:rFonts w:ascii="Tahoma" w:hAnsi="Tahoma" w:cs="Tahoma"/>
          <w:iCs/>
          <w:sz w:val="22"/>
          <w:szCs w:val="22"/>
        </w:rPr>
        <w:t xml:space="preserve"> firefighting is seasonal, so the information is only requested at the time the Forest Service and listed Department of the Interior </w:t>
      </w:r>
      <w:r>
        <w:rPr>
          <w:rFonts w:ascii="Tahoma" w:hAnsi="Tahoma" w:cs="Tahoma"/>
          <w:iCs/>
          <w:sz w:val="22"/>
          <w:szCs w:val="22"/>
        </w:rPr>
        <w:t>bureaus</w:t>
      </w:r>
      <w:r w:rsidRPr="00B34E33">
        <w:rPr>
          <w:rFonts w:ascii="Tahoma" w:hAnsi="Tahoma" w:cs="Tahoma"/>
          <w:iCs/>
          <w:sz w:val="22"/>
          <w:szCs w:val="22"/>
        </w:rPr>
        <w:t xml:space="preserve"> hire new employees for these duties.  This information collection request only covers members of the public not currently employed by the Forest Service or listed DOI </w:t>
      </w:r>
      <w:r>
        <w:rPr>
          <w:rFonts w:ascii="Tahoma" w:hAnsi="Tahoma" w:cs="Tahoma"/>
          <w:iCs/>
          <w:sz w:val="22"/>
          <w:szCs w:val="22"/>
        </w:rPr>
        <w:t>bureaus</w:t>
      </w:r>
      <w:r w:rsidRPr="00B34E33">
        <w:rPr>
          <w:rFonts w:ascii="Tahoma" w:hAnsi="Tahoma" w:cs="Tahoma"/>
          <w:iCs/>
          <w:sz w:val="22"/>
          <w:szCs w:val="22"/>
        </w:rPr>
        <w:t xml:space="preserve"> who are applying for employment as </w:t>
      </w:r>
      <w:proofErr w:type="spellStart"/>
      <w:r w:rsidRPr="00B34E33">
        <w:rPr>
          <w:rFonts w:ascii="Tahoma" w:hAnsi="Tahoma" w:cs="Tahoma"/>
          <w:iCs/>
          <w:sz w:val="22"/>
          <w:szCs w:val="22"/>
        </w:rPr>
        <w:t>Wildland</w:t>
      </w:r>
      <w:proofErr w:type="spellEnd"/>
      <w:r w:rsidRPr="00B34E33">
        <w:rPr>
          <w:rFonts w:ascii="Tahoma" w:hAnsi="Tahoma" w:cs="Tahoma"/>
          <w:iCs/>
          <w:sz w:val="22"/>
          <w:szCs w:val="22"/>
        </w:rPr>
        <w:t xml:space="preserve"> Firefighters.</w:t>
      </w:r>
    </w:p>
    <w:p w:rsidR="002D1949" w:rsidRPr="00B34E33" w:rsidRDefault="002D1949" w:rsidP="00A1060C">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00C37CD8" w:rsidRPr="00B34E33" w:rsidRDefault="00C37CD8" w:rsidP="00197F9A">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Will the information be shared with any other organizations inside or outside USDA or the government?</w:t>
      </w:r>
    </w:p>
    <w:p w:rsidR="002D1949" w:rsidRDefault="00D526FD" w:rsidP="00A1060C">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r>
        <w:rPr>
          <w:rFonts w:ascii="Tahoma" w:hAnsi="Tahoma" w:cs="Tahoma"/>
          <w:sz w:val="22"/>
          <w:szCs w:val="22"/>
        </w:rPr>
        <w:t>In the event that</w:t>
      </w:r>
      <w:r w:rsidR="002D1949" w:rsidRPr="00B34E33">
        <w:rPr>
          <w:rFonts w:ascii="Tahoma" w:hAnsi="Tahoma" w:cs="Tahoma"/>
          <w:sz w:val="22"/>
          <w:szCs w:val="22"/>
        </w:rPr>
        <w:t xml:space="preserve"> an individual answers “Yes” to any question on the Health Screening Questionnaire, the form may be shared with </w:t>
      </w:r>
      <w:r w:rsidR="00FC53E7">
        <w:rPr>
          <w:rFonts w:ascii="Tahoma" w:hAnsi="Tahoma" w:cs="Tahoma"/>
          <w:sz w:val="22"/>
          <w:szCs w:val="22"/>
        </w:rPr>
        <w:t xml:space="preserve">Forest Service’s </w:t>
      </w:r>
      <w:r w:rsidR="002D1949" w:rsidRPr="00B34E33">
        <w:rPr>
          <w:rFonts w:ascii="Tahoma" w:hAnsi="Tahoma" w:cs="Tahoma"/>
          <w:sz w:val="22"/>
          <w:szCs w:val="22"/>
        </w:rPr>
        <w:t xml:space="preserve">Albuquerque Service </w:t>
      </w:r>
      <w:r w:rsidR="002D1949" w:rsidRPr="00B34E33">
        <w:rPr>
          <w:rFonts w:ascii="Tahoma" w:hAnsi="Tahoma" w:cs="Tahoma"/>
          <w:sz w:val="22"/>
          <w:szCs w:val="22"/>
        </w:rPr>
        <w:lastRenderedPageBreak/>
        <w:t>Center – Human Capital Management (ASC-HCM).  This is necessary because a “Yes” answer to any question initiates a requirement for</w:t>
      </w:r>
      <w:r w:rsidR="002D1D7A" w:rsidRPr="00B34E33">
        <w:rPr>
          <w:rFonts w:ascii="Tahoma" w:hAnsi="Tahoma" w:cs="Tahoma"/>
          <w:sz w:val="22"/>
          <w:szCs w:val="22"/>
        </w:rPr>
        <w:t xml:space="preserve"> the applicant to complete an OF</w:t>
      </w:r>
      <w:r w:rsidR="002D1949" w:rsidRPr="00B34E33">
        <w:rPr>
          <w:rFonts w:ascii="Tahoma" w:hAnsi="Tahoma" w:cs="Tahoma"/>
          <w:sz w:val="22"/>
          <w:szCs w:val="22"/>
        </w:rPr>
        <w:t>-</w:t>
      </w:r>
      <w:r w:rsidR="002D1D7A" w:rsidRPr="00B34E33">
        <w:rPr>
          <w:rFonts w:ascii="Tahoma" w:hAnsi="Tahoma" w:cs="Tahoma"/>
          <w:sz w:val="22"/>
          <w:szCs w:val="22"/>
        </w:rPr>
        <w:t>1</w:t>
      </w:r>
      <w:r w:rsidR="002D1949" w:rsidRPr="00B34E33">
        <w:rPr>
          <w:rFonts w:ascii="Tahoma" w:hAnsi="Tahoma" w:cs="Tahoma"/>
          <w:sz w:val="22"/>
          <w:szCs w:val="22"/>
        </w:rPr>
        <w:t>78 Certificate of Medical Examination</w:t>
      </w:r>
      <w:r w:rsidR="00A1060C">
        <w:rPr>
          <w:rFonts w:ascii="Tahoma" w:hAnsi="Tahoma" w:cs="Tahoma"/>
          <w:sz w:val="22"/>
          <w:szCs w:val="22"/>
        </w:rPr>
        <w:t>, and t</w:t>
      </w:r>
      <w:r w:rsidR="002D1949" w:rsidRPr="00B34E33">
        <w:rPr>
          <w:rFonts w:ascii="Tahoma" w:hAnsi="Tahoma" w:cs="Tahoma"/>
          <w:sz w:val="22"/>
          <w:szCs w:val="22"/>
        </w:rPr>
        <w:t>hat process is facilitated by ASC-HCM.</w:t>
      </w:r>
    </w:p>
    <w:p w:rsidR="00D83C42" w:rsidRDefault="00D83C42" w:rsidP="00A1060C">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sz w:val="22"/>
          <w:szCs w:val="22"/>
        </w:rPr>
      </w:pPr>
    </w:p>
    <w:p w:rsidR="00C37CD8" w:rsidRPr="00B34E33" w:rsidRDefault="00C37CD8" w:rsidP="00197F9A">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If this is an ongoing collection, how have the collection requirements changed over time?</w:t>
      </w:r>
    </w:p>
    <w:p w:rsidR="002D1949" w:rsidRPr="00B34E33" w:rsidRDefault="002D1949" w:rsidP="002D1949">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rPr>
          <w:rFonts w:ascii="Tahoma" w:hAnsi="Tahoma" w:cs="Tahoma"/>
          <w:sz w:val="22"/>
          <w:szCs w:val="22"/>
        </w:rPr>
      </w:pPr>
      <w:r w:rsidRPr="00B34E33">
        <w:rPr>
          <w:rFonts w:ascii="Tahoma" w:hAnsi="Tahoma" w:cs="Tahoma"/>
          <w:sz w:val="22"/>
          <w:szCs w:val="22"/>
        </w:rPr>
        <w:t>The requirements have not changed over time.</w:t>
      </w:r>
    </w:p>
    <w:p w:rsidR="00C37CD8" w:rsidRPr="00B34E3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Describe whether, and to what extent, the collection of information involves the use of auto</w:t>
      </w:r>
      <w:r w:rsidRPr="00B34E33">
        <w:rPr>
          <w:rFonts w:ascii="Tahoma" w:hAnsi="Tahoma" w:cs="Tahoma"/>
          <w:b/>
          <w:bCs/>
          <w:sz w:val="22"/>
          <w:szCs w:val="22"/>
        </w:rPr>
        <w:softHyphen/>
        <w:t>mat</w:t>
      </w:r>
      <w:r w:rsidRPr="00B34E33">
        <w:rPr>
          <w:rFonts w:ascii="Tahoma" w:hAnsi="Tahoma" w:cs="Tahoma"/>
          <w:b/>
          <w:bCs/>
          <w:sz w:val="22"/>
          <w:szCs w:val="22"/>
        </w:rPr>
        <w:softHyphen/>
        <w:t>ed, elec</w:t>
      </w:r>
      <w:r w:rsidRPr="00B34E33">
        <w:rPr>
          <w:rFonts w:ascii="Tahoma" w:hAnsi="Tahoma" w:cs="Tahoma"/>
          <w:b/>
          <w:bCs/>
          <w:sz w:val="22"/>
          <w:szCs w:val="22"/>
        </w:rPr>
        <w:softHyphen/>
        <w:t>tronic, mechani</w:t>
      </w:r>
      <w:r w:rsidRPr="00B34E33">
        <w:rPr>
          <w:rFonts w:ascii="Tahoma" w:hAnsi="Tahoma" w:cs="Tahoma"/>
          <w:b/>
          <w:bCs/>
          <w:sz w:val="22"/>
          <w:szCs w:val="22"/>
        </w:rPr>
        <w:softHyphen/>
        <w:t>cal, or other techno</w:t>
      </w:r>
      <w:r w:rsidRPr="00B34E33">
        <w:rPr>
          <w:rFonts w:ascii="Tahoma" w:hAnsi="Tahoma" w:cs="Tahoma"/>
          <w:b/>
          <w:bCs/>
          <w:sz w:val="22"/>
          <w:szCs w:val="22"/>
        </w:rPr>
        <w:softHyphen/>
        <w:t>log</w:t>
      </w:r>
      <w:r w:rsidRPr="00B34E33">
        <w:rPr>
          <w:rFonts w:ascii="Tahoma" w:hAnsi="Tahoma" w:cs="Tahoma"/>
          <w:b/>
          <w:bCs/>
          <w:sz w:val="22"/>
          <w:szCs w:val="22"/>
        </w:rPr>
        <w:softHyphen/>
        <w:t>ical collection techniques or other forms of information technol</w:t>
      </w:r>
      <w:r w:rsidRPr="00B34E33">
        <w:rPr>
          <w:rFonts w:ascii="Tahoma" w:hAnsi="Tahoma" w:cs="Tahoma"/>
          <w:b/>
          <w:bCs/>
          <w:sz w:val="22"/>
          <w:szCs w:val="22"/>
        </w:rPr>
        <w:softHyphen/>
        <w:t>o</w:t>
      </w:r>
      <w:r w:rsidRPr="00B34E33">
        <w:rPr>
          <w:rFonts w:ascii="Tahoma" w:hAnsi="Tahoma" w:cs="Tahoma"/>
          <w:b/>
          <w:bCs/>
          <w:sz w:val="22"/>
          <w:szCs w:val="22"/>
        </w:rPr>
        <w:softHyphen/>
        <w:t>gy, e.g. permit</w:t>
      </w:r>
      <w:r w:rsidRPr="00B34E33">
        <w:rPr>
          <w:rFonts w:ascii="Tahoma" w:hAnsi="Tahoma" w:cs="Tahoma"/>
          <w:b/>
          <w:bCs/>
          <w:sz w:val="22"/>
          <w:szCs w:val="22"/>
        </w:rPr>
        <w:softHyphen/>
        <w:t>ting elec</w:t>
      </w:r>
      <w:r w:rsidRPr="00B34E33">
        <w:rPr>
          <w:rFonts w:ascii="Tahoma" w:hAnsi="Tahoma" w:cs="Tahoma"/>
          <w:b/>
          <w:bCs/>
          <w:sz w:val="22"/>
          <w:szCs w:val="22"/>
        </w:rPr>
        <w:softHyphen/>
        <w:t>tronic sub</w:t>
      </w:r>
      <w:r w:rsidRPr="00B34E33">
        <w:rPr>
          <w:rFonts w:ascii="Tahoma" w:hAnsi="Tahoma" w:cs="Tahoma"/>
          <w:b/>
          <w:bCs/>
          <w:sz w:val="22"/>
          <w:szCs w:val="22"/>
        </w:rPr>
        <w:softHyphen/>
        <w:t>mission of respons</w:t>
      </w:r>
      <w:r w:rsidRPr="00B34E33">
        <w:rPr>
          <w:rFonts w:ascii="Tahoma" w:hAnsi="Tahoma" w:cs="Tahoma"/>
          <w:b/>
          <w:bCs/>
          <w:sz w:val="22"/>
          <w:szCs w:val="22"/>
        </w:rPr>
        <w:softHyphen/>
        <w:t>es, and the basis for the decision for adopting this means of collection. Also describe any con</w:t>
      </w:r>
      <w:r w:rsidRPr="00B34E33">
        <w:rPr>
          <w:rFonts w:ascii="Tahoma" w:hAnsi="Tahoma" w:cs="Tahoma"/>
          <w:b/>
          <w:bCs/>
          <w:sz w:val="22"/>
          <w:szCs w:val="22"/>
        </w:rPr>
        <w:softHyphen/>
        <w:t>sideration of using in</w:t>
      </w:r>
      <w:r w:rsidRPr="00B34E33">
        <w:rPr>
          <w:rFonts w:ascii="Tahoma" w:hAnsi="Tahoma" w:cs="Tahoma"/>
          <w:b/>
          <w:bCs/>
          <w:sz w:val="22"/>
          <w:szCs w:val="22"/>
        </w:rPr>
        <w:softHyphen/>
        <w:t>fo</w:t>
      </w:r>
      <w:r w:rsidRPr="00B34E33">
        <w:rPr>
          <w:rFonts w:ascii="Tahoma" w:hAnsi="Tahoma" w:cs="Tahoma"/>
          <w:b/>
          <w:bCs/>
          <w:sz w:val="22"/>
          <w:szCs w:val="22"/>
        </w:rPr>
        <w:softHyphen/>
        <w:t>r</w:t>
      </w:r>
      <w:r w:rsidRPr="00B34E33">
        <w:rPr>
          <w:rFonts w:ascii="Tahoma" w:hAnsi="Tahoma" w:cs="Tahoma"/>
          <w:b/>
          <w:bCs/>
          <w:sz w:val="22"/>
          <w:szCs w:val="22"/>
        </w:rPr>
        <w:softHyphen/>
        <w:t>m</w:t>
      </w:r>
      <w:r w:rsidRPr="00B34E33">
        <w:rPr>
          <w:rFonts w:ascii="Tahoma" w:hAnsi="Tahoma" w:cs="Tahoma"/>
          <w:b/>
          <w:bCs/>
          <w:sz w:val="22"/>
          <w:szCs w:val="22"/>
        </w:rPr>
        <w:softHyphen/>
        <w:t>a</w:t>
      </w:r>
      <w:r w:rsidRPr="00B34E33">
        <w:rPr>
          <w:rFonts w:ascii="Tahoma" w:hAnsi="Tahoma" w:cs="Tahoma"/>
          <w:b/>
          <w:bCs/>
          <w:sz w:val="22"/>
          <w:szCs w:val="22"/>
        </w:rPr>
        <w:softHyphen/>
        <w:t>t</w:t>
      </w:r>
      <w:r w:rsidRPr="00B34E33">
        <w:rPr>
          <w:rFonts w:ascii="Tahoma" w:hAnsi="Tahoma" w:cs="Tahoma"/>
          <w:b/>
          <w:bCs/>
          <w:sz w:val="22"/>
          <w:szCs w:val="22"/>
        </w:rPr>
        <w:softHyphen/>
        <w:t>ion technolo</w:t>
      </w:r>
      <w:r w:rsidRPr="00B34E33">
        <w:rPr>
          <w:rFonts w:ascii="Tahoma" w:hAnsi="Tahoma" w:cs="Tahoma"/>
          <w:b/>
          <w:bCs/>
          <w:sz w:val="22"/>
          <w:szCs w:val="22"/>
        </w:rPr>
        <w:softHyphen/>
        <w:t>gy to re</w:t>
      </w:r>
      <w:r w:rsidRPr="00B34E33">
        <w:rPr>
          <w:rFonts w:ascii="Tahoma" w:hAnsi="Tahoma" w:cs="Tahoma"/>
          <w:b/>
          <w:bCs/>
          <w:sz w:val="22"/>
          <w:szCs w:val="22"/>
        </w:rPr>
        <w:softHyphen/>
        <w:t>duce bur</w:t>
      </w:r>
      <w:r w:rsidRPr="00B34E33">
        <w:rPr>
          <w:rFonts w:ascii="Tahoma" w:hAnsi="Tahoma" w:cs="Tahoma"/>
          <w:b/>
          <w:bCs/>
          <w:sz w:val="22"/>
          <w:szCs w:val="22"/>
        </w:rPr>
        <w:softHyphen/>
        <w:t>den.</w:t>
      </w:r>
    </w:p>
    <w:p w:rsidR="003D27EF" w:rsidRPr="00B34E33" w:rsidRDefault="003D27EF" w:rsidP="003D27E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34E33">
        <w:rPr>
          <w:rFonts w:ascii="Tahoma" w:hAnsi="Tahoma" w:cs="Tahoma"/>
          <w:sz w:val="22"/>
          <w:szCs w:val="22"/>
        </w:rPr>
        <w:t xml:space="preserve">Paper copies of forms are available from Forest Service offices.  Applicants may also access the forms via the Forest Service Internet website, where they </w:t>
      </w:r>
      <w:r w:rsidR="002D1D7A" w:rsidRPr="00B34E33">
        <w:rPr>
          <w:rFonts w:ascii="Tahoma" w:hAnsi="Tahoma" w:cs="Tahoma"/>
          <w:sz w:val="22"/>
          <w:szCs w:val="22"/>
        </w:rPr>
        <w:t>may download and fill out the fo</w:t>
      </w:r>
      <w:r w:rsidRPr="00B34E33">
        <w:rPr>
          <w:rFonts w:ascii="Tahoma" w:hAnsi="Tahoma" w:cs="Tahoma"/>
          <w:sz w:val="22"/>
          <w:szCs w:val="22"/>
        </w:rPr>
        <w:t xml:space="preserve">rm, print out the form, sign and </w:t>
      </w:r>
      <w:r w:rsidR="002A036E">
        <w:rPr>
          <w:rFonts w:ascii="Tahoma" w:hAnsi="Tahoma" w:cs="Tahoma"/>
          <w:sz w:val="22"/>
          <w:szCs w:val="22"/>
        </w:rPr>
        <w:t xml:space="preserve">mail, scan and email or fax </w:t>
      </w:r>
      <w:r w:rsidRPr="00B34E33">
        <w:rPr>
          <w:rFonts w:ascii="Tahoma" w:hAnsi="Tahoma" w:cs="Tahoma"/>
          <w:sz w:val="22"/>
          <w:szCs w:val="22"/>
        </w:rPr>
        <w:t>the form as indicated.</w:t>
      </w:r>
      <w:r w:rsidR="00F7489E">
        <w:rPr>
          <w:rFonts w:ascii="Tahoma" w:hAnsi="Tahoma" w:cs="Tahoma"/>
          <w:sz w:val="22"/>
          <w:szCs w:val="22"/>
        </w:rPr>
        <w:t xml:space="preserve"> A system to submit the forms electronically has not been developed at this time.</w:t>
      </w:r>
    </w:p>
    <w:p w:rsidR="00C37CD8" w:rsidRPr="00B34E3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Describe efforts to identify duplica</w:t>
      </w:r>
      <w:r w:rsidRPr="00B34E33">
        <w:rPr>
          <w:rFonts w:ascii="Tahoma" w:hAnsi="Tahoma" w:cs="Tahoma"/>
          <w:b/>
          <w:bCs/>
          <w:sz w:val="22"/>
          <w:szCs w:val="22"/>
        </w:rPr>
        <w:softHyphen/>
        <w:t>tion. Show specifically why any sim</w:t>
      </w:r>
      <w:r w:rsidRPr="00B34E33">
        <w:rPr>
          <w:rFonts w:ascii="Tahoma" w:hAnsi="Tahoma" w:cs="Tahoma"/>
          <w:b/>
          <w:bCs/>
          <w:sz w:val="22"/>
          <w:szCs w:val="22"/>
        </w:rPr>
        <w:softHyphen/>
        <w:t>ilar in</w:t>
      </w:r>
      <w:r w:rsidRPr="00B34E33">
        <w:rPr>
          <w:rFonts w:ascii="Tahoma" w:hAnsi="Tahoma" w:cs="Tahoma"/>
          <w:b/>
          <w:bCs/>
          <w:sz w:val="22"/>
          <w:szCs w:val="22"/>
        </w:rPr>
        <w:softHyphen/>
        <w:t>for</w:t>
      </w:r>
      <w:r w:rsidRPr="00B34E33">
        <w:rPr>
          <w:rFonts w:ascii="Tahoma" w:hAnsi="Tahoma" w:cs="Tahoma"/>
          <w:b/>
          <w:bCs/>
          <w:sz w:val="22"/>
          <w:szCs w:val="22"/>
        </w:rPr>
        <w:softHyphen/>
        <w:t>mation already avail</w:t>
      </w:r>
      <w:r w:rsidRPr="00B34E33">
        <w:rPr>
          <w:rFonts w:ascii="Tahoma" w:hAnsi="Tahoma" w:cs="Tahoma"/>
          <w:b/>
          <w:bCs/>
          <w:sz w:val="22"/>
          <w:szCs w:val="22"/>
        </w:rPr>
        <w:softHyphen/>
        <w:t>able cannot be used or modified for use for the purpos</w:t>
      </w:r>
      <w:r w:rsidRPr="00B34E33">
        <w:rPr>
          <w:rFonts w:ascii="Tahoma" w:hAnsi="Tahoma" w:cs="Tahoma"/>
          <w:b/>
          <w:bCs/>
          <w:sz w:val="22"/>
          <w:szCs w:val="22"/>
        </w:rPr>
        <w:softHyphen/>
        <w:t>es de</w:t>
      </w:r>
      <w:r w:rsidRPr="00B34E33">
        <w:rPr>
          <w:rFonts w:ascii="Tahoma" w:hAnsi="Tahoma" w:cs="Tahoma"/>
          <w:b/>
          <w:bCs/>
          <w:sz w:val="22"/>
          <w:szCs w:val="22"/>
        </w:rPr>
        <w:softHyphen/>
        <w:t>scri</w:t>
      </w:r>
      <w:r w:rsidRPr="00B34E33">
        <w:rPr>
          <w:rFonts w:ascii="Tahoma" w:hAnsi="Tahoma" w:cs="Tahoma"/>
          <w:b/>
          <w:bCs/>
          <w:sz w:val="22"/>
          <w:szCs w:val="22"/>
        </w:rPr>
        <w:softHyphen/>
        <w:t>bed in Item 2 above.</w:t>
      </w:r>
    </w:p>
    <w:p w:rsidR="00043663" w:rsidRPr="00B34E33" w:rsidRDefault="003D27EF" w:rsidP="00FC53E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i/>
          <w:iCs/>
          <w:sz w:val="22"/>
          <w:szCs w:val="22"/>
        </w:rPr>
      </w:pPr>
      <w:r w:rsidRPr="00B34E33">
        <w:rPr>
          <w:rFonts w:ascii="Tahoma" w:hAnsi="Tahoma" w:cs="Tahoma"/>
          <w:sz w:val="22"/>
          <w:szCs w:val="22"/>
        </w:rPr>
        <w:t xml:space="preserve">This information is collected in association with the administration of an annual physical fitness test.  </w:t>
      </w:r>
      <w:r w:rsidR="00BC6208" w:rsidRPr="00B34E33">
        <w:rPr>
          <w:rFonts w:ascii="Tahoma" w:hAnsi="Tahoma" w:cs="Tahoma"/>
          <w:bCs/>
          <w:iCs/>
          <w:sz w:val="22"/>
          <w:szCs w:val="22"/>
        </w:rPr>
        <w:t xml:space="preserve">Forest Service and the Department of the Interior </w:t>
      </w:r>
      <w:r w:rsidR="00D07A80">
        <w:rPr>
          <w:rFonts w:ascii="Tahoma" w:hAnsi="Tahoma" w:cs="Tahoma"/>
          <w:bCs/>
          <w:iCs/>
          <w:sz w:val="22"/>
          <w:szCs w:val="22"/>
        </w:rPr>
        <w:t>Bureaus</w:t>
      </w:r>
      <w:r w:rsidR="00D07A80" w:rsidRPr="00B34E33">
        <w:rPr>
          <w:rFonts w:ascii="Tahoma" w:hAnsi="Tahoma" w:cs="Tahoma"/>
          <w:bCs/>
          <w:iCs/>
          <w:sz w:val="22"/>
          <w:szCs w:val="22"/>
        </w:rPr>
        <w:t xml:space="preserve"> </w:t>
      </w:r>
      <w:r w:rsidR="00BC6208" w:rsidRPr="00B34E33">
        <w:rPr>
          <w:rFonts w:ascii="Tahoma" w:hAnsi="Tahoma" w:cs="Tahoma"/>
          <w:bCs/>
          <w:iCs/>
          <w:sz w:val="22"/>
          <w:szCs w:val="22"/>
        </w:rPr>
        <w:t xml:space="preserve">involved in </w:t>
      </w:r>
      <w:proofErr w:type="spellStart"/>
      <w:r w:rsidR="00BC6208" w:rsidRPr="00B34E33">
        <w:rPr>
          <w:rFonts w:ascii="Tahoma" w:hAnsi="Tahoma" w:cs="Tahoma"/>
          <w:bCs/>
          <w:iCs/>
          <w:sz w:val="22"/>
          <w:szCs w:val="22"/>
        </w:rPr>
        <w:t>wildland</w:t>
      </w:r>
      <w:proofErr w:type="spellEnd"/>
      <w:r w:rsidR="00BC6208" w:rsidRPr="00B34E33">
        <w:rPr>
          <w:rFonts w:ascii="Tahoma" w:hAnsi="Tahoma" w:cs="Tahoma"/>
          <w:bCs/>
          <w:iCs/>
          <w:sz w:val="22"/>
          <w:szCs w:val="22"/>
        </w:rPr>
        <w:t xml:space="preserve"> firefighting use the same form,</w:t>
      </w:r>
      <w:r w:rsidR="00D83C42">
        <w:rPr>
          <w:rFonts w:ascii="Tahoma" w:hAnsi="Tahoma" w:cs="Tahoma"/>
          <w:bCs/>
          <w:iCs/>
          <w:sz w:val="22"/>
          <w:szCs w:val="22"/>
        </w:rPr>
        <w:t xml:space="preserve"> and</w:t>
      </w:r>
      <w:r w:rsidR="00BC6208" w:rsidRPr="00B34E33">
        <w:rPr>
          <w:rFonts w:ascii="Tahoma" w:hAnsi="Tahoma" w:cs="Tahoma"/>
          <w:bCs/>
          <w:iCs/>
          <w:sz w:val="22"/>
          <w:szCs w:val="22"/>
        </w:rPr>
        <w:t xml:space="preserve"> these forms will </w:t>
      </w:r>
      <w:r w:rsidR="00D17F04" w:rsidRPr="00B34E33">
        <w:rPr>
          <w:rFonts w:ascii="Tahoma" w:hAnsi="Tahoma" w:cs="Tahoma"/>
          <w:bCs/>
          <w:iCs/>
          <w:sz w:val="22"/>
          <w:szCs w:val="22"/>
        </w:rPr>
        <w:t xml:space="preserve">be </w:t>
      </w:r>
      <w:r w:rsidR="00BC6208" w:rsidRPr="00B34E33">
        <w:rPr>
          <w:rFonts w:ascii="Tahoma" w:hAnsi="Tahoma" w:cs="Tahoma"/>
          <w:bCs/>
          <w:iCs/>
          <w:sz w:val="22"/>
          <w:szCs w:val="22"/>
        </w:rPr>
        <w:t>the only one</w:t>
      </w:r>
      <w:r w:rsidR="00D17F04" w:rsidRPr="00B34E33">
        <w:rPr>
          <w:rFonts w:ascii="Tahoma" w:hAnsi="Tahoma" w:cs="Tahoma"/>
          <w:bCs/>
          <w:iCs/>
          <w:sz w:val="22"/>
          <w:szCs w:val="22"/>
        </w:rPr>
        <w:t>s</w:t>
      </w:r>
      <w:r w:rsidR="00BC6208" w:rsidRPr="00B34E33">
        <w:rPr>
          <w:rFonts w:ascii="Tahoma" w:hAnsi="Tahoma" w:cs="Tahoma"/>
          <w:bCs/>
          <w:iCs/>
          <w:sz w:val="22"/>
          <w:szCs w:val="22"/>
        </w:rPr>
        <w:t xml:space="preserve"> used for initial assessment of individuals seeking temporary employment as fire fighters by any of </w:t>
      </w:r>
      <w:r w:rsidR="00D07A80" w:rsidRPr="00B34E33">
        <w:rPr>
          <w:rFonts w:ascii="Tahoma" w:hAnsi="Tahoma" w:cs="Tahoma"/>
          <w:bCs/>
          <w:iCs/>
          <w:sz w:val="22"/>
          <w:szCs w:val="22"/>
        </w:rPr>
        <w:t>th</w:t>
      </w:r>
      <w:r w:rsidR="00D07A80">
        <w:rPr>
          <w:rFonts w:ascii="Tahoma" w:hAnsi="Tahoma" w:cs="Tahoma"/>
          <w:bCs/>
          <w:iCs/>
          <w:sz w:val="22"/>
          <w:szCs w:val="22"/>
        </w:rPr>
        <w:t>e</w:t>
      </w:r>
      <w:r w:rsidR="00D07A80" w:rsidRPr="00B34E33">
        <w:rPr>
          <w:rFonts w:ascii="Tahoma" w:hAnsi="Tahoma" w:cs="Tahoma"/>
          <w:bCs/>
          <w:iCs/>
          <w:sz w:val="22"/>
          <w:szCs w:val="22"/>
        </w:rPr>
        <w:t xml:space="preserve">se </w:t>
      </w:r>
      <w:r w:rsidR="00D07A80">
        <w:rPr>
          <w:rFonts w:ascii="Tahoma" w:hAnsi="Tahoma" w:cs="Tahoma"/>
          <w:bCs/>
          <w:iCs/>
          <w:sz w:val="22"/>
          <w:szCs w:val="22"/>
        </w:rPr>
        <w:t>organizations</w:t>
      </w:r>
      <w:r w:rsidR="00BC6208" w:rsidRPr="00B34E33">
        <w:rPr>
          <w:rFonts w:ascii="Tahoma" w:hAnsi="Tahoma" w:cs="Tahoma"/>
          <w:bCs/>
          <w:iCs/>
          <w:sz w:val="22"/>
          <w:szCs w:val="22"/>
        </w:rPr>
        <w:t>.</w:t>
      </w:r>
      <w:r w:rsidR="00BC6208" w:rsidRPr="00B34E33">
        <w:rPr>
          <w:rFonts w:ascii="Tahoma" w:hAnsi="Tahoma" w:cs="Tahoma"/>
          <w:b/>
          <w:bCs/>
          <w:i/>
          <w:iCs/>
          <w:sz w:val="22"/>
          <w:szCs w:val="22"/>
        </w:rPr>
        <w:t xml:space="preserve">  </w:t>
      </w:r>
    </w:p>
    <w:p w:rsidR="00043663" w:rsidRPr="00B34E33" w:rsidRDefault="00043663" w:rsidP="00FC53E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i/>
          <w:iCs/>
          <w:sz w:val="22"/>
          <w:szCs w:val="22"/>
        </w:rPr>
      </w:pPr>
    </w:p>
    <w:p w:rsidR="00C37CD8" w:rsidRPr="00A31814" w:rsidRDefault="00C37CD8" w:rsidP="00A31814">
      <w:pPr>
        <w:pStyle w:val="ListParagraph"/>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A31814">
        <w:rPr>
          <w:rFonts w:ascii="Tahoma" w:hAnsi="Tahoma" w:cs="Tahoma"/>
          <w:b/>
          <w:bCs/>
          <w:sz w:val="22"/>
          <w:szCs w:val="22"/>
        </w:rPr>
        <w:t>If the collection of information im</w:t>
      </w:r>
      <w:r w:rsidRPr="00A31814">
        <w:rPr>
          <w:rFonts w:ascii="Tahoma" w:hAnsi="Tahoma" w:cs="Tahoma"/>
          <w:b/>
          <w:bCs/>
          <w:sz w:val="22"/>
          <w:szCs w:val="22"/>
        </w:rPr>
        <w:softHyphen/>
        <w:t>pacts small bus</w:t>
      </w:r>
      <w:r w:rsidR="00862A24" w:rsidRPr="00A31814">
        <w:rPr>
          <w:rFonts w:ascii="Tahoma" w:hAnsi="Tahoma" w:cs="Tahoma"/>
          <w:b/>
          <w:bCs/>
          <w:sz w:val="22"/>
          <w:szCs w:val="22"/>
        </w:rPr>
        <w:t>inesses or other small entities,</w:t>
      </w:r>
      <w:r w:rsidRPr="00A31814">
        <w:rPr>
          <w:rFonts w:ascii="Tahoma" w:hAnsi="Tahoma" w:cs="Tahoma"/>
          <w:b/>
          <w:bCs/>
          <w:sz w:val="22"/>
          <w:szCs w:val="22"/>
        </w:rPr>
        <w:t xml:space="preserve"> describe any methods used to mini</w:t>
      </w:r>
      <w:r w:rsidRPr="00A31814">
        <w:rPr>
          <w:rFonts w:ascii="Tahoma" w:hAnsi="Tahoma" w:cs="Tahoma"/>
          <w:b/>
          <w:bCs/>
          <w:sz w:val="22"/>
          <w:szCs w:val="22"/>
        </w:rPr>
        <w:softHyphen/>
        <w:t>mize burden.</w:t>
      </w:r>
    </w:p>
    <w:p w:rsidR="00A4465E" w:rsidRPr="00B34E33" w:rsidRDefault="00A4465E" w:rsidP="00432EA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432EAE" w:rsidRPr="00B34E33" w:rsidRDefault="00DD0E2B" w:rsidP="00432EA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r w:rsidRPr="00B34E33">
        <w:rPr>
          <w:rFonts w:ascii="Tahoma" w:hAnsi="Tahoma" w:cs="Tahoma"/>
          <w:sz w:val="22"/>
          <w:szCs w:val="22"/>
        </w:rPr>
        <w:t xml:space="preserve">This information collection does not impact small business or other small entities.  </w:t>
      </w:r>
    </w:p>
    <w:p w:rsidR="00043663" w:rsidRPr="00B34E33" w:rsidRDefault="00043663" w:rsidP="00432EA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22"/>
          <w:szCs w:val="22"/>
        </w:rPr>
      </w:pPr>
    </w:p>
    <w:p w:rsidR="00C37CD8" w:rsidRPr="00A31814" w:rsidRDefault="00C37CD8" w:rsidP="00A31814">
      <w:pPr>
        <w:pStyle w:val="ListParagraph"/>
        <w:numPr>
          <w:ilvl w:val="0"/>
          <w:numId w:val="1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A31814">
        <w:rPr>
          <w:rFonts w:ascii="Tahoma" w:hAnsi="Tahoma" w:cs="Tahoma"/>
          <w:b/>
          <w:bCs/>
          <w:sz w:val="22"/>
          <w:szCs w:val="22"/>
        </w:rPr>
        <w:t>Describe the consequence to Federal program or policy activities if the collection is not conducted or is con</w:t>
      </w:r>
      <w:r w:rsidRPr="00A31814">
        <w:rPr>
          <w:rFonts w:ascii="Tahoma" w:hAnsi="Tahoma" w:cs="Tahoma"/>
          <w:b/>
          <w:bCs/>
          <w:sz w:val="22"/>
          <w:szCs w:val="22"/>
        </w:rPr>
        <w:softHyphen/>
        <w:t>ducted less fre</w:t>
      </w:r>
      <w:r w:rsidRPr="00A31814">
        <w:rPr>
          <w:rFonts w:ascii="Tahoma" w:hAnsi="Tahoma" w:cs="Tahoma"/>
          <w:b/>
          <w:bCs/>
          <w:sz w:val="22"/>
          <w:szCs w:val="22"/>
        </w:rPr>
        <w:softHyphen/>
        <w:t>quent</w:t>
      </w:r>
      <w:r w:rsidRPr="00A31814">
        <w:rPr>
          <w:rFonts w:ascii="Tahoma" w:hAnsi="Tahoma" w:cs="Tahoma"/>
          <w:b/>
          <w:bCs/>
          <w:sz w:val="22"/>
          <w:szCs w:val="22"/>
        </w:rPr>
        <w:softHyphen/>
        <w:t>ly, as well as any technical or legal obstacles to reducing burden.</w:t>
      </w:r>
    </w:p>
    <w:p w:rsidR="005C3EF8" w:rsidRPr="00B34E33" w:rsidRDefault="005C3EF8" w:rsidP="00A4465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color w:val="3366FF"/>
          <w:sz w:val="22"/>
          <w:szCs w:val="22"/>
        </w:rPr>
      </w:pPr>
    </w:p>
    <w:p w:rsidR="005C3EF8" w:rsidRPr="00B34E33" w:rsidRDefault="005C3EF8" w:rsidP="005C3EF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iCs/>
          <w:sz w:val="22"/>
          <w:szCs w:val="22"/>
        </w:rPr>
      </w:pPr>
      <w:r w:rsidRPr="00B34E33">
        <w:rPr>
          <w:rFonts w:ascii="Tahoma" w:hAnsi="Tahoma" w:cs="Tahoma"/>
          <w:iCs/>
          <w:sz w:val="22"/>
          <w:szCs w:val="22"/>
        </w:rPr>
        <w:t>In order to participate in the Work Capacity Test, potential applicants submit a signed copy of FS-5100-30 to show that they understand the risks involved in participating in the Work Capacity Test.</w:t>
      </w:r>
    </w:p>
    <w:p w:rsidR="005C3EF8" w:rsidRPr="00B34E33" w:rsidRDefault="005C3EF8" w:rsidP="005C3EF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iCs/>
          <w:sz w:val="22"/>
          <w:szCs w:val="22"/>
        </w:rPr>
      </w:pPr>
      <w:r w:rsidRPr="00B34E33">
        <w:rPr>
          <w:rFonts w:ascii="Tahoma" w:hAnsi="Tahoma" w:cs="Tahoma"/>
          <w:iCs/>
          <w:sz w:val="22"/>
          <w:szCs w:val="22"/>
        </w:rPr>
        <w:t xml:space="preserve">In order to show that they are physically fit enough to pass the Work Capacity Test, potential applicants must provide the information requested on FS-5100-31 – Health Screening Questionnaire.  </w:t>
      </w:r>
    </w:p>
    <w:p w:rsidR="005C3EF8" w:rsidRPr="00B34E33" w:rsidRDefault="005C3EF8" w:rsidP="005C3EF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iCs/>
          <w:sz w:val="22"/>
          <w:szCs w:val="22"/>
        </w:rPr>
      </w:pPr>
      <w:r w:rsidRPr="00B34E33">
        <w:rPr>
          <w:rFonts w:ascii="Tahoma" w:hAnsi="Tahoma" w:cs="Tahoma"/>
          <w:iCs/>
          <w:sz w:val="22"/>
          <w:szCs w:val="22"/>
        </w:rPr>
        <w:t>If this information is not collected, the Government’s liability risk is high, the special needs of applicants may not be known, and the determination regarding the physical suitability of applicants would be greatly inhibited.</w:t>
      </w:r>
    </w:p>
    <w:p w:rsidR="00C37CD8" w:rsidRPr="00B34E3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Explain any special circumstances that would cause an information collecti</w:t>
      </w:r>
      <w:r w:rsidRPr="00B34E33">
        <w:rPr>
          <w:rFonts w:ascii="Tahoma" w:hAnsi="Tahoma" w:cs="Tahoma"/>
          <w:b/>
          <w:bCs/>
          <w:sz w:val="22"/>
          <w:szCs w:val="22"/>
        </w:rPr>
        <w:softHyphen/>
        <w:t>on to be con</w:t>
      </w:r>
      <w:r w:rsidRPr="00B34E33">
        <w:rPr>
          <w:rFonts w:ascii="Tahoma" w:hAnsi="Tahoma" w:cs="Tahoma"/>
          <w:b/>
          <w:bCs/>
          <w:sz w:val="22"/>
          <w:szCs w:val="22"/>
        </w:rPr>
        <w:softHyphen/>
        <w:t>ducted in a manner:</w:t>
      </w:r>
    </w:p>
    <w:p w:rsidR="00C37CD8" w:rsidRPr="00B34E33"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B34E33">
        <w:rPr>
          <w:rFonts w:ascii="Tahoma" w:hAnsi="Tahoma" w:cs="Tahoma"/>
          <w:b/>
          <w:bCs/>
          <w:sz w:val="22"/>
          <w:szCs w:val="22"/>
        </w:rPr>
        <w:lastRenderedPageBreak/>
        <w:t>R</w:t>
      </w:r>
      <w:r w:rsidR="00C37CD8" w:rsidRPr="00B34E33">
        <w:rPr>
          <w:rFonts w:ascii="Tahoma" w:hAnsi="Tahoma" w:cs="Tahoma"/>
          <w:b/>
          <w:bCs/>
          <w:sz w:val="22"/>
          <w:szCs w:val="22"/>
        </w:rPr>
        <w:t>equiring respondents to report informa</w:t>
      </w:r>
      <w:r w:rsidR="00C37CD8" w:rsidRPr="00B34E33">
        <w:rPr>
          <w:rFonts w:ascii="Tahoma" w:hAnsi="Tahoma" w:cs="Tahoma"/>
          <w:b/>
          <w:bCs/>
          <w:sz w:val="22"/>
          <w:szCs w:val="22"/>
        </w:rPr>
        <w:softHyphen/>
        <w:t>tion to the agency more often than quarterly;</w:t>
      </w:r>
    </w:p>
    <w:p w:rsidR="00063823" w:rsidRPr="00F93A3A" w:rsidRDefault="00890057" w:rsidP="008769C6">
      <w:pPr>
        <w:pStyle w:val="Level1"/>
        <w:numPr>
          <w:ilvl w:val="0"/>
          <w:numId w:val="12"/>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bCs/>
          <w:sz w:val="22"/>
          <w:szCs w:val="22"/>
        </w:rPr>
      </w:pPr>
      <w:r w:rsidRPr="00B34E33">
        <w:rPr>
          <w:rFonts w:ascii="Tahoma" w:hAnsi="Tahoma" w:cs="Tahoma"/>
          <w:b/>
          <w:sz w:val="22"/>
          <w:szCs w:val="22"/>
        </w:rPr>
        <w:t>R</w:t>
      </w:r>
      <w:r w:rsidR="00C37CD8" w:rsidRPr="00B34E33">
        <w:rPr>
          <w:rFonts w:ascii="Tahoma" w:hAnsi="Tahoma" w:cs="Tahoma"/>
          <w:b/>
          <w:sz w:val="22"/>
          <w:szCs w:val="22"/>
        </w:rPr>
        <w:t>equiring respondents to prepare a writ</w:t>
      </w:r>
      <w:r w:rsidR="00C37CD8" w:rsidRPr="00B34E33">
        <w:rPr>
          <w:rFonts w:ascii="Tahoma" w:hAnsi="Tahoma" w:cs="Tahoma"/>
          <w:b/>
          <w:sz w:val="22"/>
          <w:szCs w:val="22"/>
        </w:rPr>
        <w:softHyphen/>
        <w:t>ten response to a collection of infor</w:t>
      </w:r>
      <w:r w:rsidR="00C37CD8" w:rsidRPr="00B34E33">
        <w:rPr>
          <w:rFonts w:ascii="Tahoma" w:hAnsi="Tahoma" w:cs="Tahoma"/>
          <w:b/>
          <w:sz w:val="22"/>
          <w:szCs w:val="22"/>
        </w:rPr>
        <w:softHyphen/>
        <w:t>mation in fewer than 30 days after receipt of it;</w:t>
      </w:r>
    </w:p>
    <w:p w:rsidR="00F93A3A" w:rsidRPr="00B34E33" w:rsidRDefault="00F93A3A" w:rsidP="00D83C42">
      <w:pPr>
        <w:pStyle w:val="Level1"/>
        <w:numPr>
          <w:ilvl w:val="0"/>
          <w:numId w:val="0"/>
        </w:numPr>
        <w:tabs>
          <w:tab w:val="left" w:pos="0"/>
          <w:tab w:val="left" w:pos="810"/>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810"/>
        <w:jc w:val="both"/>
        <w:outlineLvl w:val="9"/>
        <w:rPr>
          <w:rFonts w:ascii="Tahoma" w:hAnsi="Tahoma" w:cs="Tahoma"/>
          <w:b/>
          <w:bCs/>
          <w:sz w:val="22"/>
          <w:szCs w:val="22"/>
        </w:rPr>
      </w:pPr>
      <w:r>
        <w:rPr>
          <w:rFonts w:ascii="Tahoma" w:hAnsi="Tahoma" w:cs="Tahoma"/>
          <w:bCs/>
          <w:sz w:val="22"/>
          <w:szCs w:val="22"/>
        </w:rPr>
        <w:t xml:space="preserve">The FS-5100-30 Informed Consent and FS-5100-31 Health Screening Questionnaire forms will be provided more than 30 days in advance of receipt </w:t>
      </w:r>
      <w:r w:rsidR="00BA7757">
        <w:rPr>
          <w:rFonts w:ascii="Tahoma" w:hAnsi="Tahoma" w:cs="Tahoma"/>
          <w:bCs/>
          <w:sz w:val="22"/>
          <w:szCs w:val="22"/>
        </w:rPr>
        <w:t>whenever</w:t>
      </w:r>
      <w:r>
        <w:rPr>
          <w:rFonts w:ascii="Tahoma" w:hAnsi="Tahoma" w:cs="Tahoma"/>
          <w:bCs/>
          <w:sz w:val="22"/>
          <w:szCs w:val="22"/>
        </w:rPr>
        <w:t xml:space="preserve"> possible.  Due to the emergency nature of </w:t>
      </w:r>
      <w:proofErr w:type="spellStart"/>
      <w:r>
        <w:rPr>
          <w:rFonts w:ascii="Tahoma" w:hAnsi="Tahoma" w:cs="Tahoma"/>
          <w:bCs/>
          <w:sz w:val="22"/>
          <w:szCs w:val="22"/>
        </w:rPr>
        <w:t>wildland</w:t>
      </w:r>
      <w:proofErr w:type="spellEnd"/>
      <w:r>
        <w:rPr>
          <w:rFonts w:ascii="Tahoma" w:hAnsi="Tahoma" w:cs="Tahoma"/>
          <w:bCs/>
          <w:sz w:val="22"/>
          <w:szCs w:val="22"/>
        </w:rPr>
        <w:t xml:space="preserve"> firefighting, in some cases the forms may be provided with fewer than 30 days to complete, to meet the </w:t>
      </w:r>
      <w:r w:rsidR="00D526FD">
        <w:rPr>
          <w:rFonts w:ascii="Tahoma" w:hAnsi="Tahoma" w:cs="Tahoma"/>
          <w:bCs/>
          <w:sz w:val="22"/>
          <w:szCs w:val="22"/>
        </w:rPr>
        <w:t>immediate need</w:t>
      </w:r>
      <w:r>
        <w:rPr>
          <w:rFonts w:ascii="Tahoma" w:hAnsi="Tahoma" w:cs="Tahoma"/>
          <w:bCs/>
          <w:sz w:val="22"/>
          <w:szCs w:val="22"/>
        </w:rPr>
        <w:t xml:space="preserve"> </w:t>
      </w:r>
      <w:r w:rsidR="00D526FD">
        <w:rPr>
          <w:rFonts w:ascii="Tahoma" w:hAnsi="Tahoma" w:cs="Tahoma"/>
          <w:bCs/>
          <w:sz w:val="22"/>
          <w:szCs w:val="22"/>
        </w:rPr>
        <w:t>to hire</w:t>
      </w:r>
      <w:r>
        <w:rPr>
          <w:rFonts w:ascii="Tahoma" w:hAnsi="Tahoma" w:cs="Tahoma"/>
          <w:bCs/>
          <w:sz w:val="22"/>
          <w:szCs w:val="22"/>
        </w:rPr>
        <w:t xml:space="preserve"> </w:t>
      </w:r>
      <w:proofErr w:type="spellStart"/>
      <w:r>
        <w:rPr>
          <w:rFonts w:ascii="Tahoma" w:hAnsi="Tahoma" w:cs="Tahoma"/>
          <w:bCs/>
          <w:sz w:val="22"/>
          <w:szCs w:val="22"/>
        </w:rPr>
        <w:t>wildland</w:t>
      </w:r>
      <w:proofErr w:type="spellEnd"/>
      <w:r>
        <w:rPr>
          <w:rFonts w:ascii="Tahoma" w:hAnsi="Tahoma" w:cs="Tahoma"/>
          <w:bCs/>
          <w:sz w:val="22"/>
          <w:szCs w:val="22"/>
        </w:rPr>
        <w:t xml:space="preserve"> firefighters</w:t>
      </w:r>
      <w:r w:rsidR="00D526FD">
        <w:rPr>
          <w:rFonts w:ascii="Tahoma" w:hAnsi="Tahoma" w:cs="Tahoma"/>
          <w:bCs/>
          <w:sz w:val="22"/>
          <w:szCs w:val="22"/>
        </w:rPr>
        <w:t xml:space="preserve"> in an</w:t>
      </w:r>
      <w:r w:rsidR="00D526FD" w:rsidRPr="00D526FD">
        <w:rPr>
          <w:rFonts w:ascii="Tahoma" w:hAnsi="Tahoma" w:cs="Tahoma"/>
          <w:bCs/>
          <w:sz w:val="22"/>
          <w:szCs w:val="22"/>
        </w:rPr>
        <w:t xml:space="preserve"> </w:t>
      </w:r>
      <w:r w:rsidR="00D526FD">
        <w:rPr>
          <w:rFonts w:ascii="Tahoma" w:hAnsi="Tahoma" w:cs="Tahoma"/>
          <w:bCs/>
          <w:sz w:val="22"/>
          <w:szCs w:val="22"/>
        </w:rPr>
        <w:t>emergency</w:t>
      </w:r>
      <w:r w:rsidR="00BA7757">
        <w:rPr>
          <w:rFonts w:ascii="Tahoma" w:hAnsi="Tahoma" w:cs="Tahoma"/>
          <w:bCs/>
          <w:sz w:val="22"/>
          <w:szCs w:val="22"/>
        </w:rPr>
        <w:t>.</w:t>
      </w:r>
    </w:p>
    <w:p w:rsidR="00C37CD8" w:rsidRPr="00B34E33" w:rsidRDefault="00890057" w:rsidP="008769C6">
      <w:pPr>
        <w:pStyle w:val="Level1"/>
        <w:numPr>
          <w:ilvl w:val="0"/>
          <w:numId w:val="38"/>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bCs/>
          <w:sz w:val="22"/>
          <w:szCs w:val="22"/>
        </w:rPr>
      </w:pPr>
      <w:r w:rsidRPr="00B34E33">
        <w:rPr>
          <w:rFonts w:ascii="Tahoma" w:hAnsi="Tahoma" w:cs="Tahoma"/>
          <w:b/>
          <w:bCs/>
          <w:sz w:val="22"/>
          <w:szCs w:val="22"/>
        </w:rPr>
        <w:t>R</w:t>
      </w:r>
      <w:r w:rsidR="00C37CD8" w:rsidRPr="00B34E33">
        <w:rPr>
          <w:rFonts w:ascii="Tahoma" w:hAnsi="Tahoma" w:cs="Tahoma"/>
          <w:b/>
          <w:bCs/>
          <w:sz w:val="22"/>
          <w:szCs w:val="22"/>
        </w:rPr>
        <w:t>equiring respondents to submit more than an original and two copies of any docu</w:t>
      </w:r>
      <w:r w:rsidR="00C37CD8" w:rsidRPr="00B34E33">
        <w:rPr>
          <w:rFonts w:ascii="Tahoma" w:hAnsi="Tahoma" w:cs="Tahoma"/>
          <w:b/>
          <w:bCs/>
          <w:sz w:val="22"/>
          <w:szCs w:val="22"/>
        </w:rPr>
        <w:softHyphen/>
        <w:t>ment;</w:t>
      </w:r>
    </w:p>
    <w:p w:rsidR="00C37CD8" w:rsidRPr="00B34E33" w:rsidRDefault="00890057" w:rsidP="008769C6">
      <w:pPr>
        <w:pStyle w:val="Level1"/>
        <w:numPr>
          <w:ilvl w:val="0"/>
          <w:numId w:val="38"/>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bCs/>
          <w:sz w:val="22"/>
          <w:szCs w:val="22"/>
        </w:rPr>
      </w:pPr>
      <w:r w:rsidRPr="00B34E33">
        <w:rPr>
          <w:rFonts w:ascii="Tahoma" w:hAnsi="Tahoma" w:cs="Tahoma"/>
          <w:b/>
          <w:bCs/>
          <w:sz w:val="22"/>
          <w:szCs w:val="22"/>
        </w:rPr>
        <w:t>R</w:t>
      </w:r>
      <w:r w:rsidR="00C37CD8" w:rsidRPr="00B34E33">
        <w:rPr>
          <w:rFonts w:ascii="Tahoma" w:hAnsi="Tahoma" w:cs="Tahoma"/>
          <w:b/>
          <w:bCs/>
          <w:sz w:val="22"/>
          <w:szCs w:val="22"/>
        </w:rPr>
        <w:t>equiring respondents to retain re</w:t>
      </w:r>
      <w:r w:rsidR="00C37CD8" w:rsidRPr="00B34E33">
        <w:rPr>
          <w:rFonts w:ascii="Tahoma" w:hAnsi="Tahoma" w:cs="Tahoma"/>
          <w:b/>
          <w:bCs/>
          <w:sz w:val="22"/>
          <w:szCs w:val="22"/>
        </w:rPr>
        <w:softHyphen/>
        <w:t>cords, other than health, medical, governm</w:t>
      </w:r>
      <w:r w:rsidR="00C37CD8" w:rsidRPr="00B34E33">
        <w:rPr>
          <w:rFonts w:ascii="Tahoma" w:hAnsi="Tahoma" w:cs="Tahoma"/>
          <w:b/>
          <w:bCs/>
          <w:sz w:val="22"/>
          <w:szCs w:val="22"/>
        </w:rPr>
        <w:softHyphen/>
        <w:t>ent contract, grant-in-aid, or tax records for more than three years;</w:t>
      </w:r>
    </w:p>
    <w:p w:rsidR="00C37CD8" w:rsidRPr="00B34E33" w:rsidRDefault="00890057" w:rsidP="008769C6">
      <w:pPr>
        <w:pStyle w:val="Level1"/>
        <w:numPr>
          <w:ilvl w:val="0"/>
          <w:numId w:val="38"/>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bCs/>
          <w:sz w:val="22"/>
          <w:szCs w:val="22"/>
        </w:rPr>
      </w:pPr>
      <w:r w:rsidRPr="00B34E33">
        <w:rPr>
          <w:rFonts w:ascii="Tahoma" w:hAnsi="Tahoma" w:cs="Tahoma"/>
          <w:b/>
          <w:bCs/>
          <w:sz w:val="22"/>
          <w:szCs w:val="22"/>
        </w:rPr>
        <w:t>I</w:t>
      </w:r>
      <w:r w:rsidR="00C37CD8" w:rsidRPr="00B34E33">
        <w:rPr>
          <w:rFonts w:ascii="Tahoma" w:hAnsi="Tahoma" w:cs="Tahoma"/>
          <w:b/>
          <w:bCs/>
          <w:sz w:val="22"/>
          <w:szCs w:val="22"/>
        </w:rPr>
        <w:t>n connection with a statisti</w:t>
      </w:r>
      <w:r w:rsidR="00C37CD8" w:rsidRPr="00B34E33">
        <w:rPr>
          <w:rFonts w:ascii="Tahoma" w:hAnsi="Tahoma" w:cs="Tahoma"/>
          <w:b/>
          <w:bCs/>
          <w:sz w:val="22"/>
          <w:szCs w:val="22"/>
        </w:rPr>
        <w:softHyphen/>
        <w:t>cal sur</w:t>
      </w:r>
      <w:r w:rsidR="00C37CD8" w:rsidRPr="00B34E33">
        <w:rPr>
          <w:rFonts w:ascii="Tahoma" w:hAnsi="Tahoma" w:cs="Tahoma"/>
          <w:b/>
          <w:bCs/>
          <w:sz w:val="22"/>
          <w:szCs w:val="22"/>
        </w:rPr>
        <w:softHyphen/>
        <w:t>vey, that is not de</w:t>
      </w:r>
      <w:r w:rsidR="00C37CD8" w:rsidRPr="00B34E33">
        <w:rPr>
          <w:rFonts w:ascii="Tahoma" w:hAnsi="Tahoma" w:cs="Tahoma"/>
          <w:b/>
          <w:bCs/>
          <w:sz w:val="22"/>
          <w:szCs w:val="22"/>
        </w:rPr>
        <w:softHyphen/>
        <w:t>signed to produce valid and reli</w:t>
      </w:r>
      <w:r w:rsidR="00C37CD8" w:rsidRPr="00B34E33">
        <w:rPr>
          <w:rFonts w:ascii="Tahoma" w:hAnsi="Tahoma" w:cs="Tahoma"/>
          <w:b/>
          <w:bCs/>
          <w:sz w:val="22"/>
          <w:szCs w:val="22"/>
        </w:rPr>
        <w:softHyphen/>
        <w:t>able results that can be general</w:t>
      </w:r>
      <w:r w:rsidR="00C37CD8" w:rsidRPr="00B34E33">
        <w:rPr>
          <w:rFonts w:ascii="Tahoma" w:hAnsi="Tahoma" w:cs="Tahoma"/>
          <w:b/>
          <w:bCs/>
          <w:sz w:val="22"/>
          <w:szCs w:val="22"/>
        </w:rPr>
        <w:softHyphen/>
        <w:t>ized to the uni</w:t>
      </w:r>
      <w:r w:rsidR="00C37CD8" w:rsidRPr="00B34E33">
        <w:rPr>
          <w:rFonts w:ascii="Tahoma" w:hAnsi="Tahoma" w:cs="Tahoma"/>
          <w:b/>
          <w:bCs/>
          <w:sz w:val="22"/>
          <w:szCs w:val="22"/>
        </w:rPr>
        <w:softHyphen/>
        <w:t>verse of study;</w:t>
      </w:r>
    </w:p>
    <w:p w:rsidR="00C37CD8" w:rsidRPr="00B34E33" w:rsidRDefault="00890057" w:rsidP="008769C6">
      <w:pPr>
        <w:pStyle w:val="Level1"/>
        <w:numPr>
          <w:ilvl w:val="0"/>
          <w:numId w:val="38"/>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bCs/>
          <w:sz w:val="22"/>
          <w:szCs w:val="22"/>
        </w:rPr>
      </w:pPr>
      <w:r w:rsidRPr="00B34E33">
        <w:rPr>
          <w:rFonts w:ascii="Tahoma" w:hAnsi="Tahoma" w:cs="Tahoma"/>
          <w:b/>
          <w:bCs/>
          <w:sz w:val="22"/>
          <w:szCs w:val="22"/>
        </w:rPr>
        <w:t>R</w:t>
      </w:r>
      <w:r w:rsidR="00C37CD8" w:rsidRPr="00B34E33">
        <w:rPr>
          <w:rFonts w:ascii="Tahoma" w:hAnsi="Tahoma" w:cs="Tahoma"/>
          <w:b/>
          <w:bCs/>
          <w:sz w:val="22"/>
          <w:szCs w:val="22"/>
        </w:rPr>
        <w:t>equiring the use of a statis</w:t>
      </w:r>
      <w:r w:rsidR="00C37CD8" w:rsidRPr="00B34E33">
        <w:rPr>
          <w:rFonts w:ascii="Tahoma" w:hAnsi="Tahoma" w:cs="Tahoma"/>
          <w:b/>
          <w:bCs/>
          <w:sz w:val="22"/>
          <w:szCs w:val="22"/>
        </w:rPr>
        <w:softHyphen/>
        <w:t>tical data classi</w:t>
      </w:r>
      <w:r w:rsidR="00C37CD8" w:rsidRPr="00B34E33">
        <w:rPr>
          <w:rFonts w:ascii="Tahoma" w:hAnsi="Tahoma" w:cs="Tahoma"/>
          <w:b/>
          <w:bCs/>
          <w:sz w:val="22"/>
          <w:szCs w:val="22"/>
        </w:rPr>
        <w:softHyphen/>
        <w:t>fication that has not been re</w:t>
      </w:r>
      <w:r w:rsidR="00C37CD8" w:rsidRPr="00B34E33">
        <w:rPr>
          <w:rFonts w:ascii="Tahoma" w:hAnsi="Tahoma" w:cs="Tahoma"/>
          <w:b/>
          <w:bCs/>
          <w:sz w:val="22"/>
          <w:szCs w:val="22"/>
        </w:rPr>
        <w:softHyphen/>
        <w:t>vie</w:t>
      </w:r>
      <w:r w:rsidR="00C37CD8" w:rsidRPr="00B34E33">
        <w:rPr>
          <w:rFonts w:ascii="Tahoma" w:hAnsi="Tahoma" w:cs="Tahoma"/>
          <w:b/>
          <w:bCs/>
          <w:sz w:val="22"/>
          <w:szCs w:val="22"/>
        </w:rPr>
        <w:softHyphen/>
        <w:t xml:space="preserve">wed and approved by OMB; </w:t>
      </w:r>
    </w:p>
    <w:p w:rsidR="00C37CD8" w:rsidRPr="00B34E33" w:rsidRDefault="00EC10FF" w:rsidP="008769C6">
      <w:pPr>
        <w:pStyle w:val="Level1"/>
        <w:numPr>
          <w:ilvl w:val="0"/>
          <w:numId w:val="38"/>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r w:rsidRPr="00B34E33">
        <w:rPr>
          <w:rFonts w:ascii="Tahoma" w:hAnsi="Tahoma" w:cs="Tahoma"/>
          <w:b/>
          <w:bCs/>
          <w:sz w:val="22"/>
          <w:szCs w:val="22"/>
        </w:rPr>
        <w:t>T</w:t>
      </w:r>
      <w:r w:rsidR="00C37CD8" w:rsidRPr="00B34E33">
        <w:rPr>
          <w:rFonts w:ascii="Tahoma" w:hAnsi="Tahoma" w:cs="Tahoma"/>
          <w:b/>
          <w:bCs/>
          <w:sz w:val="22"/>
          <w:szCs w:val="22"/>
        </w:rPr>
        <w:t>ha</w:t>
      </w:r>
      <w:r w:rsidRPr="00B34E33">
        <w:rPr>
          <w:rFonts w:ascii="Tahoma" w:hAnsi="Tahoma" w:cs="Tahoma"/>
          <w:b/>
          <w:bCs/>
          <w:sz w:val="22"/>
          <w:szCs w:val="22"/>
        </w:rPr>
        <w:t>t includes a pledge of confidentiali</w:t>
      </w:r>
      <w:r w:rsidR="00C37CD8" w:rsidRPr="00B34E33">
        <w:rPr>
          <w:rFonts w:ascii="Tahoma" w:hAnsi="Tahoma" w:cs="Tahoma"/>
          <w:b/>
          <w:bCs/>
          <w:sz w:val="22"/>
          <w:szCs w:val="22"/>
        </w:rPr>
        <w:t>ty that is not supported by au</w:t>
      </w:r>
      <w:r w:rsidR="00C37CD8" w:rsidRPr="00B34E33">
        <w:rPr>
          <w:rFonts w:ascii="Tahoma" w:hAnsi="Tahoma" w:cs="Tahoma"/>
          <w:b/>
          <w:bCs/>
          <w:sz w:val="22"/>
          <w:szCs w:val="22"/>
        </w:rPr>
        <w:softHyphen/>
        <w:t>thority estab</w:t>
      </w:r>
      <w:r w:rsidR="00C37CD8" w:rsidRPr="00B34E33">
        <w:rPr>
          <w:rFonts w:ascii="Tahoma" w:hAnsi="Tahoma" w:cs="Tahoma"/>
          <w:b/>
          <w:bCs/>
          <w:sz w:val="22"/>
          <w:szCs w:val="22"/>
        </w:rPr>
        <w:softHyphen/>
        <w:t>lished in statute or regu</w:t>
      </w:r>
      <w:r w:rsidR="00C37CD8" w:rsidRPr="00B34E33">
        <w:rPr>
          <w:rFonts w:ascii="Tahoma" w:hAnsi="Tahoma" w:cs="Tahoma"/>
          <w:b/>
          <w:bCs/>
          <w:sz w:val="22"/>
          <w:szCs w:val="22"/>
        </w:rPr>
        <w:softHyphen/>
        <w:t>la</w:t>
      </w:r>
      <w:r w:rsidR="00C37CD8" w:rsidRPr="00B34E33">
        <w:rPr>
          <w:rFonts w:ascii="Tahoma" w:hAnsi="Tahoma" w:cs="Tahoma"/>
          <w:b/>
          <w:bCs/>
          <w:sz w:val="22"/>
          <w:szCs w:val="22"/>
        </w:rPr>
        <w:softHyphen/>
        <w:t>tion, that is not sup</w:t>
      </w:r>
      <w:r w:rsidR="00C37CD8" w:rsidRPr="00B34E33">
        <w:rPr>
          <w:rFonts w:ascii="Tahoma" w:hAnsi="Tahoma" w:cs="Tahoma"/>
          <w:b/>
          <w:bCs/>
          <w:sz w:val="22"/>
          <w:szCs w:val="22"/>
        </w:rPr>
        <w:softHyphen/>
        <w:t>ported by dis</w:t>
      </w:r>
      <w:r w:rsidR="00C37CD8" w:rsidRPr="00B34E33">
        <w:rPr>
          <w:rFonts w:ascii="Tahoma" w:hAnsi="Tahoma" w:cs="Tahoma"/>
          <w:b/>
          <w:bCs/>
          <w:sz w:val="22"/>
          <w:szCs w:val="22"/>
        </w:rPr>
        <w:softHyphen/>
        <w:t>closure and data security policies that are consistent with the pledge, or which unneces</w:t>
      </w:r>
      <w:r w:rsidR="00C37CD8" w:rsidRPr="00B34E33">
        <w:rPr>
          <w:rFonts w:ascii="Tahoma" w:hAnsi="Tahoma" w:cs="Tahoma"/>
          <w:b/>
          <w:bCs/>
          <w:sz w:val="22"/>
          <w:szCs w:val="22"/>
        </w:rPr>
        <w:softHyphen/>
        <w:t>sarily impedes shar</w:t>
      </w:r>
      <w:r w:rsidR="00C37CD8" w:rsidRPr="00B34E33">
        <w:rPr>
          <w:rFonts w:ascii="Tahoma" w:hAnsi="Tahoma" w:cs="Tahoma"/>
          <w:b/>
          <w:bCs/>
          <w:sz w:val="22"/>
          <w:szCs w:val="22"/>
        </w:rPr>
        <w:softHyphen/>
        <w:t>ing of data with other agencies for com</w:t>
      </w:r>
      <w:r w:rsidR="00C37CD8" w:rsidRPr="00B34E33">
        <w:rPr>
          <w:rFonts w:ascii="Tahoma" w:hAnsi="Tahoma" w:cs="Tahoma"/>
          <w:b/>
          <w:bCs/>
          <w:sz w:val="22"/>
          <w:szCs w:val="22"/>
        </w:rPr>
        <w:softHyphen/>
        <w:t>patible confiden</w:t>
      </w:r>
      <w:r w:rsidR="00C37CD8" w:rsidRPr="00B34E33">
        <w:rPr>
          <w:rFonts w:ascii="Tahoma" w:hAnsi="Tahoma" w:cs="Tahoma"/>
          <w:b/>
          <w:bCs/>
          <w:sz w:val="22"/>
          <w:szCs w:val="22"/>
        </w:rPr>
        <w:softHyphen/>
        <w:t>tial use; or</w:t>
      </w:r>
    </w:p>
    <w:p w:rsidR="00C37CD8" w:rsidRPr="00B34E33" w:rsidRDefault="00EC10FF" w:rsidP="008769C6">
      <w:pPr>
        <w:pStyle w:val="Level1"/>
        <w:numPr>
          <w:ilvl w:val="0"/>
          <w:numId w:val="38"/>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sz w:val="22"/>
          <w:szCs w:val="22"/>
        </w:rPr>
      </w:pPr>
      <w:r w:rsidRPr="00B34E33">
        <w:rPr>
          <w:rFonts w:ascii="Tahoma" w:hAnsi="Tahoma" w:cs="Tahoma"/>
          <w:b/>
          <w:bCs/>
          <w:sz w:val="22"/>
          <w:szCs w:val="22"/>
        </w:rPr>
        <w:t>R</w:t>
      </w:r>
      <w:r w:rsidR="00C37CD8" w:rsidRPr="00B34E33">
        <w:rPr>
          <w:rFonts w:ascii="Tahoma" w:hAnsi="Tahoma" w:cs="Tahoma"/>
          <w:b/>
          <w:bCs/>
          <w:sz w:val="22"/>
          <w:szCs w:val="22"/>
        </w:rPr>
        <w:t>equiring respondents to submit propri</w:t>
      </w:r>
      <w:r w:rsidR="00C37CD8" w:rsidRPr="00B34E33">
        <w:rPr>
          <w:rFonts w:ascii="Tahoma" w:hAnsi="Tahoma" w:cs="Tahoma"/>
          <w:b/>
          <w:bCs/>
          <w:sz w:val="22"/>
          <w:szCs w:val="22"/>
        </w:rPr>
        <w:softHyphen/>
        <w:t>etary trade secret, or other confidential information unless the agency can demon</w:t>
      </w:r>
      <w:r w:rsidR="00C37CD8" w:rsidRPr="00B34E33">
        <w:rPr>
          <w:rFonts w:ascii="Tahoma" w:hAnsi="Tahoma" w:cs="Tahoma"/>
          <w:b/>
          <w:bCs/>
          <w:sz w:val="22"/>
          <w:szCs w:val="22"/>
        </w:rPr>
        <w:softHyphen/>
        <w:t>strate that it has instituted procedures to protect the information's confidentiality to the extent permit</w:t>
      </w:r>
      <w:r w:rsidR="00C37CD8" w:rsidRPr="00B34E33">
        <w:rPr>
          <w:rFonts w:ascii="Tahoma" w:hAnsi="Tahoma" w:cs="Tahoma"/>
          <w:b/>
          <w:bCs/>
          <w:sz w:val="22"/>
          <w:szCs w:val="22"/>
        </w:rPr>
        <w:softHyphen/>
        <w:t>ted by law.</w:t>
      </w:r>
    </w:p>
    <w:p w:rsidR="000F63BE" w:rsidRPr="00A1060C" w:rsidRDefault="000F63BE" w:rsidP="00197F9A">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b/>
          <w:sz w:val="22"/>
          <w:szCs w:val="22"/>
        </w:rPr>
      </w:pPr>
    </w:p>
    <w:p w:rsidR="003D1ABD" w:rsidRPr="00B34E33" w:rsidRDefault="003D1ABD" w:rsidP="00197F9A">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B34E33">
        <w:rPr>
          <w:rFonts w:ascii="Tahoma" w:hAnsi="Tahoma" w:cs="Tahoma"/>
          <w:sz w:val="22"/>
          <w:szCs w:val="22"/>
        </w:rPr>
        <w:t xml:space="preserve">There are no </w:t>
      </w:r>
      <w:r w:rsidR="00A37BA2">
        <w:rPr>
          <w:rFonts w:ascii="Tahoma" w:hAnsi="Tahoma" w:cs="Tahoma"/>
          <w:sz w:val="22"/>
          <w:szCs w:val="22"/>
        </w:rPr>
        <w:t xml:space="preserve">other </w:t>
      </w:r>
      <w:r w:rsidRPr="00B34E33">
        <w:rPr>
          <w:rFonts w:ascii="Tahoma" w:hAnsi="Tahoma" w:cs="Tahoma"/>
          <w:sz w:val="22"/>
          <w:szCs w:val="22"/>
        </w:rPr>
        <w:t>special circumstances.  The collection of information is conducted in a manner consistent with the guidelines in 5 CFR 1320.6.</w:t>
      </w:r>
    </w:p>
    <w:p w:rsidR="000F63BE" w:rsidRPr="00B34E33" w:rsidRDefault="000F63BE" w:rsidP="00197F9A">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00C37CD8" w:rsidRPr="00B34E3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If applicable, provide a copy and iden</w:t>
      </w:r>
      <w:r w:rsidRPr="00B34E33">
        <w:rPr>
          <w:rFonts w:ascii="Tahoma" w:hAnsi="Tahoma" w:cs="Tahoma"/>
          <w:b/>
          <w:bCs/>
          <w:sz w:val="22"/>
          <w:szCs w:val="22"/>
        </w:rPr>
        <w:softHyphen/>
        <w:t>tify the date and page number of publication in the Federal Register of the agency's notice, required by 5 CFR 1320.8 (d), soliciting com</w:t>
      </w:r>
      <w:r w:rsidRPr="00B34E33">
        <w:rPr>
          <w:rFonts w:ascii="Tahoma" w:hAnsi="Tahoma" w:cs="Tahoma"/>
          <w:b/>
          <w:bCs/>
          <w:sz w:val="22"/>
          <w:szCs w:val="22"/>
        </w:rPr>
        <w:softHyphen/>
        <w:t>ments on the information collection prior to submission to OMB. Summarize public com</w:t>
      </w:r>
      <w:r w:rsidRPr="00B34E33">
        <w:rPr>
          <w:rFonts w:ascii="Tahoma" w:hAnsi="Tahoma" w:cs="Tahoma"/>
          <w:b/>
          <w:bCs/>
          <w:sz w:val="22"/>
          <w:szCs w:val="22"/>
        </w:rPr>
        <w:softHyphen/>
        <w:t>ments received in response to that notice and describe actions taken by the agency in response to these comments. Specifically address com</w:t>
      </w:r>
      <w:r w:rsidRPr="00B34E33">
        <w:rPr>
          <w:rFonts w:ascii="Tahoma" w:hAnsi="Tahoma" w:cs="Tahoma"/>
          <w:b/>
          <w:bCs/>
          <w:sz w:val="22"/>
          <w:szCs w:val="22"/>
        </w:rPr>
        <w:softHyphen/>
        <w:t xml:space="preserve">ments received on cost and hour burden. </w:t>
      </w:r>
    </w:p>
    <w:p w:rsidR="00AF6F09" w:rsidRDefault="00AF6F09" w:rsidP="003701A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8769C6">
        <w:rPr>
          <w:rFonts w:ascii="Tahoma" w:hAnsi="Tahoma" w:cs="Tahoma"/>
          <w:sz w:val="22"/>
          <w:szCs w:val="22"/>
        </w:rPr>
        <w:t>The Federal Register 60-Day Public Notice to solicit public comments on this information collection was published on</w:t>
      </w:r>
      <w:r w:rsidR="00E3431C">
        <w:rPr>
          <w:rFonts w:ascii="Tahoma" w:hAnsi="Tahoma" w:cs="Tahoma"/>
          <w:sz w:val="22"/>
          <w:szCs w:val="22"/>
        </w:rPr>
        <w:t xml:space="preserve"> </w:t>
      </w:r>
      <w:r w:rsidR="00BA7757" w:rsidRPr="008769C6">
        <w:rPr>
          <w:rFonts w:ascii="Tahoma" w:hAnsi="Tahoma" w:cs="Tahoma"/>
          <w:sz w:val="22"/>
          <w:szCs w:val="22"/>
        </w:rPr>
        <w:t>July 6, 2012</w:t>
      </w:r>
      <w:r w:rsidR="00E3431C">
        <w:rPr>
          <w:rFonts w:ascii="Tahoma" w:hAnsi="Tahoma" w:cs="Tahoma"/>
          <w:sz w:val="22"/>
          <w:szCs w:val="22"/>
        </w:rPr>
        <w:t xml:space="preserve">, </w:t>
      </w:r>
      <w:r w:rsidR="00E3431C" w:rsidRPr="008769C6">
        <w:rPr>
          <w:rFonts w:ascii="Tahoma" w:hAnsi="Tahoma" w:cs="Tahoma"/>
          <w:sz w:val="22"/>
          <w:szCs w:val="22"/>
        </w:rPr>
        <w:t>77 FR 39986</w:t>
      </w:r>
      <w:r w:rsidR="00E3431C">
        <w:rPr>
          <w:rFonts w:ascii="Tahoma" w:hAnsi="Tahoma" w:cs="Tahoma"/>
          <w:sz w:val="22"/>
          <w:szCs w:val="22"/>
        </w:rPr>
        <w:t>-39987</w:t>
      </w:r>
      <w:r w:rsidRPr="008769C6">
        <w:rPr>
          <w:rFonts w:ascii="Tahoma" w:hAnsi="Tahoma" w:cs="Tahoma"/>
          <w:sz w:val="22"/>
          <w:szCs w:val="22"/>
        </w:rPr>
        <w:t xml:space="preserve">.  </w:t>
      </w:r>
      <w:r w:rsidR="003701AE">
        <w:rPr>
          <w:rFonts w:ascii="Tahoma" w:hAnsi="Tahoma" w:cs="Tahoma"/>
          <w:sz w:val="22"/>
          <w:szCs w:val="22"/>
        </w:rPr>
        <w:t>One</w:t>
      </w:r>
      <w:r w:rsidRPr="008769C6">
        <w:rPr>
          <w:rFonts w:ascii="Tahoma" w:hAnsi="Tahoma" w:cs="Tahoma"/>
          <w:sz w:val="22"/>
          <w:szCs w:val="22"/>
        </w:rPr>
        <w:t xml:space="preserve"> </w:t>
      </w:r>
      <w:r w:rsidR="008769C6" w:rsidRPr="008769C6">
        <w:rPr>
          <w:rFonts w:ascii="Tahoma" w:hAnsi="Tahoma" w:cs="Tahoma"/>
          <w:sz w:val="22"/>
          <w:szCs w:val="22"/>
        </w:rPr>
        <w:t>Public</w:t>
      </w:r>
      <w:r w:rsidR="003701AE">
        <w:rPr>
          <w:rFonts w:ascii="Tahoma" w:hAnsi="Tahoma" w:cs="Tahoma"/>
          <w:sz w:val="22"/>
          <w:szCs w:val="22"/>
        </w:rPr>
        <w:t xml:space="preserve"> comment was</w:t>
      </w:r>
      <w:r w:rsidRPr="008769C6">
        <w:rPr>
          <w:rFonts w:ascii="Tahoma" w:hAnsi="Tahoma" w:cs="Tahoma"/>
          <w:sz w:val="22"/>
          <w:szCs w:val="22"/>
        </w:rPr>
        <w:t xml:space="preserve"> received </w:t>
      </w:r>
      <w:r w:rsidR="003701AE">
        <w:rPr>
          <w:rFonts w:ascii="Tahoma" w:hAnsi="Tahoma" w:cs="Tahoma"/>
          <w:sz w:val="22"/>
          <w:szCs w:val="22"/>
        </w:rPr>
        <w:t xml:space="preserve">from the Department of Health and Human Services, Public Health Service, </w:t>
      </w:r>
      <w:proofErr w:type="gramStart"/>
      <w:r w:rsidR="003701AE">
        <w:rPr>
          <w:rFonts w:ascii="Tahoma" w:hAnsi="Tahoma" w:cs="Tahoma"/>
          <w:sz w:val="22"/>
          <w:szCs w:val="22"/>
        </w:rPr>
        <w:t>National</w:t>
      </w:r>
      <w:proofErr w:type="gramEnd"/>
      <w:r w:rsidR="003701AE">
        <w:rPr>
          <w:rFonts w:ascii="Tahoma" w:hAnsi="Tahoma" w:cs="Tahoma"/>
          <w:sz w:val="22"/>
          <w:szCs w:val="22"/>
        </w:rPr>
        <w:t xml:space="preserve"> Institute for Occupational Safety and Health (NIOSH).</w:t>
      </w:r>
    </w:p>
    <w:p w:rsidR="003701AE" w:rsidRDefault="003701AE" w:rsidP="003701A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3701AE" w:rsidRDefault="003701AE" w:rsidP="003701A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NIOSH detailed suggested changes to the HSQ making some of the questions more detailed</w:t>
      </w:r>
      <w:r w:rsidR="00C64434">
        <w:rPr>
          <w:rFonts w:ascii="Tahoma" w:hAnsi="Tahoma" w:cs="Tahoma"/>
          <w:sz w:val="22"/>
          <w:szCs w:val="22"/>
        </w:rPr>
        <w:t xml:space="preserve"> and complicated;</w:t>
      </w:r>
      <w:r>
        <w:rPr>
          <w:rFonts w:ascii="Tahoma" w:hAnsi="Tahoma" w:cs="Tahoma"/>
          <w:sz w:val="22"/>
          <w:szCs w:val="22"/>
        </w:rPr>
        <w:t xml:space="preserve"> </w:t>
      </w:r>
      <w:r w:rsidR="00C64434">
        <w:rPr>
          <w:rFonts w:ascii="Tahoma" w:hAnsi="Tahoma" w:cs="Tahoma"/>
          <w:sz w:val="22"/>
          <w:szCs w:val="22"/>
        </w:rPr>
        <w:t xml:space="preserve">suggested more respondents be required to be medically examined than currently examined under the current program; </w:t>
      </w:r>
      <w:r>
        <w:rPr>
          <w:rFonts w:ascii="Tahoma" w:hAnsi="Tahoma" w:cs="Tahoma"/>
          <w:sz w:val="22"/>
          <w:szCs w:val="22"/>
        </w:rPr>
        <w:t xml:space="preserve">and </w:t>
      </w:r>
      <w:r w:rsidR="00C64434">
        <w:rPr>
          <w:rFonts w:ascii="Tahoma" w:hAnsi="Tahoma" w:cs="Tahoma"/>
          <w:sz w:val="22"/>
          <w:szCs w:val="22"/>
        </w:rPr>
        <w:t xml:space="preserve">also </w:t>
      </w:r>
      <w:r>
        <w:rPr>
          <w:rFonts w:ascii="Tahoma" w:hAnsi="Tahoma" w:cs="Tahoma"/>
          <w:sz w:val="22"/>
          <w:szCs w:val="22"/>
        </w:rPr>
        <w:t xml:space="preserve">suggested that the HSQ be administered by health care providers.  </w:t>
      </w:r>
    </w:p>
    <w:p w:rsidR="003701AE" w:rsidRDefault="003701AE" w:rsidP="003701A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003701AE" w:rsidRDefault="003701AE" w:rsidP="003701A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Some of the suggested changes would increase the burden on the respondents.  Forest Service will take the NIOSH suggestions under advisement, and will be addressed at a future date directly with NIOSH.</w:t>
      </w:r>
    </w:p>
    <w:p w:rsidR="003701AE" w:rsidRPr="00B34E33" w:rsidRDefault="003701AE" w:rsidP="00AF6F0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p w:rsidR="00C37CD8" w:rsidRPr="00B34E33"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B34E33">
        <w:rPr>
          <w:rFonts w:ascii="Tahoma" w:hAnsi="Tahoma" w:cs="Tahoma"/>
          <w:b/>
          <w:bCs/>
          <w:sz w:val="22"/>
          <w:szCs w:val="22"/>
        </w:rPr>
        <w:t>Describe efforts to consult with persons out</w:t>
      </w:r>
      <w:r w:rsidRPr="00B34E33">
        <w:rPr>
          <w:rFonts w:ascii="Tahoma" w:hAnsi="Tahoma" w:cs="Tahoma"/>
          <w:b/>
          <w:bCs/>
          <w:sz w:val="22"/>
          <w:szCs w:val="22"/>
        </w:rPr>
        <w:softHyphen/>
        <w:t>side the age</w:t>
      </w:r>
      <w:r w:rsidRPr="008769C6">
        <w:rPr>
          <w:rFonts w:ascii="Tahoma" w:hAnsi="Tahoma" w:cs="Tahoma"/>
          <w:b/>
          <w:bCs/>
          <w:sz w:val="22"/>
          <w:szCs w:val="22"/>
        </w:rPr>
        <w:t>ncy to obtain their views on the availability of data, frequency of collection, the clarity of instructions and record</w:t>
      </w:r>
      <w:r w:rsidR="00063823" w:rsidRPr="008769C6">
        <w:rPr>
          <w:rFonts w:ascii="Tahoma" w:hAnsi="Tahoma" w:cs="Tahoma"/>
          <w:b/>
          <w:bCs/>
          <w:sz w:val="22"/>
          <w:szCs w:val="22"/>
        </w:rPr>
        <w:t xml:space="preserve"> </w:t>
      </w:r>
      <w:r w:rsidRPr="008769C6">
        <w:rPr>
          <w:rFonts w:ascii="Tahoma" w:hAnsi="Tahoma" w:cs="Tahoma"/>
          <w:b/>
          <w:bCs/>
          <w:sz w:val="22"/>
          <w:szCs w:val="22"/>
        </w:rPr>
        <w:t>keeping, disclosure, or reporting format (if any), and on the data elements to be recorded, disclosed, or reported.</w:t>
      </w:r>
    </w:p>
    <w:p w:rsidR="00C37CD8" w:rsidRPr="00B34E33"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B34E33">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B34E33">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C64B5A" w:rsidRPr="00B34E33" w:rsidRDefault="00C64B5A"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64B5A" w:rsidRDefault="005E723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William </w:t>
      </w:r>
      <w:proofErr w:type="spellStart"/>
      <w:r>
        <w:rPr>
          <w:rFonts w:ascii="Tahoma" w:hAnsi="Tahoma" w:cs="Tahoma"/>
          <w:sz w:val="22"/>
          <w:szCs w:val="22"/>
        </w:rPr>
        <w:t>Worthwine</w:t>
      </w:r>
      <w:proofErr w:type="spellEnd"/>
      <w:r>
        <w:rPr>
          <w:rFonts w:ascii="Tahoma" w:hAnsi="Tahoma" w:cs="Tahoma"/>
          <w:sz w:val="22"/>
          <w:szCs w:val="22"/>
        </w:rPr>
        <w:t>, Bureau of Land Management</w:t>
      </w:r>
      <w:r w:rsidR="00051C4B">
        <w:rPr>
          <w:rFonts w:ascii="Tahoma" w:hAnsi="Tahoma" w:cs="Tahoma"/>
          <w:sz w:val="22"/>
          <w:szCs w:val="22"/>
        </w:rPr>
        <w:t>,</w:t>
      </w:r>
      <w:r>
        <w:rPr>
          <w:rFonts w:ascii="Tahoma" w:hAnsi="Tahoma" w:cs="Tahoma"/>
          <w:sz w:val="22"/>
          <w:szCs w:val="22"/>
        </w:rPr>
        <w:t xml:space="preserve"> 208-384-3403</w:t>
      </w:r>
    </w:p>
    <w:p w:rsidR="005E723B" w:rsidRDefault="005E723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William Arsenault, </w:t>
      </w:r>
      <w:r w:rsidR="00051C4B">
        <w:rPr>
          <w:rFonts w:ascii="Tahoma" w:hAnsi="Tahoma" w:cs="Tahoma"/>
          <w:sz w:val="22"/>
          <w:szCs w:val="22"/>
        </w:rPr>
        <w:t>Private Individual, Firefighter as Needed, 208-830-9465</w:t>
      </w:r>
    </w:p>
    <w:p w:rsidR="00051C4B" w:rsidRDefault="00051C4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Michelle </w:t>
      </w:r>
      <w:proofErr w:type="spellStart"/>
      <w:r>
        <w:rPr>
          <w:rFonts w:ascii="Tahoma" w:hAnsi="Tahoma" w:cs="Tahoma"/>
          <w:sz w:val="22"/>
          <w:szCs w:val="22"/>
        </w:rPr>
        <w:t>Neihoff</w:t>
      </w:r>
      <w:proofErr w:type="spellEnd"/>
      <w:r>
        <w:rPr>
          <w:rFonts w:ascii="Tahoma" w:hAnsi="Tahoma" w:cs="Tahoma"/>
          <w:sz w:val="22"/>
          <w:szCs w:val="22"/>
        </w:rPr>
        <w:t xml:space="preserve">, Boise National Forest, </w:t>
      </w:r>
      <w:r w:rsidR="00FD4EBF">
        <w:rPr>
          <w:rFonts w:ascii="Tahoma" w:hAnsi="Tahoma" w:cs="Tahoma"/>
          <w:sz w:val="22"/>
          <w:szCs w:val="22"/>
        </w:rPr>
        <w:t>HSQ Administrator</w:t>
      </w:r>
      <w:r>
        <w:rPr>
          <w:rFonts w:ascii="Tahoma" w:hAnsi="Tahoma" w:cs="Tahoma"/>
          <w:sz w:val="22"/>
          <w:szCs w:val="22"/>
        </w:rPr>
        <w:t>, 208-392-6681</w:t>
      </w:r>
    </w:p>
    <w:p w:rsidR="00051C4B" w:rsidRDefault="00051C4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051C4B" w:rsidRDefault="00051C4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Consultation included discussion with a Work Capacity Test program Administrator, a member of the public qualified for </w:t>
      </w:r>
      <w:r w:rsidR="00317BD8">
        <w:rPr>
          <w:rFonts w:ascii="Tahoma" w:hAnsi="Tahoma" w:cs="Tahoma"/>
          <w:sz w:val="22"/>
          <w:szCs w:val="22"/>
        </w:rPr>
        <w:t>employment</w:t>
      </w:r>
      <w:r>
        <w:rPr>
          <w:rFonts w:ascii="Tahoma" w:hAnsi="Tahoma" w:cs="Tahoma"/>
          <w:sz w:val="22"/>
          <w:szCs w:val="22"/>
        </w:rPr>
        <w:t xml:space="preserve"> as a </w:t>
      </w:r>
      <w:proofErr w:type="spellStart"/>
      <w:r>
        <w:rPr>
          <w:rFonts w:ascii="Tahoma" w:hAnsi="Tahoma" w:cs="Tahoma"/>
          <w:sz w:val="22"/>
          <w:szCs w:val="22"/>
        </w:rPr>
        <w:t>wildland</w:t>
      </w:r>
      <w:proofErr w:type="spellEnd"/>
      <w:r>
        <w:rPr>
          <w:rFonts w:ascii="Tahoma" w:hAnsi="Tahoma" w:cs="Tahoma"/>
          <w:sz w:val="22"/>
          <w:szCs w:val="22"/>
        </w:rPr>
        <w:t xml:space="preserve"> firefighter, and an employee who compiles FS-510</w:t>
      </w:r>
      <w:r w:rsidR="00317BD8">
        <w:rPr>
          <w:rFonts w:ascii="Tahoma" w:hAnsi="Tahoma" w:cs="Tahoma"/>
          <w:sz w:val="22"/>
          <w:szCs w:val="22"/>
        </w:rPr>
        <w:t xml:space="preserve">0-30 and FS-5100-31 forms.  It was indicated that </w:t>
      </w:r>
      <w:r>
        <w:rPr>
          <w:rFonts w:ascii="Tahoma" w:hAnsi="Tahoma" w:cs="Tahoma"/>
          <w:sz w:val="22"/>
          <w:szCs w:val="22"/>
        </w:rPr>
        <w:t xml:space="preserve">these forms are easily obtainable from the internet or from agency offices, </w:t>
      </w:r>
      <w:r w:rsidR="00AE269E">
        <w:rPr>
          <w:rFonts w:ascii="Tahoma" w:hAnsi="Tahoma" w:cs="Tahoma"/>
          <w:sz w:val="22"/>
          <w:szCs w:val="22"/>
        </w:rPr>
        <w:t xml:space="preserve">the instructions are clear </w:t>
      </w:r>
      <w:r>
        <w:rPr>
          <w:rFonts w:ascii="Tahoma" w:hAnsi="Tahoma" w:cs="Tahoma"/>
          <w:sz w:val="22"/>
          <w:szCs w:val="22"/>
        </w:rPr>
        <w:t xml:space="preserve">and that completion once a year </w:t>
      </w:r>
      <w:r w:rsidR="00D526FD">
        <w:rPr>
          <w:rFonts w:ascii="Tahoma" w:hAnsi="Tahoma" w:cs="Tahoma"/>
          <w:sz w:val="22"/>
          <w:szCs w:val="22"/>
        </w:rPr>
        <w:t>is not an unreasonable burden.</w:t>
      </w:r>
    </w:p>
    <w:p w:rsidR="005E723B" w:rsidRPr="00B34E33" w:rsidRDefault="005E723B"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64B5A" w:rsidRPr="00B34E33" w:rsidRDefault="00C37CD8" w:rsidP="00C64B5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Explain any decision to provide any payment or gift to respondents, other than re</w:t>
      </w:r>
      <w:r w:rsidR="00063823" w:rsidRPr="00B34E33">
        <w:rPr>
          <w:rFonts w:ascii="Tahoma" w:hAnsi="Tahoma" w:cs="Tahoma"/>
          <w:b/>
          <w:bCs/>
          <w:sz w:val="22"/>
          <w:szCs w:val="22"/>
        </w:rPr>
        <w:t>-</w:t>
      </w:r>
      <w:r w:rsidRPr="00B34E33">
        <w:rPr>
          <w:rFonts w:ascii="Tahoma" w:hAnsi="Tahoma" w:cs="Tahoma"/>
          <w:b/>
          <w:bCs/>
          <w:sz w:val="22"/>
          <w:szCs w:val="22"/>
        </w:rPr>
        <w:t>enumeration of contractors or grantees.</w:t>
      </w:r>
    </w:p>
    <w:p w:rsidR="00C64B5A" w:rsidRPr="00B34E33" w:rsidRDefault="00C64B5A" w:rsidP="00C64B5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B34E33">
        <w:rPr>
          <w:rFonts w:ascii="Tahoma" w:hAnsi="Tahoma" w:cs="Tahoma"/>
          <w:sz w:val="22"/>
          <w:szCs w:val="22"/>
        </w:rPr>
        <w:t>No payments or gifts will be given to respondents for completing these forms.</w:t>
      </w:r>
    </w:p>
    <w:p w:rsidR="00C37CD8" w:rsidRPr="00B34E3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Describe any assurance of confidentiality provided to respondents and the basis for the assurance in statute, regulation, or agency policy.</w:t>
      </w:r>
    </w:p>
    <w:p w:rsidR="00692D48" w:rsidRDefault="00692D48" w:rsidP="00692D4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Style w:val="NormalTahomaChar"/>
        </w:rPr>
      </w:pPr>
      <w:r w:rsidRPr="00B34E33">
        <w:rPr>
          <w:rFonts w:ascii="Tahoma" w:hAnsi="Tahoma" w:cs="Tahoma"/>
          <w:sz w:val="22"/>
          <w:szCs w:val="22"/>
        </w:rPr>
        <w:t xml:space="preserve">As per approved Privacy Act System of Record </w:t>
      </w:r>
      <w:r w:rsidRPr="00B34E33">
        <w:rPr>
          <w:rStyle w:val="NormalTahomaChar"/>
        </w:rPr>
        <w:t xml:space="preserve">OPM/GOVT-10, Employee Medical File System Records (April 27, 2000, 65 FR 24732), records are located in designated offices within the agency.  Records are stored in locked file cabinets or locked rooms.  Electronic records are protected by restricted access procedures and audit trails.  Access to records is strictly limited to agency or contractor officials with a bona fide need for the records.  </w:t>
      </w:r>
    </w:p>
    <w:p w:rsidR="00A100D0" w:rsidRPr="00A100D0" w:rsidRDefault="00A100D0" w:rsidP="00A100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100D0">
        <w:rPr>
          <w:rFonts w:ascii="Tahoma" w:hAnsi="Tahoma" w:cs="Tahoma"/>
          <w:sz w:val="22"/>
          <w:szCs w:val="22"/>
        </w:rPr>
        <w:t xml:space="preserve">The following language is found on the form itself:  </w:t>
      </w:r>
    </w:p>
    <w:p w:rsidR="00A100D0" w:rsidRPr="00A100D0" w:rsidRDefault="00A100D0" w:rsidP="00A100D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A100D0">
        <w:rPr>
          <w:rFonts w:ascii="Tahoma" w:hAnsi="Tahoma" w:cs="Tahoma"/>
          <w:sz w:val="22"/>
          <w:szCs w:val="22"/>
        </w:rPr>
        <w:t xml:space="preserve">“The information obtained in the completion of this form is used to help determine whether an individual being considered for </w:t>
      </w:r>
      <w:proofErr w:type="spellStart"/>
      <w:r w:rsidRPr="00A100D0">
        <w:rPr>
          <w:rFonts w:ascii="Tahoma" w:hAnsi="Tahoma" w:cs="Tahoma"/>
          <w:sz w:val="22"/>
          <w:szCs w:val="22"/>
        </w:rPr>
        <w:t>wildland</w:t>
      </w:r>
      <w:proofErr w:type="spellEnd"/>
      <w:r w:rsidRPr="00A100D0">
        <w:rPr>
          <w:rFonts w:ascii="Tahoma" w:hAnsi="Tahoma" w:cs="Tahoma"/>
          <w:sz w:val="22"/>
          <w:szCs w:val="22"/>
        </w:rPr>
        <w:t xml:space="preserve"> firefighting can carry out those duties in a manner that will not place the candidate unduly at risk due to inadequate physical fitness and health. Its collection and use are covered under Privacy Act System of Records OPM/Govt-10 and are consistent with the provisions of 5 USC 552a (Privacy Act of 1974).”</w:t>
      </w:r>
    </w:p>
    <w:p w:rsidR="00A100D0" w:rsidRPr="00B34E33" w:rsidRDefault="00A100D0" w:rsidP="00692D4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p w:rsidR="00C37CD8" w:rsidRPr="00B34E3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 xml:space="preserve">Provide additional justification for any questions of a sensitive nature, such as </w:t>
      </w:r>
      <w:r w:rsidRPr="00B34E33">
        <w:rPr>
          <w:rFonts w:ascii="Tahoma" w:hAnsi="Tahoma" w:cs="Tahoma"/>
          <w:b/>
          <w:bCs/>
          <w:sz w:val="22"/>
          <w:szCs w:val="22"/>
        </w:rPr>
        <w:lastRenderedPageBreak/>
        <w:t xml:space="preserve">sexual behavior or attitudes, religious beliefs, and other matters that are commonly considered private.  This justification should include the reasons why the agency considers the questions necessary, the specific uses to be made </w:t>
      </w:r>
      <w:proofErr w:type="gramStart"/>
      <w:r w:rsidRPr="00B34E33">
        <w:rPr>
          <w:rFonts w:ascii="Tahoma" w:hAnsi="Tahoma" w:cs="Tahoma"/>
          <w:b/>
          <w:bCs/>
          <w:sz w:val="22"/>
          <w:szCs w:val="22"/>
        </w:rPr>
        <w:t xml:space="preserve">of </w:t>
      </w:r>
      <w:r w:rsidR="00257B73">
        <w:rPr>
          <w:rFonts w:ascii="Tahoma" w:hAnsi="Tahoma" w:cs="Tahoma"/>
          <w:b/>
          <w:bCs/>
          <w:sz w:val="22"/>
          <w:szCs w:val="22"/>
        </w:rPr>
        <w:t xml:space="preserve"> </w:t>
      </w:r>
      <w:r w:rsidRPr="00B34E33">
        <w:rPr>
          <w:rFonts w:ascii="Tahoma" w:hAnsi="Tahoma" w:cs="Tahoma"/>
          <w:b/>
          <w:bCs/>
          <w:sz w:val="22"/>
          <w:szCs w:val="22"/>
        </w:rPr>
        <w:t>the</w:t>
      </w:r>
      <w:proofErr w:type="gramEnd"/>
      <w:r w:rsidRPr="00B34E33">
        <w:rPr>
          <w:rFonts w:ascii="Tahoma" w:hAnsi="Tahoma" w:cs="Tahoma"/>
          <w:b/>
          <w:bCs/>
          <w:sz w:val="22"/>
          <w:szCs w:val="22"/>
        </w:rPr>
        <w:t xml:space="preserve"> information, the explanation to be given to persons from whom the information is requested, and any steps to be taken to obtain their consent.</w:t>
      </w:r>
    </w:p>
    <w:p w:rsidR="00367F67" w:rsidRPr="00B34E33" w:rsidRDefault="00E3431C" w:rsidP="00367F6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 xml:space="preserve">The medical information requested from respondents may be considered sensitive.  </w:t>
      </w:r>
      <w:r w:rsidR="00257B73">
        <w:rPr>
          <w:rFonts w:ascii="Tahoma" w:hAnsi="Tahoma" w:cs="Tahoma"/>
          <w:sz w:val="22"/>
          <w:szCs w:val="22"/>
        </w:rPr>
        <w:t xml:space="preserve">The information that is collected </w:t>
      </w:r>
      <w:r w:rsidR="001E3057">
        <w:rPr>
          <w:rFonts w:ascii="Tahoma" w:hAnsi="Tahoma" w:cs="Tahoma"/>
          <w:sz w:val="22"/>
          <w:szCs w:val="22"/>
        </w:rPr>
        <w:t xml:space="preserve">only </w:t>
      </w:r>
      <w:r w:rsidR="00257B73">
        <w:rPr>
          <w:rFonts w:ascii="Tahoma" w:hAnsi="Tahoma" w:cs="Tahoma"/>
          <w:sz w:val="22"/>
          <w:szCs w:val="22"/>
        </w:rPr>
        <w:t xml:space="preserve">includes applicant medical </w:t>
      </w:r>
      <w:r w:rsidR="001E3057">
        <w:rPr>
          <w:rFonts w:ascii="Tahoma" w:hAnsi="Tahoma" w:cs="Tahoma"/>
          <w:sz w:val="22"/>
          <w:szCs w:val="22"/>
        </w:rPr>
        <w:t xml:space="preserve">and personal fitness </w:t>
      </w:r>
      <w:r w:rsidR="00257B73">
        <w:rPr>
          <w:rFonts w:ascii="Tahoma" w:hAnsi="Tahoma" w:cs="Tahoma"/>
          <w:sz w:val="22"/>
          <w:szCs w:val="22"/>
        </w:rPr>
        <w:t>information</w:t>
      </w:r>
      <w:r w:rsidR="001E3057">
        <w:rPr>
          <w:rFonts w:ascii="Tahoma" w:hAnsi="Tahoma" w:cs="Tahoma"/>
          <w:sz w:val="22"/>
          <w:szCs w:val="22"/>
        </w:rPr>
        <w:t xml:space="preserve"> that is directly related to the physical demands of a </w:t>
      </w:r>
      <w:proofErr w:type="spellStart"/>
      <w:r w:rsidR="001E3057">
        <w:rPr>
          <w:rFonts w:ascii="Tahoma" w:hAnsi="Tahoma" w:cs="Tahoma"/>
          <w:sz w:val="22"/>
          <w:szCs w:val="22"/>
        </w:rPr>
        <w:t>wildland</w:t>
      </w:r>
      <w:proofErr w:type="spellEnd"/>
      <w:r w:rsidR="001E3057">
        <w:rPr>
          <w:rFonts w:ascii="Tahoma" w:hAnsi="Tahoma" w:cs="Tahoma"/>
          <w:sz w:val="22"/>
          <w:szCs w:val="22"/>
        </w:rPr>
        <w:t xml:space="preserve"> firefighting position</w:t>
      </w:r>
      <w:r w:rsidR="00257B73">
        <w:rPr>
          <w:rFonts w:ascii="Tahoma" w:hAnsi="Tahoma" w:cs="Tahoma"/>
          <w:sz w:val="22"/>
          <w:szCs w:val="22"/>
        </w:rPr>
        <w:t xml:space="preserve"> prior to the administration of a physical fitness test</w:t>
      </w:r>
      <w:r w:rsidR="001E3057">
        <w:rPr>
          <w:rFonts w:ascii="Tahoma" w:hAnsi="Tahoma" w:cs="Tahoma"/>
          <w:sz w:val="22"/>
          <w:szCs w:val="22"/>
        </w:rPr>
        <w:t xml:space="preserve">. </w:t>
      </w:r>
      <w:r w:rsidR="00257B73">
        <w:rPr>
          <w:rFonts w:ascii="Tahoma" w:hAnsi="Tahoma" w:cs="Tahoma"/>
          <w:sz w:val="22"/>
          <w:szCs w:val="22"/>
        </w:rPr>
        <w:t xml:space="preserve">Collection of this information </w:t>
      </w:r>
      <w:r w:rsidR="001E3057">
        <w:rPr>
          <w:rFonts w:ascii="Tahoma" w:hAnsi="Tahoma" w:cs="Tahoma"/>
          <w:sz w:val="22"/>
          <w:szCs w:val="22"/>
        </w:rPr>
        <w:t xml:space="preserve">assists the Government to determine if an applicant is physically </w:t>
      </w:r>
      <w:r w:rsidR="007B7B6A">
        <w:rPr>
          <w:rFonts w:ascii="Tahoma" w:hAnsi="Tahoma" w:cs="Tahoma"/>
          <w:sz w:val="22"/>
          <w:szCs w:val="22"/>
        </w:rPr>
        <w:t>suited to take the</w:t>
      </w:r>
      <w:r w:rsidR="001E3057">
        <w:rPr>
          <w:rFonts w:ascii="Tahoma" w:hAnsi="Tahoma" w:cs="Tahoma"/>
          <w:sz w:val="22"/>
          <w:szCs w:val="22"/>
        </w:rPr>
        <w:t xml:space="preserve"> Work Capacity Test.</w:t>
      </w:r>
      <w:r w:rsidR="00257B73">
        <w:rPr>
          <w:rFonts w:ascii="Tahoma" w:hAnsi="Tahoma" w:cs="Tahoma"/>
          <w:sz w:val="22"/>
          <w:szCs w:val="22"/>
        </w:rPr>
        <w:t xml:space="preserve">  </w:t>
      </w:r>
      <w:r w:rsidR="00A8047E">
        <w:rPr>
          <w:rFonts w:ascii="Tahoma" w:hAnsi="Tahoma" w:cs="Tahoma"/>
          <w:sz w:val="22"/>
          <w:szCs w:val="22"/>
        </w:rPr>
        <w:t xml:space="preserve">For potential </w:t>
      </w:r>
      <w:proofErr w:type="spellStart"/>
      <w:r w:rsidR="00A8047E">
        <w:rPr>
          <w:rFonts w:ascii="Tahoma" w:hAnsi="Tahoma" w:cs="Tahoma"/>
          <w:sz w:val="22"/>
          <w:szCs w:val="22"/>
        </w:rPr>
        <w:t>wildland</w:t>
      </w:r>
      <w:proofErr w:type="spellEnd"/>
      <w:r w:rsidR="00A8047E">
        <w:rPr>
          <w:rFonts w:ascii="Tahoma" w:hAnsi="Tahoma" w:cs="Tahoma"/>
          <w:sz w:val="22"/>
          <w:szCs w:val="22"/>
        </w:rPr>
        <w:t xml:space="preserve"> firefighter applicants, taking and passing the Work Capacity Test is a condition of hire outlined in their pre-</w:t>
      </w:r>
      <w:r w:rsidR="00FE1C56">
        <w:rPr>
          <w:rFonts w:ascii="Tahoma" w:hAnsi="Tahoma" w:cs="Tahoma"/>
          <w:sz w:val="22"/>
          <w:szCs w:val="22"/>
        </w:rPr>
        <w:t>employment</w:t>
      </w:r>
      <w:r w:rsidR="00A8047E">
        <w:rPr>
          <w:rFonts w:ascii="Tahoma" w:hAnsi="Tahoma" w:cs="Tahoma"/>
          <w:sz w:val="22"/>
          <w:szCs w:val="22"/>
        </w:rPr>
        <w:t xml:space="preserve"> paperwork.  Potential applicants are advised that all responses are of a confidential nature. </w:t>
      </w:r>
      <w:r w:rsidR="00257B73">
        <w:rPr>
          <w:rFonts w:ascii="Tahoma" w:hAnsi="Tahoma" w:cs="Tahoma"/>
          <w:sz w:val="22"/>
          <w:szCs w:val="22"/>
        </w:rPr>
        <w:t xml:space="preserve">  </w:t>
      </w:r>
    </w:p>
    <w:p w:rsidR="00C37CD8" w:rsidRPr="00B34E3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046898" w:rsidRDefault="00046898" w:rsidP="00D526FD">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p w:rsidR="00D526FD" w:rsidRDefault="00D526FD" w:rsidP="00D526FD">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 xml:space="preserve">For the estimated total number of responses, hour </w:t>
      </w:r>
      <w:proofErr w:type="gramStart"/>
      <w:r>
        <w:rPr>
          <w:rFonts w:ascii="Tahoma" w:hAnsi="Tahoma" w:cs="Tahoma"/>
          <w:sz w:val="22"/>
          <w:szCs w:val="22"/>
        </w:rPr>
        <w:t>burden, and cost to respondents, please see</w:t>
      </w:r>
      <w:proofErr w:type="gramEnd"/>
      <w:r>
        <w:rPr>
          <w:rFonts w:ascii="Tahoma" w:hAnsi="Tahoma" w:cs="Tahoma"/>
          <w:sz w:val="22"/>
          <w:szCs w:val="22"/>
        </w:rPr>
        <w:t xml:space="preserve"> enclosed supplemental document entitled </w:t>
      </w:r>
      <w:r w:rsidRPr="00F84B81">
        <w:rPr>
          <w:rFonts w:ascii="Tahoma" w:hAnsi="Tahoma" w:cs="Tahoma"/>
          <w:i/>
          <w:sz w:val="22"/>
          <w:szCs w:val="22"/>
        </w:rPr>
        <w:t>0596-0164 2013 Burden Spreadsheet</w:t>
      </w:r>
      <w:r>
        <w:rPr>
          <w:rFonts w:ascii="Tahoma" w:hAnsi="Tahoma" w:cs="Tahoma"/>
          <w:sz w:val="22"/>
          <w:szCs w:val="22"/>
        </w:rPr>
        <w:t xml:space="preserve">.  </w:t>
      </w:r>
    </w:p>
    <w:p w:rsidR="00D526FD" w:rsidRDefault="00D526FD" w:rsidP="00D526FD">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p w:rsidR="00046898" w:rsidRDefault="00046898" w:rsidP="0004689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Pr>
          <w:rFonts w:ascii="Tahoma" w:hAnsi="Tahoma" w:cs="Tahoma"/>
          <w:sz w:val="22"/>
          <w:szCs w:val="22"/>
        </w:rPr>
        <w:t>Table 1: Total Forms Collected 2010 - 2012</w:t>
      </w:r>
    </w:p>
    <w:tbl>
      <w:tblPr>
        <w:tblStyle w:val="TableGrid"/>
        <w:tblW w:w="0" w:type="auto"/>
        <w:tblLook w:val="04A0" w:firstRow="1" w:lastRow="0" w:firstColumn="1" w:lastColumn="0" w:noHBand="0" w:noVBand="1"/>
      </w:tblPr>
      <w:tblGrid>
        <w:gridCol w:w="2394"/>
        <w:gridCol w:w="2034"/>
        <w:gridCol w:w="1800"/>
        <w:gridCol w:w="3348"/>
      </w:tblGrid>
      <w:tr w:rsidR="00046898" w:rsidTr="00D526FD">
        <w:tc>
          <w:tcPr>
            <w:tcW w:w="2394" w:type="dxa"/>
            <w:vAlign w:val="center"/>
          </w:tcPr>
          <w:p w:rsidR="00046898" w:rsidRPr="008769C6"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Pr>
                <w:rFonts w:ascii="Tahoma" w:hAnsi="Tahoma" w:cs="Tahoma"/>
                <w:sz w:val="22"/>
                <w:szCs w:val="22"/>
              </w:rPr>
              <w:t>(a) Collection Activity</w:t>
            </w:r>
          </w:p>
        </w:tc>
        <w:tc>
          <w:tcPr>
            <w:tcW w:w="2034" w:type="dxa"/>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(b) Form Number</w:t>
            </w:r>
          </w:p>
        </w:tc>
        <w:tc>
          <w:tcPr>
            <w:tcW w:w="1800" w:type="dxa"/>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Response Year</w:t>
            </w:r>
          </w:p>
        </w:tc>
        <w:tc>
          <w:tcPr>
            <w:tcW w:w="3348" w:type="dxa"/>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Pr>
                <w:rFonts w:ascii="Tahoma" w:hAnsi="Tahoma" w:cs="Tahoma"/>
                <w:sz w:val="22"/>
                <w:szCs w:val="22"/>
              </w:rPr>
              <w:t>Total Responses/year</w:t>
            </w:r>
          </w:p>
        </w:tc>
      </w:tr>
      <w:tr w:rsidR="00046898" w:rsidTr="00D526FD">
        <w:tc>
          <w:tcPr>
            <w:tcW w:w="2394" w:type="dxa"/>
            <w:vMerge w:val="restart"/>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Work Capacity Test Informed Consent</w:t>
            </w:r>
          </w:p>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Health Screening Questionnaire</w:t>
            </w:r>
          </w:p>
        </w:tc>
        <w:tc>
          <w:tcPr>
            <w:tcW w:w="2034" w:type="dxa"/>
            <w:vMerge w:val="restart"/>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FS-5100-30</w:t>
            </w:r>
          </w:p>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FS-5100-31</w:t>
            </w:r>
          </w:p>
        </w:tc>
        <w:tc>
          <w:tcPr>
            <w:tcW w:w="1800" w:type="dxa"/>
            <w:vMerge w:val="restart"/>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2010</w:t>
            </w:r>
          </w:p>
        </w:tc>
        <w:tc>
          <w:tcPr>
            <w:tcW w:w="3348" w:type="dxa"/>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6,988 (FS)</w:t>
            </w:r>
          </w:p>
        </w:tc>
      </w:tr>
      <w:tr w:rsidR="00046898" w:rsidTr="00D526FD">
        <w:tc>
          <w:tcPr>
            <w:tcW w:w="2394" w:type="dxa"/>
            <w:vMerge/>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tc>
        <w:tc>
          <w:tcPr>
            <w:tcW w:w="2034" w:type="dxa"/>
            <w:vMerge/>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tc>
        <w:tc>
          <w:tcPr>
            <w:tcW w:w="1800" w:type="dxa"/>
            <w:vMerge/>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tc>
        <w:tc>
          <w:tcPr>
            <w:tcW w:w="3348" w:type="dxa"/>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4,993 (DOI)</w:t>
            </w:r>
          </w:p>
        </w:tc>
      </w:tr>
      <w:tr w:rsidR="00046898" w:rsidTr="00D526FD">
        <w:tc>
          <w:tcPr>
            <w:tcW w:w="2394" w:type="dxa"/>
            <w:vMerge/>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tc>
        <w:tc>
          <w:tcPr>
            <w:tcW w:w="2034" w:type="dxa"/>
            <w:vMerge/>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tc>
        <w:tc>
          <w:tcPr>
            <w:tcW w:w="1800" w:type="dxa"/>
            <w:vMerge w:val="restart"/>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2011</w:t>
            </w:r>
          </w:p>
        </w:tc>
        <w:tc>
          <w:tcPr>
            <w:tcW w:w="3348" w:type="dxa"/>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7,197 (FS)</w:t>
            </w:r>
          </w:p>
        </w:tc>
      </w:tr>
      <w:tr w:rsidR="00046898" w:rsidTr="00D526FD">
        <w:tc>
          <w:tcPr>
            <w:tcW w:w="2394" w:type="dxa"/>
            <w:vMerge/>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tc>
        <w:tc>
          <w:tcPr>
            <w:tcW w:w="2034" w:type="dxa"/>
            <w:vMerge/>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tc>
        <w:tc>
          <w:tcPr>
            <w:tcW w:w="1800" w:type="dxa"/>
            <w:vMerge/>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tc>
        <w:tc>
          <w:tcPr>
            <w:tcW w:w="3348" w:type="dxa"/>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5,142 (DOI)</w:t>
            </w:r>
          </w:p>
        </w:tc>
      </w:tr>
      <w:tr w:rsidR="00046898" w:rsidTr="00D526FD">
        <w:tc>
          <w:tcPr>
            <w:tcW w:w="2394" w:type="dxa"/>
            <w:vMerge/>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tc>
        <w:tc>
          <w:tcPr>
            <w:tcW w:w="2034" w:type="dxa"/>
            <w:vMerge/>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tc>
        <w:tc>
          <w:tcPr>
            <w:tcW w:w="1800" w:type="dxa"/>
            <w:vMerge w:val="restart"/>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2012</w:t>
            </w:r>
          </w:p>
        </w:tc>
        <w:tc>
          <w:tcPr>
            <w:tcW w:w="3348" w:type="dxa"/>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7,916 (FS)</w:t>
            </w:r>
          </w:p>
        </w:tc>
      </w:tr>
      <w:tr w:rsidR="00046898" w:rsidTr="00D526FD">
        <w:tc>
          <w:tcPr>
            <w:tcW w:w="2394" w:type="dxa"/>
            <w:vMerge/>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tc>
        <w:tc>
          <w:tcPr>
            <w:tcW w:w="2034" w:type="dxa"/>
            <w:vMerge/>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tc>
        <w:tc>
          <w:tcPr>
            <w:tcW w:w="1800" w:type="dxa"/>
            <w:vMerge/>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p>
        </w:tc>
        <w:tc>
          <w:tcPr>
            <w:tcW w:w="3348" w:type="dxa"/>
            <w:vAlign w:val="center"/>
          </w:tcPr>
          <w:p w:rsidR="00046898" w:rsidRDefault="00046898" w:rsidP="006A5A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sz w:val="22"/>
                <w:szCs w:val="22"/>
              </w:rPr>
            </w:pPr>
            <w:r>
              <w:rPr>
                <w:rFonts w:ascii="Tahoma" w:hAnsi="Tahoma" w:cs="Tahoma"/>
                <w:sz w:val="22"/>
                <w:szCs w:val="22"/>
              </w:rPr>
              <w:t>5655 (DOI)</w:t>
            </w:r>
          </w:p>
        </w:tc>
      </w:tr>
    </w:tbl>
    <w:p w:rsidR="00046898" w:rsidRDefault="00046898" w:rsidP="008769C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pPr>
    </w:p>
    <w:p w:rsidR="006D0E0F" w:rsidRPr="00B06EDE" w:rsidRDefault="00B06EDE" w:rsidP="00B06EDE">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Pr>
          <w:rFonts w:ascii="Tahoma" w:hAnsi="Tahoma" w:cs="Tahoma"/>
          <w:sz w:val="22"/>
          <w:szCs w:val="22"/>
        </w:rPr>
        <w:t xml:space="preserve">Table 1 above shows how many </w:t>
      </w:r>
      <w:proofErr w:type="spellStart"/>
      <w:r>
        <w:rPr>
          <w:rFonts w:ascii="Tahoma" w:hAnsi="Tahoma" w:cs="Tahoma"/>
          <w:sz w:val="22"/>
          <w:szCs w:val="22"/>
        </w:rPr>
        <w:t>wildland</w:t>
      </w:r>
      <w:proofErr w:type="spellEnd"/>
      <w:r>
        <w:rPr>
          <w:rFonts w:ascii="Tahoma" w:hAnsi="Tahoma" w:cs="Tahoma"/>
          <w:sz w:val="22"/>
          <w:szCs w:val="22"/>
        </w:rPr>
        <w:t xml:space="preserve"> firefighting candidates completed the FS-5100-30 and FS-5100-31 forms in order to obtain clearance for the Work Capacity Test.  </w:t>
      </w:r>
      <w:r w:rsidR="006D0E0F" w:rsidRPr="00B06EDE">
        <w:rPr>
          <w:rFonts w:ascii="Tahoma" w:hAnsi="Tahoma" w:cs="Tahoma"/>
          <w:sz w:val="22"/>
          <w:szCs w:val="22"/>
        </w:rPr>
        <w:t xml:space="preserve">The totals </w:t>
      </w:r>
      <w:r>
        <w:rPr>
          <w:rFonts w:ascii="Tahoma" w:hAnsi="Tahoma" w:cs="Tahoma"/>
          <w:sz w:val="22"/>
          <w:szCs w:val="22"/>
        </w:rPr>
        <w:t xml:space="preserve">above </w:t>
      </w:r>
      <w:r w:rsidR="006D0E0F" w:rsidRPr="00B06EDE">
        <w:rPr>
          <w:rFonts w:ascii="Tahoma" w:hAnsi="Tahoma" w:cs="Tahoma"/>
          <w:sz w:val="22"/>
          <w:szCs w:val="22"/>
        </w:rPr>
        <w:t>were calculated by querying the Incident Qualifications and Certification System (IQCS), the interagency training and qualification database of record.</w:t>
      </w:r>
    </w:p>
    <w:p w:rsidR="00046898" w:rsidRDefault="00046898" w:rsidP="008769C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pPr>
    </w:p>
    <w:p w:rsidR="00D526FD" w:rsidRDefault="00D526FD" w:rsidP="00D526F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Pr>
          <w:rFonts w:ascii="Tahoma" w:hAnsi="Tahoma" w:cs="Tahoma"/>
          <w:sz w:val="22"/>
          <w:szCs w:val="22"/>
        </w:rPr>
        <w:t xml:space="preserve">The estimate of number of respondents was calculated by querying the Incident Qualifications and Certification System (IQCS), the interagency training and qualification database of record and using the average of each of the last three years’ number of respondents.  </w:t>
      </w:r>
    </w:p>
    <w:p w:rsidR="00B06EDE" w:rsidRPr="00B06EDE" w:rsidRDefault="00B06EDE" w:rsidP="00B06EDE">
      <w:pPr>
        <w:tabs>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Pr>
          <w:rFonts w:ascii="Tahoma" w:hAnsi="Tahoma" w:cs="Tahoma"/>
          <w:sz w:val="22"/>
          <w:szCs w:val="22"/>
        </w:rPr>
        <w:t>A</w:t>
      </w:r>
      <w:r w:rsidRPr="00B06EDE">
        <w:rPr>
          <w:rFonts w:ascii="Tahoma" w:hAnsi="Tahoma" w:cs="Tahoma"/>
          <w:sz w:val="22"/>
          <w:szCs w:val="22"/>
        </w:rPr>
        <w:t xml:space="preserve"> total of 660 OF-178 Medical Examination forms were completed by Forest Service personnel in Fiscal Year 2011.  Th</w:t>
      </w:r>
      <w:r>
        <w:rPr>
          <w:rFonts w:ascii="Tahoma" w:hAnsi="Tahoma" w:cs="Tahoma"/>
          <w:sz w:val="22"/>
          <w:szCs w:val="22"/>
        </w:rPr>
        <w:t>is number amounted</w:t>
      </w:r>
      <w:r w:rsidRPr="00B06EDE">
        <w:rPr>
          <w:rFonts w:ascii="Tahoma" w:hAnsi="Tahoma" w:cs="Tahoma"/>
          <w:sz w:val="22"/>
          <w:szCs w:val="22"/>
        </w:rPr>
        <w:t xml:space="preserve"> to 17% of the total HSQ forms administered; thus the </w:t>
      </w:r>
      <w:proofErr w:type="gramStart"/>
      <w:r w:rsidRPr="00B06EDE">
        <w:rPr>
          <w:rFonts w:ascii="Tahoma" w:hAnsi="Tahoma" w:cs="Tahoma"/>
          <w:sz w:val="22"/>
          <w:szCs w:val="22"/>
        </w:rPr>
        <w:t>number of Dept. of Interior OF-178 forms are</w:t>
      </w:r>
      <w:proofErr w:type="gramEnd"/>
      <w:r w:rsidRPr="00B06EDE">
        <w:rPr>
          <w:rFonts w:ascii="Tahoma" w:hAnsi="Tahoma" w:cs="Tahoma"/>
          <w:sz w:val="22"/>
          <w:szCs w:val="22"/>
        </w:rPr>
        <w:t xml:space="preserve"> estimated to be 17% of their HSQ totals as well.</w:t>
      </w:r>
    </w:p>
    <w:p w:rsidR="00CD4215" w:rsidRPr="00D526FD" w:rsidRDefault="005D2EDA" w:rsidP="00D526FD">
      <w:pPr>
        <w:tabs>
          <w:tab w:val="left" w:pos="36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lastRenderedPageBreak/>
        <w:t xml:space="preserve">The estimate of Burden hours per response was obtained by consultation with WCT administration personnel who have personally observed the completion of these forms for the previous five years. </w:t>
      </w:r>
    </w:p>
    <w:p w:rsidR="0068097B" w:rsidRPr="0068097B" w:rsidRDefault="0068097B" w:rsidP="00D526FD">
      <w:p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68097B">
        <w:rPr>
          <w:rFonts w:ascii="Tahoma" w:hAnsi="Tahoma" w:cs="Tahoma"/>
          <w:bCs/>
          <w:sz w:val="22"/>
          <w:szCs w:val="22"/>
        </w:rPr>
        <w:t xml:space="preserve">There </w:t>
      </w:r>
      <w:r>
        <w:rPr>
          <w:rFonts w:ascii="Tahoma" w:hAnsi="Tahoma" w:cs="Tahoma"/>
          <w:bCs/>
          <w:sz w:val="22"/>
          <w:szCs w:val="22"/>
        </w:rPr>
        <w:t>is</w:t>
      </w:r>
      <w:r w:rsidRPr="0068097B">
        <w:rPr>
          <w:rFonts w:ascii="Tahoma" w:hAnsi="Tahoma" w:cs="Tahoma"/>
          <w:bCs/>
          <w:sz w:val="22"/>
          <w:szCs w:val="22"/>
        </w:rPr>
        <w:t xml:space="preserve"> no record keeping requirement placed upon the respondents as part of this information collection.</w:t>
      </w:r>
    </w:p>
    <w:p w:rsidR="002850F7" w:rsidRPr="008769C6" w:rsidRDefault="00D526FD" w:rsidP="00D526FD">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360"/>
        <w:rPr>
          <w:rFonts w:ascii="Tahoma" w:hAnsi="Tahoma" w:cs="Tahoma"/>
          <w:bCs/>
          <w:sz w:val="22"/>
          <w:szCs w:val="22"/>
        </w:rPr>
      </w:pPr>
      <w:r>
        <w:rPr>
          <w:rFonts w:ascii="Tahoma" w:hAnsi="Tahoma" w:cs="Tahoma"/>
          <w:bCs/>
          <w:sz w:val="22"/>
          <w:szCs w:val="22"/>
        </w:rPr>
        <w:t>The estimate of annualized cost to respondents</w:t>
      </w:r>
      <w:r w:rsidR="00036AA4">
        <w:rPr>
          <w:rFonts w:ascii="Tahoma" w:hAnsi="Tahoma" w:cs="Tahoma"/>
          <w:bCs/>
          <w:sz w:val="22"/>
          <w:szCs w:val="22"/>
        </w:rPr>
        <w:t xml:space="preserve"> </w:t>
      </w:r>
      <w:r w:rsidR="002850F7">
        <w:rPr>
          <w:rFonts w:ascii="Tahoma" w:hAnsi="Tahoma" w:cs="Tahoma"/>
          <w:bCs/>
          <w:sz w:val="22"/>
          <w:szCs w:val="22"/>
        </w:rPr>
        <w:t>Income Source:  Bureau of Labor Statistics</w:t>
      </w:r>
      <w:r w:rsidR="00D037E8">
        <w:rPr>
          <w:rFonts w:ascii="Tahoma" w:hAnsi="Tahoma" w:cs="Tahoma"/>
          <w:bCs/>
          <w:sz w:val="22"/>
          <w:szCs w:val="22"/>
        </w:rPr>
        <w:t xml:space="preserve"> Category 33-2011, Firefighters </w:t>
      </w:r>
      <w:hyperlink r:id="rId9" w:history="1">
        <w:r w:rsidR="002850F7" w:rsidRPr="00C055FF">
          <w:rPr>
            <w:rStyle w:val="Hyperlink"/>
            <w:rFonts w:ascii="Tahoma" w:hAnsi="Tahoma" w:cs="Tahoma"/>
            <w:bCs/>
            <w:sz w:val="22"/>
            <w:szCs w:val="22"/>
          </w:rPr>
          <w:t>http://www.bls.gov/oes/current/oes332011.htm</w:t>
        </w:r>
      </w:hyperlink>
    </w:p>
    <w:p w:rsidR="00C37CD8" w:rsidRPr="00B34E3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Provide estimates of t</w:t>
      </w:r>
      <w:r w:rsidR="00EC10FF" w:rsidRPr="00B34E33">
        <w:rPr>
          <w:rFonts w:ascii="Tahoma" w:hAnsi="Tahoma" w:cs="Tahoma"/>
          <w:b/>
          <w:bCs/>
          <w:sz w:val="22"/>
          <w:szCs w:val="22"/>
        </w:rPr>
        <w:t xml:space="preserve">he total annual cost burden to </w:t>
      </w:r>
      <w:r w:rsidRPr="00B34E33">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E2C92" w:rsidRPr="00B34E33" w:rsidRDefault="00DE2C92" w:rsidP="00DE2C9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B34E33">
        <w:rPr>
          <w:rFonts w:ascii="Tahoma" w:hAnsi="Tahoma" w:cs="Tahoma"/>
          <w:sz w:val="22"/>
          <w:szCs w:val="22"/>
        </w:rPr>
        <w:t>There are no capital operation and maintenance costs.</w:t>
      </w:r>
    </w:p>
    <w:p w:rsidR="00C37CD8" w:rsidRPr="00B34E3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Provide estimates of annualized cost to the Federal government</w:t>
      </w:r>
      <w:r w:rsidRPr="00B34E33">
        <w:rPr>
          <w:rFonts w:ascii="Tahoma" w:hAnsi="Tahoma" w:cs="Tahoma"/>
          <w:b/>
          <w:sz w:val="22"/>
          <w:szCs w:val="22"/>
        </w:rPr>
        <w:t xml:space="preserve">.  </w:t>
      </w:r>
      <w:r w:rsidRPr="00B34E33">
        <w:rPr>
          <w:rFonts w:ascii="Tahoma" w:hAnsi="Tahoma" w:cs="Tahoma"/>
          <w:b/>
          <w:bCs/>
          <w:sz w:val="22"/>
          <w:szCs w:val="22"/>
        </w:rPr>
        <w:t>Provide a description of the method used to estimate cost and any other expense that would not have been incurred without this collection of information.</w:t>
      </w:r>
    </w:p>
    <w:p w:rsidR="00C37CD8" w:rsidRPr="00B34E33" w:rsidRDefault="00C37CD8" w:rsidP="00197F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B34E33">
        <w:rPr>
          <w:rFonts w:ascii="Tahoma" w:hAnsi="Tahoma" w:cs="Tahoma"/>
          <w:b/>
          <w:sz w:val="22"/>
          <w:szCs w:val="22"/>
        </w:rPr>
        <w:t xml:space="preserve">The response to this question covers the </w:t>
      </w:r>
      <w:r w:rsidRPr="00B34E33">
        <w:rPr>
          <w:rFonts w:ascii="Tahoma" w:hAnsi="Tahoma" w:cs="Tahoma"/>
          <w:b/>
          <w:bCs/>
          <w:sz w:val="22"/>
          <w:szCs w:val="22"/>
        </w:rPr>
        <w:t>actual</w:t>
      </w:r>
      <w:r w:rsidRPr="00B34E33">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B34E33"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B34E33">
        <w:rPr>
          <w:rFonts w:ascii="Tahoma" w:hAnsi="Tahoma" w:cs="Tahoma"/>
          <w:b/>
          <w:sz w:val="22"/>
          <w:szCs w:val="22"/>
        </w:rPr>
        <w:t>E</w:t>
      </w:r>
      <w:r w:rsidR="00C37CD8" w:rsidRPr="00B34E33">
        <w:rPr>
          <w:rFonts w:ascii="Tahoma" w:hAnsi="Tahoma" w:cs="Tahoma"/>
          <w:b/>
          <w:sz w:val="22"/>
          <w:szCs w:val="22"/>
        </w:rPr>
        <w:t>mployee labor and materials for developing, printing, storing forms</w:t>
      </w:r>
    </w:p>
    <w:p w:rsidR="00C37CD8" w:rsidRPr="00B34E33"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B34E33">
        <w:rPr>
          <w:rFonts w:ascii="Tahoma" w:hAnsi="Tahoma" w:cs="Tahoma"/>
          <w:b/>
          <w:sz w:val="22"/>
          <w:szCs w:val="22"/>
        </w:rPr>
        <w:t>E</w:t>
      </w:r>
      <w:r w:rsidR="00C37CD8" w:rsidRPr="00B34E33">
        <w:rPr>
          <w:rFonts w:ascii="Tahoma" w:hAnsi="Tahoma" w:cs="Tahoma"/>
          <w:b/>
          <w:sz w:val="22"/>
          <w:szCs w:val="22"/>
        </w:rPr>
        <w:t>mployee labor and materials for developing computer systems, screens, or reports to support the collection</w:t>
      </w:r>
    </w:p>
    <w:p w:rsidR="00C37CD8" w:rsidRPr="00B34E33"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B34E33">
        <w:rPr>
          <w:rFonts w:ascii="Tahoma" w:hAnsi="Tahoma" w:cs="Tahoma"/>
          <w:b/>
          <w:sz w:val="22"/>
          <w:szCs w:val="22"/>
        </w:rPr>
        <w:t>E</w:t>
      </w:r>
      <w:r w:rsidR="00C37CD8" w:rsidRPr="00B34E33">
        <w:rPr>
          <w:rFonts w:ascii="Tahoma" w:hAnsi="Tahoma" w:cs="Tahoma"/>
          <w:b/>
          <w:sz w:val="22"/>
          <w:szCs w:val="22"/>
        </w:rPr>
        <w:t>mployee travel costs</w:t>
      </w:r>
    </w:p>
    <w:p w:rsidR="00C37CD8" w:rsidRPr="00B34E33"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B34E33">
        <w:rPr>
          <w:rFonts w:ascii="Tahoma" w:hAnsi="Tahoma" w:cs="Tahoma"/>
          <w:b/>
          <w:sz w:val="22"/>
          <w:szCs w:val="22"/>
        </w:rPr>
        <w:t>C</w:t>
      </w:r>
      <w:r w:rsidR="00C37CD8" w:rsidRPr="00B34E33">
        <w:rPr>
          <w:rFonts w:ascii="Tahoma" w:hAnsi="Tahoma" w:cs="Tahoma"/>
          <w:b/>
          <w:sz w:val="22"/>
          <w:szCs w:val="22"/>
        </w:rPr>
        <w:t>ost of contractor services or other reimbursements to individuals or organizations assisting in the collection of information</w:t>
      </w:r>
    </w:p>
    <w:p w:rsidR="00C37CD8" w:rsidRPr="00B34E33"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B34E33">
        <w:rPr>
          <w:rFonts w:ascii="Tahoma" w:hAnsi="Tahoma" w:cs="Tahoma"/>
          <w:b/>
          <w:sz w:val="22"/>
          <w:szCs w:val="22"/>
        </w:rPr>
        <w:t>E</w:t>
      </w:r>
      <w:r w:rsidR="00C37CD8" w:rsidRPr="00B34E33">
        <w:rPr>
          <w:rFonts w:ascii="Tahoma" w:hAnsi="Tahoma" w:cs="Tahoma"/>
          <w:b/>
          <w:sz w:val="22"/>
          <w:szCs w:val="22"/>
        </w:rPr>
        <w:t>mployee labor and materials for collecting the information</w:t>
      </w:r>
    </w:p>
    <w:p w:rsidR="00C37CD8" w:rsidRPr="00B34E33" w:rsidRDefault="00EC10FF" w:rsidP="00197F9A">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B34E33">
        <w:rPr>
          <w:rFonts w:ascii="Tahoma" w:hAnsi="Tahoma" w:cs="Tahoma"/>
          <w:b/>
          <w:sz w:val="22"/>
          <w:szCs w:val="22"/>
        </w:rPr>
        <w:t>E</w:t>
      </w:r>
      <w:r w:rsidR="00C37CD8" w:rsidRPr="00B34E33">
        <w:rPr>
          <w:rFonts w:ascii="Tahoma" w:hAnsi="Tahoma" w:cs="Tahoma"/>
          <w:b/>
          <w:sz w:val="22"/>
          <w:szCs w:val="22"/>
        </w:rPr>
        <w:t>mployee labor and materials for analyzing, evaluating, summarizing, and/or reporting on the collected information</w:t>
      </w:r>
    </w:p>
    <w:p w:rsidR="00043663" w:rsidRPr="00B34E33" w:rsidRDefault="00043663" w:rsidP="00043663">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74" w:hanging="186"/>
        <w:jc w:val="both"/>
        <w:outlineLvl w:val="9"/>
        <w:rPr>
          <w:rFonts w:ascii="Tahoma" w:hAnsi="Tahoma" w:cs="Tahoma"/>
          <w:b/>
          <w:sz w:val="22"/>
          <w:szCs w:val="22"/>
        </w:rPr>
      </w:pPr>
    </w:p>
    <w:p w:rsidR="00043663" w:rsidRPr="008769C6" w:rsidRDefault="00964315" w:rsidP="00B06EDE">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outlineLvl w:val="9"/>
        <w:rPr>
          <w:rFonts w:ascii="Tahoma" w:hAnsi="Tahoma" w:cs="Tahoma"/>
          <w:sz w:val="22"/>
          <w:szCs w:val="22"/>
        </w:rPr>
      </w:pPr>
      <w:r>
        <w:rPr>
          <w:rFonts w:ascii="Tahoma" w:hAnsi="Tahoma" w:cs="Tahoma"/>
          <w:sz w:val="22"/>
          <w:szCs w:val="22"/>
        </w:rPr>
        <w:t xml:space="preserve">To estimate the estimated staff and personnel hours, the total number of forms </w:t>
      </w:r>
      <w:r w:rsidR="00B06EDE">
        <w:rPr>
          <w:rFonts w:ascii="Tahoma" w:hAnsi="Tahoma" w:cs="Tahoma"/>
          <w:sz w:val="22"/>
          <w:szCs w:val="22"/>
        </w:rPr>
        <w:t xml:space="preserve">received </w:t>
      </w:r>
      <w:r>
        <w:rPr>
          <w:rFonts w:ascii="Tahoma" w:hAnsi="Tahoma" w:cs="Tahoma"/>
          <w:sz w:val="22"/>
          <w:szCs w:val="22"/>
        </w:rPr>
        <w:t xml:space="preserve">was multiplied against the time required to review applications, and assure forms are part of the hiring package, and complete recordkeeping tasks.  It was determined after consultation with staff that the time required to review was similar to the time to complete the form; 5 minutes each.  As the forms have not changed recently, there are no additional costs to review the form content.  Once the forms are completed on the base unit, no additional analysis or evaluation of the data is required. </w:t>
      </w:r>
    </w:p>
    <w:p w:rsidR="00D526FD" w:rsidRDefault="00D526FD" w:rsidP="00F50C1B">
      <w:pPr>
        <w:pStyle w:val="BodyTextIndent"/>
        <w:tabs>
          <w:tab w:val="clear" w:pos="0"/>
          <w:tab w:val="left" w:pos="810"/>
        </w:tabs>
        <w:ind w:left="0"/>
        <w:rPr>
          <w:rFonts w:ascii="Tahoma" w:hAnsi="Tahoma" w:cs="Tahoma"/>
          <w:sz w:val="22"/>
          <w:szCs w:val="22"/>
        </w:rPr>
      </w:pPr>
    </w:p>
    <w:p w:rsidR="00D526FD" w:rsidRDefault="00D526FD" w:rsidP="00F50C1B">
      <w:pPr>
        <w:pStyle w:val="BodyTextIndent"/>
        <w:tabs>
          <w:tab w:val="clear" w:pos="0"/>
          <w:tab w:val="left" w:pos="810"/>
        </w:tabs>
        <w:ind w:left="0"/>
        <w:rPr>
          <w:rFonts w:ascii="Tahoma" w:hAnsi="Tahoma" w:cs="Tahoma"/>
          <w:sz w:val="22"/>
          <w:szCs w:val="22"/>
        </w:rPr>
      </w:pPr>
    </w:p>
    <w:p w:rsidR="00D526FD" w:rsidRDefault="00D526FD" w:rsidP="00F50C1B">
      <w:pPr>
        <w:pStyle w:val="BodyTextIndent"/>
        <w:tabs>
          <w:tab w:val="clear" w:pos="0"/>
          <w:tab w:val="left" w:pos="810"/>
        </w:tabs>
        <w:ind w:left="0"/>
        <w:rPr>
          <w:rFonts w:ascii="Tahoma" w:hAnsi="Tahoma" w:cs="Tahoma"/>
          <w:sz w:val="22"/>
          <w:szCs w:val="22"/>
        </w:rPr>
      </w:pPr>
    </w:p>
    <w:p w:rsidR="00D526FD" w:rsidRDefault="00D526FD" w:rsidP="00F50C1B">
      <w:pPr>
        <w:pStyle w:val="BodyTextIndent"/>
        <w:tabs>
          <w:tab w:val="clear" w:pos="0"/>
          <w:tab w:val="left" w:pos="810"/>
        </w:tabs>
        <w:ind w:left="0"/>
        <w:rPr>
          <w:rFonts w:ascii="Tahoma" w:hAnsi="Tahoma" w:cs="Tahoma"/>
          <w:sz w:val="22"/>
          <w:szCs w:val="22"/>
        </w:rPr>
      </w:pPr>
    </w:p>
    <w:p w:rsidR="00D526FD" w:rsidRDefault="00D526FD" w:rsidP="00F50C1B">
      <w:pPr>
        <w:pStyle w:val="BodyTextIndent"/>
        <w:tabs>
          <w:tab w:val="clear" w:pos="0"/>
          <w:tab w:val="left" w:pos="810"/>
        </w:tabs>
        <w:ind w:left="0"/>
        <w:rPr>
          <w:rFonts w:ascii="Tahoma" w:hAnsi="Tahoma" w:cs="Tahoma"/>
          <w:sz w:val="22"/>
          <w:szCs w:val="22"/>
        </w:rPr>
      </w:pPr>
    </w:p>
    <w:p w:rsidR="00D526FD" w:rsidRDefault="00D526FD" w:rsidP="00F50C1B">
      <w:pPr>
        <w:pStyle w:val="BodyTextIndent"/>
        <w:tabs>
          <w:tab w:val="clear" w:pos="0"/>
          <w:tab w:val="left" w:pos="810"/>
        </w:tabs>
        <w:ind w:left="0"/>
        <w:rPr>
          <w:rFonts w:ascii="Tahoma" w:hAnsi="Tahoma" w:cs="Tahoma"/>
          <w:sz w:val="22"/>
          <w:szCs w:val="22"/>
        </w:rPr>
      </w:pPr>
    </w:p>
    <w:p w:rsidR="00F50C1B" w:rsidRDefault="00F50C1B" w:rsidP="00F50C1B">
      <w:pPr>
        <w:pStyle w:val="BodyTextIndent"/>
        <w:tabs>
          <w:tab w:val="clear" w:pos="0"/>
          <w:tab w:val="left" w:pos="810"/>
        </w:tabs>
        <w:ind w:left="0"/>
        <w:rPr>
          <w:rFonts w:ascii="Tahoma" w:hAnsi="Tahoma" w:cs="Tahoma"/>
          <w:sz w:val="22"/>
          <w:szCs w:val="22"/>
        </w:rPr>
      </w:pPr>
      <w:r w:rsidRPr="00B34E33">
        <w:rPr>
          <w:rFonts w:ascii="Tahoma" w:hAnsi="Tahoma" w:cs="Tahoma"/>
          <w:sz w:val="22"/>
          <w:szCs w:val="22"/>
        </w:rPr>
        <w:lastRenderedPageBreak/>
        <w:t xml:space="preserve">Table </w:t>
      </w:r>
      <w:r w:rsidR="00D526FD">
        <w:rPr>
          <w:rFonts w:ascii="Tahoma" w:hAnsi="Tahoma" w:cs="Tahoma"/>
          <w:sz w:val="22"/>
          <w:szCs w:val="22"/>
        </w:rPr>
        <w:t>2</w:t>
      </w:r>
      <w:r w:rsidR="00424629" w:rsidRPr="00B34E33">
        <w:rPr>
          <w:rFonts w:ascii="Tahoma" w:hAnsi="Tahoma" w:cs="Tahoma"/>
          <w:sz w:val="22"/>
          <w:szCs w:val="22"/>
        </w:rPr>
        <w:t xml:space="preserve"> </w:t>
      </w:r>
      <w:r w:rsidR="0068097B">
        <w:rPr>
          <w:rFonts w:ascii="Tahoma" w:hAnsi="Tahoma" w:cs="Tahoma"/>
          <w:sz w:val="22"/>
          <w:szCs w:val="22"/>
        </w:rPr>
        <w:t>Estimated Cost to Government</w:t>
      </w:r>
    </w:p>
    <w:p w:rsidR="0068097B" w:rsidRPr="00B34E33" w:rsidRDefault="0068097B" w:rsidP="00F50C1B">
      <w:pPr>
        <w:pStyle w:val="BodyTextIndent"/>
        <w:tabs>
          <w:tab w:val="clear" w:pos="0"/>
          <w:tab w:val="left" w:pos="810"/>
        </w:tabs>
        <w:ind w:left="0"/>
        <w:rPr>
          <w:rFonts w:ascii="Tahoma" w:hAnsi="Tahoma" w:cs="Tahoma"/>
          <w:sz w:val="22"/>
          <w:szCs w:val="22"/>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1516"/>
        <w:gridCol w:w="887"/>
        <w:gridCol w:w="1150"/>
        <w:gridCol w:w="1016"/>
        <w:gridCol w:w="1099"/>
      </w:tblGrid>
      <w:tr w:rsidR="00F50C1B" w:rsidRPr="00B34E33" w:rsidTr="006D12E9">
        <w:trPr>
          <w:tblHeader/>
          <w:jc w:val="center"/>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rsidR="00F50C1B" w:rsidRPr="00B34E33" w:rsidRDefault="00F50C1B" w:rsidP="006D12E9">
            <w:pPr>
              <w:spacing w:before="40" w:after="40"/>
              <w:jc w:val="center"/>
              <w:rPr>
                <w:rFonts w:ascii="Tahoma" w:hAnsi="Tahoma" w:cs="Tahoma"/>
                <w:b/>
                <w:sz w:val="22"/>
                <w:szCs w:val="22"/>
              </w:rPr>
            </w:pPr>
            <w:r w:rsidRPr="00B34E33">
              <w:rPr>
                <w:rFonts w:ascii="Tahoma" w:hAnsi="Tahoma" w:cs="Tahoma"/>
                <w:b/>
                <w:sz w:val="22"/>
                <w:szCs w:val="22"/>
              </w:rPr>
              <w:t>ACTION ITEM</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F50C1B" w:rsidRPr="00B34E33" w:rsidRDefault="00B55F8E" w:rsidP="006D12E9">
            <w:pPr>
              <w:spacing w:before="40" w:after="40"/>
              <w:jc w:val="center"/>
              <w:rPr>
                <w:rFonts w:ascii="Tahoma" w:hAnsi="Tahoma" w:cs="Tahoma"/>
                <w:b/>
                <w:sz w:val="22"/>
                <w:szCs w:val="22"/>
              </w:rPr>
            </w:pPr>
            <w:r>
              <w:rPr>
                <w:rFonts w:ascii="Tahoma" w:hAnsi="Tahoma" w:cs="Tahoma"/>
                <w:b/>
                <w:sz w:val="22"/>
                <w:szCs w:val="22"/>
              </w:rPr>
              <w:t xml:space="preserve"> MATERIALS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rsidR="00F50C1B" w:rsidRPr="00B34E33" w:rsidRDefault="00F50C1B" w:rsidP="006D12E9">
            <w:pPr>
              <w:spacing w:before="40" w:after="40"/>
              <w:jc w:val="center"/>
              <w:rPr>
                <w:rFonts w:ascii="Tahoma" w:hAnsi="Tahoma" w:cs="Tahoma"/>
                <w:b/>
                <w:sz w:val="22"/>
                <w:szCs w:val="22"/>
              </w:rPr>
            </w:pPr>
            <w:r w:rsidRPr="00B34E33">
              <w:rPr>
                <w:rFonts w:ascii="Tahoma" w:hAnsi="Tahoma" w:cs="Tahoma"/>
                <w:b/>
                <w:sz w:val="22"/>
                <w:szCs w:val="22"/>
              </w:rPr>
              <w:t>GS LEVEL</w:t>
            </w:r>
          </w:p>
        </w:tc>
        <w:tc>
          <w:tcPr>
            <w:tcW w:w="1022" w:type="dxa"/>
            <w:tcBorders>
              <w:top w:val="single" w:sz="4" w:space="0" w:color="auto"/>
              <w:left w:val="single" w:sz="4" w:space="0" w:color="auto"/>
              <w:bottom w:val="single" w:sz="4" w:space="0" w:color="auto"/>
              <w:right w:val="single" w:sz="4" w:space="0" w:color="auto"/>
            </w:tcBorders>
            <w:shd w:val="clear" w:color="auto" w:fill="auto"/>
            <w:vAlign w:val="center"/>
          </w:tcPr>
          <w:p w:rsidR="00F50C1B" w:rsidRPr="00B34E33" w:rsidRDefault="00F50C1B" w:rsidP="006D12E9">
            <w:pPr>
              <w:spacing w:before="40" w:after="40"/>
              <w:jc w:val="center"/>
              <w:rPr>
                <w:rFonts w:ascii="Tahoma" w:hAnsi="Tahoma" w:cs="Tahoma"/>
                <w:b/>
                <w:sz w:val="22"/>
                <w:szCs w:val="22"/>
              </w:rPr>
            </w:pPr>
            <w:r w:rsidRPr="00B34E33">
              <w:rPr>
                <w:rFonts w:ascii="Tahoma" w:hAnsi="Tahoma" w:cs="Tahoma"/>
                <w:b/>
                <w:sz w:val="22"/>
                <w:szCs w:val="22"/>
              </w:rPr>
              <w:t>HOURLY RATE</w:t>
            </w:r>
            <w:r w:rsidRPr="00B34E33">
              <w:rPr>
                <w:rFonts w:ascii="Tahoma" w:hAnsi="Tahoma" w:cs="Tahoma"/>
                <w:i/>
                <w:sz w:val="22"/>
                <w:szCs w:val="22"/>
              </w:rPr>
              <w: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50C1B" w:rsidRPr="00B34E33" w:rsidRDefault="00F50C1B" w:rsidP="006D12E9">
            <w:pPr>
              <w:spacing w:before="40" w:after="40"/>
              <w:jc w:val="center"/>
              <w:rPr>
                <w:rFonts w:ascii="Tahoma" w:hAnsi="Tahoma" w:cs="Tahoma"/>
                <w:b/>
                <w:sz w:val="22"/>
                <w:szCs w:val="22"/>
              </w:rPr>
            </w:pPr>
            <w:r w:rsidRPr="00B34E33">
              <w:rPr>
                <w:rFonts w:ascii="Tahoma" w:hAnsi="Tahoma" w:cs="Tahoma"/>
                <w:b/>
                <w:sz w:val="22"/>
                <w:szCs w:val="22"/>
              </w:rPr>
              <w:t>HOURS</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rsidR="00F50C1B" w:rsidRPr="00B34E33" w:rsidRDefault="00F50C1B" w:rsidP="006D12E9">
            <w:pPr>
              <w:spacing w:before="40" w:after="40"/>
              <w:jc w:val="center"/>
              <w:rPr>
                <w:rFonts w:ascii="Tahoma" w:hAnsi="Tahoma" w:cs="Tahoma"/>
                <w:b/>
                <w:sz w:val="22"/>
                <w:szCs w:val="22"/>
              </w:rPr>
            </w:pPr>
            <w:r w:rsidRPr="00B34E33">
              <w:rPr>
                <w:rFonts w:ascii="Tahoma" w:hAnsi="Tahoma" w:cs="Tahoma"/>
                <w:b/>
                <w:sz w:val="22"/>
                <w:szCs w:val="22"/>
              </w:rPr>
              <w:t>SALARY</w:t>
            </w:r>
          </w:p>
        </w:tc>
      </w:tr>
      <w:tr w:rsidR="00F50C1B" w:rsidRPr="00B34E33" w:rsidTr="006D12E9">
        <w:trPr>
          <w:jc w:val="center"/>
        </w:trPr>
        <w:tc>
          <w:tcPr>
            <w:tcW w:w="5160" w:type="dxa"/>
            <w:tcBorders>
              <w:top w:val="single" w:sz="4" w:space="0" w:color="auto"/>
              <w:left w:val="single" w:sz="4" w:space="0" w:color="auto"/>
              <w:bottom w:val="single" w:sz="4" w:space="0" w:color="auto"/>
              <w:right w:val="single" w:sz="4" w:space="0" w:color="auto"/>
            </w:tcBorders>
            <w:shd w:val="clear" w:color="auto" w:fill="auto"/>
          </w:tcPr>
          <w:p w:rsidR="00F50C1B" w:rsidRPr="00B34E33" w:rsidRDefault="00C356EC" w:rsidP="006D12E9">
            <w:pPr>
              <w:spacing w:before="40" w:after="40"/>
              <w:rPr>
                <w:rFonts w:ascii="Tahoma" w:hAnsi="Tahoma" w:cs="Tahoma"/>
                <w:sz w:val="22"/>
                <w:szCs w:val="22"/>
              </w:rPr>
            </w:pPr>
            <w:r w:rsidRPr="00B34E33">
              <w:rPr>
                <w:rFonts w:ascii="Tahoma" w:hAnsi="Tahoma" w:cs="Tahoma"/>
                <w:sz w:val="22"/>
                <w:szCs w:val="22"/>
              </w:rPr>
              <w:t>Staff hours to review applications</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F50C1B" w:rsidRPr="00B34E33" w:rsidRDefault="00F50C1B" w:rsidP="006D12E9">
            <w:pPr>
              <w:spacing w:before="40" w:after="40"/>
              <w:rPr>
                <w:rFonts w:ascii="Tahoma" w:hAnsi="Tahoma" w:cs="Tahoma"/>
                <w:sz w:val="22"/>
                <w:szCs w:val="22"/>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F50C1B" w:rsidRPr="00B34E33" w:rsidRDefault="003E6205" w:rsidP="006D12E9">
            <w:pPr>
              <w:spacing w:before="40" w:after="40"/>
              <w:jc w:val="center"/>
              <w:rPr>
                <w:rFonts w:ascii="Tahoma" w:hAnsi="Tahoma" w:cs="Tahoma"/>
                <w:sz w:val="22"/>
                <w:szCs w:val="22"/>
              </w:rPr>
            </w:pPr>
            <w:r w:rsidRPr="00B34E33">
              <w:rPr>
                <w:rFonts w:ascii="Tahoma" w:hAnsi="Tahoma" w:cs="Tahoma"/>
                <w:sz w:val="22"/>
                <w:szCs w:val="22"/>
              </w:rPr>
              <w:t>7</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F50C1B" w:rsidRPr="00B34E33" w:rsidRDefault="00894217" w:rsidP="006D12E9">
            <w:pPr>
              <w:spacing w:before="40" w:after="40"/>
              <w:jc w:val="center"/>
              <w:rPr>
                <w:rFonts w:ascii="Tahoma" w:hAnsi="Tahoma" w:cs="Tahoma"/>
                <w:sz w:val="22"/>
                <w:szCs w:val="22"/>
              </w:rPr>
            </w:pPr>
            <w:r>
              <w:rPr>
                <w:rFonts w:ascii="Tahoma" w:hAnsi="Tahoma" w:cs="Tahoma"/>
                <w:sz w:val="22"/>
                <w:szCs w:val="22"/>
              </w:rPr>
              <w:t>18.59</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F50C1B" w:rsidRPr="00B34E33" w:rsidRDefault="00964315" w:rsidP="006D12E9">
            <w:pPr>
              <w:spacing w:before="40" w:after="40"/>
              <w:jc w:val="center"/>
              <w:rPr>
                <w:rFonts w:ascii="Tahoma" w:hAnsi="Tahoma" w:cs="Tahoma"/>
                <w:sz w:val="22"/>
                <w:szCs w:val="22"/>
              </w:rPr>
            </w:pPr>
            <w:r>
              <w:rPr>
                <w:rFonts w:ascii="Tahoma" w:hAnsi="Tahoma" w:cs="Tahoma"/>
                <w:sz w:val="22"/>
                <w:szCs w:val="22"/>
              </w:rPr>
              <w:t>2,096</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F50C1B" w:rsidRPr="00B34E33" w:rsidRDefault="003E6205" w:rsidP="00964315">
            <w:pPr>
              <w:spacing w:before="40" w:after="40"/>
              <w:rPr>
                <w:rFonts w:ascii="Tahoma" w:hAnsi="Tahoma" w:cs="Tahoma"/>
                <w:sz w:val="22"/>
                <w:szCs w:val="22"/>
              </w:rPr>
            </w:pPr>
            <w:r w:rsidRPr="00B34E33">
              <w:rPr>
                <w:rFonts w:ascii="Tahoma" w:hAnsi="Tahoma" w:cs="Tahoma"/>
                <w:sz w:val="22"/>
                <w:szCs w:val="22"/>
              </w:rPr>
              <w:t>$</w:t>
            </w:r>
            <w:r w:rsidR="00964315">
              <w:rPr>
                <w:rFonts w:ascii="Tahoma" w:hAnsi="Tahoma" w:cs="Tahoma"/>
                <w:sz w:val="22"/>
                <w:szCs w:val="22"/>
              </w:rPr>
              <w:t>34,123</w:t>
            </w:r>
          </w:p>
        </w:tc>
      </w:tr>
      <w:tr w:rsidR="00C356EC" w:rsidRPr="00B34E33" w:rsidTr="006D12E9">
        <w:trPr>
          <w:jc w:val="center"/>
        </w:trPr>
        <w:tc>
          <w:tcPr>
            <w:tcW w:w="5160" w:type="dxa"/>
            <w:tcBorders>
              <w:top w:val="single" w:sz="4" w:space="0" w:color="auto"/>
              <w:left w:val="single" w:sz="4" w:space="0" w:color="auto"/>
              <w:bottom w:val="single" w:sz="4" w:space="0" w:color="auto"/>
              <w:right w:val="single" w:sz="4" w:space="0" w:color="auto"/>
            </w:tcBorders>
            <w:shd w:val="clear" w:color="auto" w:fill="auto"/>
          </w:tcPr>
          <w:p w:rsidR="00C356EC" w:rsidRPr="00B34E33" w:rsidRDefault="00C356EC" w:rsidP="006D12E9">
            <w:pPr>
              <w:spacing w:before="40" w:after="40"/>
              <w:rPr>
                <w:rFonts w:ascii="Tahoma" w:hAnsi="Tahoma" w:cs="Tahoma"/>
                <w:sz w:val="22"/>
                <w:szCs w:val="22"/>
              </w:rPr>
            </w:pPr>
            <w:r w:rsidRPr="00B34E33">
              <w:rPr>
                <w:rFonts w:ascii="Tahoma" w:hAnsi="Tahoma" w:cs="Tahoma"/>
                <w:sz w:val="22"/>
                <w:szCs w:val="22"/>
              </w:rPr>
              <w:t>Personnel Analyst hours to assure form is part of hiring package</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C356EC" w:rsidRPr="00B34E33" w:rsidRDefault="00C356EC" w:rsidP="006D12E9">
            <w:pPr>
              <w:spacing w:before="40" w:after="40"/>
              <w:rPr>
                <w:rFonts w:ascii="Tahoma" w:hAnsi="Tahoma" w:cs="Tahoma"/>
                <w:sz w:val="22"/>
                <w:szCs w:val="22"/>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C356EC" w:rsidRPr="00B34E33" w:rsidRDefault="003E6205" w:rsidP="006D12E9">
            <w:pPr>
              <w:spacing w:before="40" w:after="40"/>
              <w:jc w:val="center"/>
              <w:rPr>
                <w:rFonts w:ascii="Tahoma" w:hAnsi="Tahoma" w:cs="Tahoma"/>
                <w:sz w:val="22"/>
                <w:szCs w:val="22"/>
              </w:rPr>
            </w:pPr>
            <w:r w:rsidRPr="00B34E33">
              <w:rPr>
                <w:rFonts w:ascii="Tahoma" w:hAnsi="Tahoma" w:cs="Tahoma"/>
                <w:sz w:val="22"/>
                <w:szCs w:val="22"/>
              </w:rPr>
              <w:t>11</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C356EC" w:rsidRPr="00B34E33" w:rsidRDefault="00894217" w:rsidP="006D12E9">
            <w:pPr>
              <w:spacing w:before="40" w:after="40"/>
              <w:jc w:val="center"/>
              <w:rPr>
                <w:rFonts w:ascii="Tahoma" w:hAnsi="Tahoma" w:cs="Tahoma"/>
                <w:sz w:val="22"/>
                <w:szCs w:val="22"/>
              </w:rPr>
            </w:pPr>
            <w:r>
              <w:rPr>
                <w:rFonts w:ascii="Tahoma" w:hAnsi="Tahoma" w:cs="Tahoma"/>
                <w:sz w:val="22"/>
                <w:szCs w:val="22"/>
              </w:rPr>
              <w:t>27.51</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C356EC" w:rsidRPr="00B34E33" w:rsidRDefault="00964315" w:rsidP="006D12E9">
            <w:pPr>
              <w:spacing w:before="40" w:after="40"/>
              <w:jc w:val="center"/>
              <w:rPr>
                <w:rFonts w:ascii="Tahoma" w:hAnsi="Tahoma" w:cs="Tahoma"/>
                <w:sz w:val="22"/>
                <w:szCs w:val="22"/>
              </w:rPr>
            </w:pPr>
            <w:r>
              <w:rPr>
                <w:rFonts w:ascii="Tahoma" w:hAnsi="Tahoma" w:cs="Tahoma"/>
                <w:sz w:val="22"/>
                <w:szCs w:val="22"/>
              </w:rPr>
              <w:t>2,096</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C356EC" w:rsidRPr="00B34E33" w:rsidRDefault="003E6205" w:rsidP="00964315">
            <w:pPr>
              <w:spacing w:before="40" w:after="40"/>
              <w:rPr>
                <w:rFonts w:ascii="Tahoma" w:hAnsi="Tahoma" w:cs="Tahoma"/>
                <w:sz w:val="22"/>
                <w:szCs w:val="22"/>
              </w:rPr>
            </w:pPr>
            <w:r w:rsidRPr="00B34E33">
              <w:rPr>
                <w:rFonts w:ascii="Tahoma" w:hAnsi="Tahoma" w:cs="Tahoma"/>
                <w:sz w:val="22"/>
                <w:szCs w:val="22"/>
              </w:rPr>
              <w:t>$</w:t>
            </w:r>
            <w:r w:rsidR="00964315">
              <w:rPr>
                <w:rFonts w:ascii="Tahoma" w:hAnsi="Tahoma" w:cs="Tahoma"/>
                <w:sz w:val="22"/>
                <w:szCs w:val="22"/>
              </w:rPr>
              <w:t>50,514</w:t>
            </w:r>
          </w:p>
        </w:tc>
      </w:tr>
      <w:tr w:rsidR="006D0E0F" w:rsidRPr="00B34E33" w:rsidTr="006D12E9">
        <w:trPr>
          <w:jc w:val="center"/>
        </w:trPr>
        <w:tc>
          <w:tcPr>
            <w:tcW w:w="5160" w:type="dxa"/>
            <w:tcBorders>
              <w:top w:val="single" w:sz="4" w:space="0" w:color="auto"/>
              <w:left w:val="single" w:sz="4" w:space="0" w:color="auto"/>
              <w:bottom w:val="single" w:sz="4" w:space="0" w:color="auto"/>
              <w:right w:val="single" w:sz="4" w:space="0" w:color="auto"/>
            </w:tcBorders>
            <w:shd w:val="clear" w:color="auto" w:fill="auto"/>
          </w:tcPr>
          <w:p w:rsidR="006D0E0F" w:rsidRPr="00B34E33" w:rsidRDefault="006D0E0F" w:rsidP="006D12E9">
            <w:pPr>
              <w:spacing w:before="40" w:after="40"/>
              <w:rPr>
                <w:rFonts w:ascii="Tahoma" w:hAnsi="Tahoma" w:cs="Tahoma"/>
                <w:sz w:val="22"/>
                <w:szCs w:val="22"/>
              </w:rPr>
            </w:pPr>
            <w:r>
              <w:rPr>
                <w:rFonts w:ascii="Tahoma" w:hAnsi="Tahoma" w:cs="Tahoma"/>
                <w:sz w:val="22"/>
                <w:szCs w:val="22"/>
              </w:rPr>
              <w:t>Employee labor</w:t>
            </w:r>
            <w:r w:rsidR="00894217">
              <w:rPr>
                <w:rFonts w:ascii="Tahoma" w:hAnsi="Tahoma" w:cs="Tahoma"/>
                <w:sz w:val="22"/>
                <w:szCs w:val="22"/>
              </w:rPr>
              <w:t xml:space="preserve"> and materials</w:t>
            </w:r>
            <w:r>
              <w:rPr>
                <w:rFonts w:ascii="Tahoma" w:hAnsi="Tahoma" w:cs="Tahoma"/>
                <w:sz w:val="22"/>
                <w:szCs w:val="22"/>
              </w:rPr>
              <w:t xml:space="preserve"> for developing, printing and storing forms</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6D0E0F" w:rsidRPr="00B34E33" w:rsidRDefault="00B55F8E" w:rsidP="006D12E9">
            <w:pPr>
              <w:spacing w:before="40" w:after="40"/>
              <w:rPr>
                <w:rFonts w:ascii="Tahoma" w:hAnsi="Tahoma" w:cs="Tahoma"/>
                <w:sz w:val="22"/>
                <w:szCs w:val="22"/>
              </w:rPr>
            </w:pPr>
            <w:r>
              <w:rPr>
                <w:rFonts w:ascii="Tahoma" w:hAnsi="Tahoma" w:cs="Tahoma"/>
                <w:sz w:val="22"/>
                <w:szCs w:val="22"/>
              </w:rPr>
              <w:t>$</w:t>
            </w:r>
            <w:r w:rsidR="00E4012E">
              <w:rPr>
                <w:rFonts w:ascii="Tahoma" w:hAnsi="Tahoma" w:cs="Tahoma"/>
                <w:sz w:val="22"/>
                <w:szCs w:val="22"/>
              </w:rPr>
              <w:t>3</w:t>
            </w:r>
            <w:r>
              <w:rPr>
                <w:rFonts w:ascii="Tahoma" w:hAnsi="Tahoma" w:cs="Tahoma"/>
                <w:sz w:val="22"/>
                <w:szCs w:val="22"/>
              </w:rPr>
              <w:t>000</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6D0E0F" w:rsidRPr="00B34E33" w:rsidRDefault="00894217" w:rsidP="006D12E9">
            <w:pPr>
              <w:spacing w:before="40" w:after="40"/>
              <w:jc w:val="center"/>
              <w:rPr>
                <w:rFonts w:ascii="Tahoma" w:hAnsi="Tahoma" w:cs="Tahoma"/>
                <w:sz w:val="22"/>
                <w:szCs w:val="22"/>
              </w:rPr>
            </w:pPr>
            <w:r>
              <w:rPr>
                <w:rFonts w:ascii="Tahoma" w:hAnsi="Tahoma" w:cs="Tahoma"/>
                <w:sz w:val="22"/>
                <w:szCs w:val="22"/>
              </w:rPr>
              <w:t>9</w:t>
            </w: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6D0E0F" w:rsidRPr="00B34E33" w:rsidRDefault="00894217" w:rsidP="006D12E9">
            <w:pPr>
              <w:spacing w:before="40" w:after="40"/>
              <w:jc w:val="center"/>
              <w:rPr>
                <w:rFonts w:ascii="Tahoma" w:hAnsi="Tahoma" w:cs="Tahoma"/>
                <w:sz w:val="22"/>
                <w:szCs w:val="22"/>
              </w:rPr>
            </w:pPr>
            <w:r>
              <w:rPr>
                <w:rFonts w:ascii="Tahoma" w:hAnsi="Tahoma" w:cs="Tahoma"/>
                <w:sz w:val="22"/>
                <w:szCs w:val="22"/>
              </w:rPr>
              <w:t>22.74</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6D0E0F" w:rsidRDefault="00B55F8E" w:rsidP="006D12E9">
            <w:pPr>
              <w:spacing w:before="40" w:after="40"/>
              <w:jc w:val="center"/>
              <w:rPr>
                <w:rFonts w:ascii="Tahoma" w:hAnsi="Tahoma" w:cs="Tahoma"/>
                <w:sz w:val="22"/>
                <w:szCs w:val="22"/>
              </w:rPr>
            </w:pPr>
            <w:r>
              <w:rPr>
                <w:rFonts w:ascii="Tahoma" w:hAnsi="Tahoma" w:cs="Tahoma"/>
                <w:sz w:val="22"/>
                <w:szCs w:val="22"/>
              </w:rPr>
              <w:t>2,096</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6D0E0F" w:rsidRPr="00B34E33" w:rsidRDefault="00B55F8E" w:rsidP="00964315">
            <w:pPr>
              <w:spacing w:before="40" w:after="40"/>
              <w:rPr>
                <w:rFonts w:ascii="Tahoma" w:hAnsi="Tahoma" w:cs="Tahoma"/>
                <w:sz w:val="22"/>
                <w:szCs w:val="22"/>
              </w:rPr>
            </w:pPr>
            <w:r>
              <w:rPr>
                <w:rFonts w:ascii="Tahoma" w:hAnsi="Tahoma" w:cs="Tahoma"/>
                <w:sz w:val="22"/>
                <w:szCs w:val="22"/>
              </w:rPr>
              <w:t>$47,663</w:t>
            </w:r>
          </w:p>
        </w:tc>
      </w:tr>
      <w:tr w:rsidR="00F52CAA" w:rsidRPr="00B34E33" w:rsidTr="006D12E9">
        <w:trPr>
          <w:jc w:val="center"/>
        </w:trPr>
        <w:tc>
          <w:tcPr>
            <w:tcW w:w="5160" w:type="dxa"/>
            <w:tcBorders>
              <w:top w:val="single" w:sz="4" w:space="0" w:color="auto"/>
              <w:left w:val="single" w:sz="4" w:space="0" w:color="auto"/>
              <w:bottom w:val="single" w:sz="4" w:space="0" w:color="auto"/>
              <w:right w:val="single" w:sz="4" w:space="0" w:color="auto"/>
            </w:tcBorders>
            <w:shd w:val="clear" w:color="auto" w:fill="auto"/>
          </w:tcPr>
          <w:p w:rsidR="00F52CAA" w:rsidRDefault="00F52CAA" w:rsidP="006D12E9">
            <w:pPr>
              <w:spacing w:before="40" w:after="40"/>
              <w:rPr>
                <w:rFonts w:ascii="Tahoma" w:hAnsi="Tahoma" w:cs="Tahoma"/>
                <w:sz w:val="22"/>
                <w:szCs w:val="22"/>
              </w:rPr>
            </w:pPr>
            <w:r>
              <w:rPr>
                <w:rFonts w:ascii="Tahoma" w:hAnsi="Tahoma" w:cs="Tahoma"/>
                <w:sz w:val="22"/>
                <w:szCs w:val="22"/>
              </w:rPr>
              <w:t>Total</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F52CAA" w:rsidRDefault="00F52CAA" w:rsidP="006D12E9">
            <w:pPr>
              <w:spacing w:before="40" w:after="40"/>
              <w:rPr>
                <w:rFonts w:ascii="Tahoma" w:hAnsi="Tahoma" w:cs="Tahoma"/>
                <w:sz w:val="22"/>
                <w:szCs w:val="22"/>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F52CAA" w:rsidRDefault="00F52CAA" w:rsidP="006D12E9">
            <w:pPr>
              <w:spacing w:before="40" w:after="40"/>
              <w:jc w:val="center"/>
              <w:rPr>
                <w:rFonts w:ascii="Tahoma" w:hAnsi="Tahoma" w:cs="Tahoma"/>
                <w:sz w:val="22"/>
                <w:szCs w:val="22"/>
              </w:rPr>
            </w:pPr>
          </w:p>
        </w:tc>
        <w:tc>
          <w:tcPr>
            <w:tcW w:w="1022" w:type="dxa"/>
            <w:tcBorders>
              <w:top w:val="single" w:sz="4" w:space="0" w:color="auto"/>
              <w:left w:val="single" w:sz="4" w:space="0" w:color="auto"/>
              <w:bottom w:val="single" w:sz="4" w:space="0" w:color="auto"/>
              <w:right w:val="single" w:sz="4" w:space="0" w:color="auto"/>
            </w:tcBorders>
            <w:shd w:val="clear" w:color="auto" w:fill="auto"/>
          </w:tcPr>
          <w:p w:rsidR="00F52CAA" w:rsidRDefault="00F52CAA" w:rsidP="006D12E9">
            <w:pPr>
              <w:spacing w:before="40" w:after="40"/>
              <w:jc w:val="center"/>
              <w:rPr>
                <w:rFonts w:ascii="Tahoma" w:hAnsi="Tahoma" w:cs="Tahoma"/>
                <w:sz w:val="22"/>
                <w:szCs w:val="22"/>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F52CAA" w:rsidRDefault="00F52CAA" w:rsidP="006D12E9">
            <w:pPr>
              <w:spacing w:before="40" w:after="40"/>
              <w:jc w:val="center"/>
              <w:rPr>
                <w:rFonts w:ascii="Tahoma" w:hAnsi="Tahoma" w:cs="Tahoma"/>
                <w:sz w:val="22"/>
                <w:szCs w:val="22"/>
              </w:rPr>
            </w:pP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F52CAA" w:rsidRDefault="00F52CAA" w:rsidP="00964315">
            <w:pPr>
              <w:spacing w:before="40" w:after="40"/>
              <w:rPr>
                <w:rFonts w:ascii="Tahoma" w:hAnsi="Tahoma" w:cs="Tahoma"/>
                <w:sz w:val="22"/>
                <w:szCs w:val="22"/>
              </w:rPr>
            </w:pPr>
            <w:r>
              <w:rPr>
                <w:rFonts w:ascii="Tahoma" w:hAnsi="Tahoma" w:cs="Tahoma"/>
                <w:sz w:val="22"/>
                <w:szCs w:val="22"/>
              </w:rPr>
              <w:t>135,300</w:t>
            </w:r>
          </w:p>
        </w:tc>
      </w:tr>
    </w:tbl>
    <w:p w:rsidR="0068097B" w:rsidRDefault="0068097B" w:rsidP="0068097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68097B" w:rsidRDefault="0068097B" w:rsidP="0068097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b/>
          <w:bCs/>
          <w:sz w:val="22"/>
          <w:szCs w:val="22"/>
        </w:rPr>
        <w:t>*</w:t>
      </w:r>
      <w:r w:rsidRPr="0068097B">
        <w:rPr>
          <w:rFonts w:ascii="Tahoma" w:hAnsi="Tahoma" w:cs="Tahoma"/>
          <w:sz w:val="22"/>
          <w:szCs w:val="22"/>
        </w:rPr>
        <w:t xml:space="preserve"> </w:t>
      </w:r>
      <w:r w:rsidR="00D526FD">
        <w:rPr>
          <w:rFonts w:ascii="Tahoma" w:hAnsi="Tahoma" w:cs="Tahoma"/>
          <w:sz w:val="22"/>
          <w:szCs w:val="22"/>
        </w:rPr>
        <w:t>Table 2</w:t>
      </w:r>
      <w:r w:rsidRPr="002E543B">
        <w:rPr>
          <w:rFonts w:ascii="Tahoma" w:hAnsi="Tahoma" w:cs="Tahoma"/>
          <w:sz w:val="22"/>
          <w:szCs w:val="22"/>
        </w:rPr>
        <w:t xml:space="preserve"> above displays</w:t>
      </w:r>
      <w:r>
        <w:rPr>
          <w:rFonts w:ascii="Tahoma" w:hAnsi="Tahoma" w:cs="Tahoma"/>
          <w:sz w:val="22"/>
          <w:szCs w:val="22"/>
        </w:rPr>
        <w:t xml:space="preserve"> t</w:t>
      </w:r>
      <w:r w:rsidRPr="002E543B">
        <w:rPr>
          <w:rFonts w:ascii="Tahoma" w:hAnsi="Tahoma" w:cs="Tahoma"/>
          <w:sz w:val="22"/>
          <w:szCs w:val="22"/>
        </w:rPr>
        <w:t>he estimated cost to the government</w:t>
      </w:r>
      <w:r w:rsidR="007711C8">
        <w:rPr>
          <w:rFonts w:ascii="Tahoma" w:hAnsi="Tahoma" w:cs="Tahoma"/>
          <w:sz w:val="22"/>
          <w:szCs w:val="22"/>
        </w:rPr>
        <w:t>,</w:t>
      </w:r>
      <w:r w:rsidRPr="002E543B">
        <w:rPr>
          <w:rFonts w:ascii="Tahoma" w:hAnsi="Tahoma" w:cs="Tahoma"/>
          <w:sz w:val="22"/>
          <w:szCs w:val="22"/>
        </w:rPr>
        <w:t xml:space="preserve"> based on average </w:t>
      </w:r>
      <w:r w:rsidR="00894217">
        <w:rPr>
          <w:rFonts w:ascii="Tahoma" w:hAnsi="Tahoma" w:cs="Tahoma"/>
          <w:sz w:val="22"/>
          <w:szCs w:val="22"/>
        </w:rPr>
        <w:t>hourly</w:t>
      </w:r>
      <w:r w:rsidR="00894217" w:rsidRPr="002E543B">
        <w:rPr>
          <w:rFonts w:ascii="Tahoma" w:hAnsi="Tahoma" w:cs="Tahoma"/>
          <w:sz w:val="22"/>
          <w:szCs w:val="22"/>
        </w:rPr>
        <w:t xml:space="preserve"> </w:t>
      </w:r>
      <w:r w:rsidRPr="002E543B">
        <w:rPr>
          <w:rFonts w:ascii="Tahoma" w:hAnsi="Tahoma" w:cs="Tahoma"/>
          <w:sz w:val="22"/>
          <w:szCs w:val="22"/>
        </w:rPr>
        <w:t>salar</w:t>
      </w:r>
      <w:r w:rsidR="007711C8">
        <w:rPr>
          <w:rFonts w:ascii="Tahoma" w:hAnsi="Tahoma" w:cs="Tahoma"/>
          <w:sz w:val="22"/>
          <w:szCs w:val="22"/>
        </w:rPr>
        <w:t>ies</w:t>
      </w:r>
      <w:r w:rsidRPr="002E543B">
        <w:rPr>
          <w:rFonts w:ascii="Tahoma" w:hAnsi="Tahoma" w:cs="Tahoma"/>
          <w:sz w:val="22"/>
          <w:szCs w:val="22"/>
        </w:rPr>
        <w:t xml:space="preserve"> </w:t>
      </w:r>
      <w:r>
        <w:rPr>
          <w:rFonts w:ascii="Tahoma" w:hAnsi="Tahoma" w:cs="Tahoma"/>
          <w:sz w:val="22"/>
          <w:szCs w:val="22"/>
        </w:rPr>
        <w:t xml:space="preserve">of </w:t>
      </w:r>
      <w:r w:rsidR="00894217">
        <w:rPr>
          <w:rFonts w:ascii="Tahoma" w:hAnsi="Tahoma" w:cs="Tahoma"/>
          <w:sz w:val="22"/>
          <w:szCs w:val="22"/>
        </w:rPr>
        <w:t>$18.59</w:t>
      </w:r>
      <w:r w:rsidRPr="002E543B">
        <w:rPr>
          <w:rFonts w:ascii="Tahoma" w:hAnsi="Tahoma" w:cs="Tahoma"/>
          <w:sz w:val="22"/>
          <w:szCs w:val="22"/>
        </w:rPr>
        <w:t xml:space="preserve"> for a </w:t>
      </w:r>
      <w:r>
        <w:rPr>
          <w:rFonts w:ascii="Tahoma" w:hAnsi="Tahoma" w:cs="Tahoma"/>
          <w:sz w:val="22"/>
          <w:szCs w:val="22"/>
        </w:rPr>
        <w:t>GS-</w:t>
      </w:r>
      <w:r w:rsidR="00894217">
        <w:rPr>
          <w:rFonts w:ascii="Tahoma" w:hAnsi="Tahoma" w:cs="Tahoma"/>
          <w:sz w:val="22"/>
          <w:szCs w:val="22"/>
        </w:rPr>
        <w:t>7</w:t>
      </w:r>
      <w:r>
        <w:rPr>
          <w:rFonts w:ascii="Tahoma" w:hAnsi="Tahoma" w:cs="Tahoma"/>
          <w:sz w:val="22"/>
          <w:szCs w:val="22"/>
        </w:rPr>
        <w:t xml:space="preserve">, Step </w:t>
      </w:r>
      <w:r w:rsidR="00894217">
        <w:rPr>
          <w:rFonts w:ascii="Tahoma" w:hAnsi="Tahoma" w:cs="Tahoma"/>
          <w:sz w:val="22"/>
          <w:szCs w:val="22"/>
        </w:rPr>
        <w:t xml:space="preserve">1 </w:t>
      </w:r>
      <w:r>
        <w:rPr>
          <w:rFonts w:ascii="Tahoma" w:hAnsi="Tahoma" w:cs="Tahoma"/>
          <w:sz w:val="22"/>
          <w:szCs w:val="22"/>
        </w:rPr>
        <w:t>federal employee</w:t>
      </w:r>
      <w:r w:rsidR="00894217">
        <w:rPr>
          <w:rFonts w:ascii="Tahoma" w:hAnsi="Tahoma" w:cs="Tahoma"/>
          <w:sz w:val="22"/>
          <w:szCs w:val="22"/>
        </w:rPr>
        <w:t>; $27.51 for a GS-11, Step 1; and $22.74 for a GS-9, Step 1</w:t>
      </w:r>
      <w:r>
        <w:rPr>
          <w:rFonts w:ascii="Tahoma" w:hAnsi="Tahoma" w:cs="Tahoma"/>
          <w:sz w:val="22"/>
          <w:szCs w:val="22"/>
        </w:rPr>
        <w:t xml:space="preserve">.  </w:t>
      </w:r>
      <w:r w:rsidR="00894217">
        <w:rPr>
          <w:rFonts w:ascii="Tahoma" w:hAnsi="Tahoma" w:cs="Tahoma"/>
          <w:sz w:val="22"/>
          <w:szCs w:val="22"/>
        </w:rPr>
        <w:t>These hourly wages are multiplied by the estimated number of hours per year.</w:t>
      </w:r>
    </w:p>
    <w:p w:rsidR="0068097B" w:rsidRPr="002E543B" w:rsidRDefault="0068097B" w:rsidP="0068097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5B3ADF">
        <w:rPr>
          <w:rFonts w:ascii="Tahoma" w:hAnsi="Tahoma" w:cs="Tahoma"/>
          <w:sz w:val="22"/>
          <w:szCs w:val="22"/>
        </w:rPr>
        <w:t>This estimate is derived from the U.S. Office of Personnel Management Salaries and Wages 2011 Salary Table for General Schedule federal employees</w:t>
      </w:r>
      <w:r w:rsidR="005B3ADF" w:rsidRPr="005B3ADF">
        <w:rPr>
          <w:rFonts w:ascii="Tahoma" w:hAnsi="Tahoma" w:cs="Tahoma"/>
          <w:sz w:val="22"/>
          <w:szCs w:val="22"/>
        </w:rPr>
        <w:t xml:space="preserve"> </w:t>
      </w:r>
      <w:hyperlink r:id="rId10" w:history="1">
        <w:r w:rsidR="00894217" w:rsidRPr="005B3ADF">
          <w:rPr>
            <w:rStyle w:val="Hyperlink"/>
            <w:rFonts w:ascii="Tahoma" w:hAnsi="Tahoma" w:cs="Tahoma"/>
            <w:sz w:val="22"/>
            <w:szCs w:val="22"/>
          </w:rPr>
          <w:t>http://www.opm.gov/oca/12tables/html/RUS_h.asp</w:t>
        </w:r>
      </w:hyperlink>
      <w:r w:rsidR="00894217">
        <w:t xml:space="preserve"> </w:t>
      </w:r>
      <w:r w:rsidRPr="002E543B">
        <w:rPr>
          <w:rFonts w:ascii="Tahoma" w:hAnsi="Tahoma" w:cs="Tahoma"/>
          <w:sz w:val="22"/>
          <w:szCs w:val="22"/>
        </w:rPr>
        <w:t xml:space="preserve"> </w:t>
      </w:r>
    </w:p>
    <w:p w:rsidR="00B55F8E" w:rsidRDefault="00B55F8E" w:rsidP="0068097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0068097B" w:rsidRPr="005B3ADF" w:rsidRDefault="00B55F8E" w:rsidP="005B3ADF">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sidRPr="005B3ADF">
        <w:rPr>
          <w:rFonts w:ascii="Tahoma" w:hAnsi="Tahoma" w:cs="Tahoma"/>
          <w:bCs/>
          <w:sz w:val="22"/>
          <w:szCs w:val="22"/>
        </w:rPr>
        <w:t>Materials costs are estimated</w:t>
      </w:r>
      <w:r w:rsidR="00E4012E">
        <w:rPr>
          <w:rFonts w:ascii="Tahoma" w:hAnsi="Tahoma" w:cs="Tahoma"/>
          <w:bCs/>
          <w:sz w:val="22"/>
          <w:szCs w:val="22"/>
        </w:rPr>
        <w:t xml:space="preserve">, taking into account </w:t>
      </w:r>
      <w:r>
        <w:rPr>
          <w:rFonts w:ascii="Tahoma" w:hAnsi="Tahoma" w:cs="Tahoma"/>
          <w:bCs/>
          <w:sz w:val="22"/>
          <w:szCs w:val="22"/>
        </w:rPr>
        <w:t>paper</w:t>
      </w:r>
      <w:r w:rsidR="00E4012E">
        <w:rPr>
          <w:rFonts w:ascii="Tahoma" w:hAnsi="Tahoma" w:cs="Tahoma"/>
          <w:bCs/>
          <w:sz w:val="22"/>
          <w:szCs w:val="22"/>
        </w:rPr>
        <w:t>, printing and mailing costs with storage in government facilities.</w:t>
      </w:r>
    </w:p>
    <w:p w:rsidR="0068097B" w:rsidRDefault="0068097B" w:rsidP="00624FF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006B455B" w:rsidRPr="00B34E33"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 xml:space="preserve">Explain the reasons for any program changes or adjustments </w:t>
      </w:r>
      <w:r w:rsidR="00624C8D" w:rsidRPr="00624C8D">
        <w:rPr>
          <w:rFonts w:ascii="Tahoma" w:hAnsi="Tahoma" w:cs="Tahoma"/>
          <w:b/>
          <w:bCs/>
          <w:sz w:val="22"/>
          <w:szCs w:val="22"/>
        </w:rPr>
        <w:t xml:space="preserve">in </w:t>
      </w:r>
      <w:r w:rsidR="00624C8D">
        <w:rPr>
          <w:rFonts w:ascii="Tahoma" w:hAnsi="Tahoma" w:cs="Tahoma"/>
          <w:b/>
          <w:bCs/>
          <w:sz w:val="22"/>
          <w:szCs w:val="22"/>
        </w:rPr>
        <w:t xml:space="preserve">respondent </w:t>
      </w:r>
      <w:r w:rsidR="00624C8D" w:rsidRPr="00624C8D">
        <w:rPr>
          <w:rFonts w:ascii="Tahoma" w:hAnsi="Tahoma" w:cs="Tahoma"/>
          <w:b/>
          <w:bCs/>
          <w:sz w:val="22"/>
          <w:szCs w:val="22"/>
        </w:rPr>
        <w:t>hour or cost burden</w:t>
      </w:r>
      <w:r w:rsidR="00624C8D">
        <w:rPr>
          <w:rFonts w:ascii="Tahoma" w:hAnsi="Tahoma" w:cs="Tahoma"/>
          <w:b/>
          <w:bCs/>
          <w:sz w:val="22"/>
          <w:szCs w:val="22"/>
        </w:rPr>
        <w:t>.</w:t>
      </w:r>
    </w:p>
    <w:p w:rsidR="00D526FD" w:rsidRDefault="005B3ADF"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Adjustments in </w:t>
      </w:r>
      <w:r w:rsidR="0029165A">
        <w:rPr>
          <w:rFonts w:ascii="Tahoma" w:hAnsi="Tahoma" w:cs="Tahoma"/>
          <w:bCs/>
          <w:sz w:val="22"/>
          <w:szCs w:val="22"/>
        </w:rPr>
        <w:t>the estimate of the number of respondents</w:t>
      </w:r>
      <w:r>
        <w:rPr>
          <w:rFonts w:ascii="Tahoma" w:hAnsi="Tahoma" w:cs="Tahoma"/>
          <w:bCs/>
          <w:sz w:val="22"/>
          <w:szCs w:val="22"/>
        </w:rPr>
        <w:t xml:space="preserve"> are </w:t>
      </w:r>
      <w:r w:rsidR="00E4012E" w:rsidRPr="00E4012E">
        <w:rPr>
          <w:rFonts w:ascii="Tahoma" w:hAnsi="Tahoma" w:cs="Tahoma"/>
          <w:bCs/>
          <w:sz w:val="22"/>
          <w:szCs w:val="22"/>
        </w:rPr>
        <w:t xml:space="preserve">based on analysis of </w:t>
      </w:r>
      <w:r w:rsidR="0029165A">
        <w:rPr>
          <w:rFonts w:ascii="Tahoma" w:hAnsi="Tahoma" w:cs="Tahoma"/>
          <w:bCs/>
          <w:sz w:val="22"/>
          <w:szCs w:val="22"/>
        </w:rPr>
        <w:t>the previous</w:t>
      </w:r>
      <w:r w:rsidR="00E4012E" w:rsidRPr="00E4012E">
        <w:rPr>
          <w:rFonts w:ascii="Tahoma" w:hAnsi="Tahoma" w:cs="Tahoma"/>
          <w:bCs/>
          <w:sz w:val="22"/>
          <w:szCs w:val="22"/>
        </w:rPr>
        <w:t xml:space="preserve"> 3-year period of records (2010-2012). </w:t>
      </w:r>
      <w:r w:rsidR="00E357F5">
        <w:rPr>
          <w:rFonts w:ascii="Tahoma" w:hAnsi="Tahoma" w:cs="Tahoma"/>
          <w:bCs/>
          <w:sz w:val="22"/>
          <w:szCs w:val="22"/>
        </w:rPr>
        <w:t>B</w:t>
      </w:r>
      <w:r w:rsidR="0029165A">
        <w:rPr>
          <w:rFonts w:ascii="Tahoma" w:hAnsi="Tahoma" w:cs="Tahoma"/>
          <w:bCs/>
          <w:sz w:val="22"/>
          <w:szCs w:val="22"/>
        </w:rPr>
        <w:t>ased on this analysis, the number of responden</w:t>
      </w:r>
      <w:r w:rsidR="00180A3C">
        <w:rPr>
          <w:rFonts w:ascii="Tahoma" w:hAnsi="Tahoma" w:cs="Tahoma"/>
          <w:bCs/>
          <w:sz w:val="22"/>
          <w:szCs w:val="22"/>
        </w:rPr>
        <w:t>ts has increased from 5,397 to 12</w:t>
      </w:r>
      <w:r w:rsidR="0029165A">
        <w:rPr>
          <w:rFonts w:ascii="Tahoma" w:hAnsi="Tahoma" w:cs="Tahoma"/>
          <w:bCs/>
          <w:sz w:val="22"/>
          <w:szCs w:val="22"/>
        </w:rPr>
        <w:t>,</w:t>
      </w:r>
      <w:r w:rsidR="00180A3C">
        <w:rPr>
          <w:rFonts w:ascii="Tahoma" w:hAnsi="Tahoma" w:cs="Tahoma"/>
          <w:bCs/>
          <w:sz w:val="22"/>
          <w:szCs w:val="22"/>
        </w:rPr>
        <w:t>630</w:t>
      </w:r>
      <w:r w:rsidR="0029165A">
        <w:rPr>
          <w:rFonts w:ascii="Tahoma" w:hAnsi="Tahoma" w:cs="Tahoma"/>
          <w:bCs/>
          <w:sz w:val="22"/>
          <w:szCs w:val="22"/>
        </w:rPr>
        <w:t xml:space="preserve"> respondents per year.</w:t>
      </w:r>
      <w:r w:rsidR="00130DE1">
        <w:rPr>
          <w:rFonts w:ascii="Tahoma" w:hAnsi="Tahoma" w:cs="Tahoma"/>
          <w:bCs/>
          <w:sz w:val="22"/>
          <w:szCs w:val="22"/>
        </w:rPr>
        <w:t xml:space="preserve">  </w:t>
      </w:r>
    </w:p>
    <w:p w:rsidR="00E4012E" w:rsidRDefault="00E357F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Adjustments in the</w:t>
      </w:r>
      <w:r w:rsidR="005B3ADF">
        <w:rPr>
          <w:rFonts w:ascii="Tahoma" w:hAnsi="Tahoma" w:cs="Tahoma"/>
          <w:bCs/>
          <w:sz w:val="22"/>
          <w:szCs w:val="22"/>
        </w:rPr>
        <w:t xml:space="preserve"> b</w:t>
      </w:r>
      <w:r w:rsidR="00E4012E" w:rsidRPr="00E4012E">
        <w:rPr>
          <w:rFonts w:ascii="Tahoma" w:hAnsi="Tahoma" w:cs="Tahoma"/>
          <w:bCs/>
          <w:sz w:val="22"/>
          <w:szCs w:val="22"/>
        </w:rPr>
        <w:t xml:space="preserve">urden </w:t>
      </w:r>
      <w:r w:rsidR="0029165A">
        <w:rPr>
          <w:rFonts w:ascii="Tahoma" w:hAnsi="Tahoma" w:cs="Tahoma"/>
          <w:bCs/>
          <w:sz w:val="22"/>
          <w:szCs w:val="22"/>
        </w:rPr>
        <w:t xml:space="preserve">estimate </w:t>
      </w:r>
      <w:r>
        <w:rPr>
          <w:rFonts w:ascii="Tahoma" w:hAnsi="Tahoma" w:cs="Tahoma"/>
          <w:bCs/>
          <w:sz w:val="22"/>
          <w:szCs w:val="22"/>
        </w:rPr>
        <w:t>are</w:t>
      </w:r>
      <w:r w:rsidR="0029165A">
        <w:rPr>
          <w:rFonts w:ascii="Tahoma" w:hAnsi="Tahoma" w:cs="Tahoma"/>
          <w:bCs/>
          <w:sz w:val="22"/>
          <w:szCs w:val="22"/>
        </w:rPr>
        <w:t xml:space="preserve"> due to an increase in the </w:t>
      </w:r>
      <w:r>
        <w:rPr>
          <w:rFonts w:ascii="Tahoma" w:hAnsi="Tahoma" w:cs="Tahoma"/>
          <w:bCs/>
          <w:sz w:val="22"/>
          <w:szCs w:val="22"/>
        </w:rPr>
        <w:t xml:space="preserve">estimated </w:t>
      </w:r>
      <w:r w:rsidR="0029165A">
        <w:rPr>
          <w:rFonts w:ascii="Tahoma" w:hAnsi="Tahoma" w:cs="Tahoma"/>
          <w:bCs/>
          <w:sz w:val="22"/>
          <w:szCs w:val="22"/>
        </w:rPr>
        <w:t>number of respondents, and additionally</w:t>
      </w:r>
      <w:r w:rsidR="00E4012E" w:rsidRPr="00E4012E">
        <w:rPr>
          <w:rFonts w:ascii="Tahoma" w:hAnsi="Tahoma" w:cs="Tahoma"/>
          <w:bCs/>
          <w:sz w:val="22"/>
          <w:szCs w:val="22"/>
        </w:rPr>
        <w:t xml:space="preserve"> </w:t>
      </w:r>
      <w:r w:rsidR="005B3ADF">
        <w:rPr>
          <w:rFonts w:ascii="Tahoma" w:hAnsi="Tahoma" w:cs="Tahoma"/>
          <w:bCs/>
          <w:sz w:val="22"/>
          <w:szCs w:val="22"/>
        </w:rPr>
        <w:t xml:space="preserve">now </w:t>
      </w:r>
      <w:r w:rsidR="00E4012E" w:rsidRPr="00E4012E">
        <w:rPr>
          <w:rFonts w:ascii="Tahoma" w:hAnsi="Tahoma" w:cs="Tahoma"/>
          <w:bCs/>
          <w:sz w:val="22"/>
          <w:szCs w:val="22"/>
        </w:rPr>
        <w:t xml:space="preserve">reflect a 5-minute estimate for EACH form, both the HSQ and the Informed Consent; </w:t>
      </w:r>
      <w:r w:rsidR="0029165A">
        <w:rPr>
          <w:rFonts w:ascii="Tahoma" w:hAnsi="Tahoma" w:cs="Tahoma"/>
          <w:bCs/>
          <w:sz w:val="22"/>
          <w:szCs w:val="22"/>
        </w:rPr>
        <w:t xml:space="preserve">the </w:t>
      </w:r>
      <w:r w:rsidR="00E4012E" w:rsidRPr="00E4012E">
        <w:rPr>
          <w:rFonts w:ascii="Tahoma" w:hAnsi="Tahoma" w:cs="Tahoma"/>
          <w:bCs/>
          <w:sz w:val="22"/>
          <w:szCs w:val="22"/>
        </w:rPr>
        <w:t>previous request only identified burden hours associated with completion of the HSQ itself.</w:t>
      </w:r>
      <w:r>
        <w:rPr>
          <w:rFonts w:ascii="Tahoma" w:hAnsi="Tahoma" w:cs="Tahoma"/>
          <w:bCs/>
          <w:sz w:val="22"/>
          <w:szCs w:val="22"/>
        </w:rPr>
        <w:t xml:space="preserve">  This has resulted in an increase in the estimate of burden hours from 896 to 2,097 hours.</w:t>
      </w:r>
    </w:p>
    <w:p w:rsidR="00EC10FF" w:rsidRPr="00B34E33" w:rsidRDefault="0096431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bCs/>
          <w:sz w:val="22"/>
          <w:szCs w:val="22"/>
        </w:rPr>
        <w:t xml:space="preserve">  </w:t>
      </w:r>
    </w:p>
    <w:p w:rsidR="00C37CD8" w:rsidRPr="00B34E3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For collections of information whose results are planned to be published, outline plans for tabulation and publication.</w:t>
      </w:r>
    </w:p>
    <w:p w:rsidR="00EC10FF" w:rsidRPr="00B34E33" w:rsidRDefault="00C356EC"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B34E33">
        <w:rPr>
          <w:rFonts w:ascii="Tahoma" w:hAnsi="Tahoma" w:cs="Tahoma"/>
          <w:sz w:val="22"/>
          <w:szCs w:val="22"/>
        </w:rPr>
        <w:t>Publication of information collected is not planned.</w:t>
      </w:r>
    </w:p>
    <w:p w:rsidR="00C37CD8" w:rsidRPr="00B34E3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If seeking approval to not display the expiration date for OMB approval of the information collection, explain the reasons that display would be inappropriate.</w:t>
      </w:r>
    </w:p>
    <w:p w:rsidR="006A0667" w:rsidRPr="00B34E33" w:rsidRDefault="00C308A2" w:rsidP="006A066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The valid OMB control number and expiration date will be displayed on all forms</w:t>
      </w:r>
      <w:r w:rsidR="006A0667" w:rsidRPr="00B34E33">
        <w:rPr>
          <w:rFonts w:ascii="Tahoma" w:hAnsi="Tahoma" w:cs="Tahoma"/>
          <w:sz w:val="22"/>
          <w:szCs w:val="22"/>
        </w:rPr>
        <w:t>.</w:t>
      </w:r>
    </w:p>
    <w:p w:rsidR="006B455B" w:rsidRPr="00B34E33"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34E33">
        <w:rPr>
          <w:rFonts w:ascii="Tahoma" w:hAnsi="Tahoma" w:cs="Tahoma"/>
          <w:b/>
          <w:bCs/>
          <w:sz w:val="22"/>
          <w:szCs w:val="22"/>
        </w:rPr>
        <w:t>Explain each exception to the certification statement identified in item 19, "Certification Requirement for Paperwork Reduction Act."</w:t>
      </w:r>
    </w:p>
    <w:p w:rsidR="00C37CD8" w:rsidRPr="00B34E33" w:rsidRDefault="00777B38" w:rsidP="001B2CC9">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rPr>
          <w:rFonts w:ascii="Tahoma" w:hAnsi="Tahoma" w:cs="Tahoma"/>
          <w:sz w:val="22"/>
          <w:szCs w:val="22"/>
        </w:rPr>
      </w:pPr>
      <w:r w:rsidRPr="00777B38">
        <w:rPr>
          <w:rFonts w:ascii="Tahoma" w:hAnsi="Tahoma" w:cs="Tahoma"/>
          <w:sz w:val="22"/>
          <w:szCs w:val="22"/>
        </w:rPr>
        <w:t>The agency is able to certify that the collection of information encompassed by this r</w:t>
      </w:r>
      <w:r w:rsidR="00F46D45">
        <w:rPr>
          <w:rFonts w:ascii="Tahoma" w:hAnsi="Tahoma" w:cs="Tahoma"/>
          <w:sz w:val="22"/>
          <w:szCs w:val="22"/>
        </w:rPr>
        <w:t>equest complies with 5 CFR 1320</w:t>
      </w:r>
      <w:r w:rsidR="006A0667" w:rsidRPr="00B34E33">
        <w:rPr>
          <w:rFonts w:ascii="Tahoma" w:hAnsi="Tahoma" w:cs="Tahoma"/>
          <w:sz w:val="22"/>
          <w:szCs w:val="22"/>
        </w:rPr>
        <w:t>.</w:t>
      </w:r>
      <w:bookmarkStart w:id="0" w:name="_GoBack"/>
      <w:bookmarkEnd w:id="0"/>
    </w:p>
    <w:sectPr w:rsidR="00C37CD8" w:rsidRPr="00B34E33" w:rsidSect="00B34E33">
      <w:headerReference w:type="default" r:id="rId11"/>
      <w:footerReference w:type="default" r:id="rId12"/>
      <w:footerReference w:type="first" r:id="rId13"/>
      <w:type w:val="continuous"/>
      <w:pgSz w:w="12240" w:h="15840"/>
      <w:pgMar w:top="1008" w:right="1440" w:bottom="1008"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B76" w:rsidRDefault="009E2B76">
      <w:r>
        <w:separator/>
      </w:r>
    </w:p>
  </w:endnote>
  <w:endnote w:type="continuationSeparator" w:id="0">
    <w:p w:rsidR="009E2B76" w:rsidRDefault="009E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273402"/>
      <w:docPartObj>
        <w:docPartGallery w:val="Page Numbers (Bottom of Page)"/>
        <w:docPartUnique/>
      </w:docPartObj>
    </w:sdtPr>
    <w:sdtEndPr/>
    <w:sdtContent>
      <w:sdt>
        <w:sdtPr>
          <w:id w:val="98381352"/>
          <w:docPartObj>
            <w:docPartGallery w:val="Page Numbers (Top of Page)"/>
            <w:docPartUnique/>
          </w:docPartObj>
        </w:sdtPr>
        <w:sdtEndPr/>
        <w:sdtContent>
          <w:p w:rsidR="00B34E33" w:rsidRDefault="00B34E33" w:rsidP="00B34E33">
            <w:pPr>
              <w:pStyle w:val="Footer"/>
              <w:jc w:val="center"/>
            </w:pPr>
            <w:r w:rsidRPr="00B34E33">
              <w:rPr>
                <w:rFonts w:ascii="Tahoma" w:hAnsi="Tahoma" w:cs="Tahoma"/>
              </w:rPr>
              <w:t xml:space="preserve">Page </w:t>
            </w:r>
            <w:r w:rsidRPr="00B34E33">
              <w:rPr>
                <w:rFonts w:ascii="Tahoma" w:hAnsi="Tahoma" w:cs="Tahoma"/>
                <w:b/>
                <w:bCs/>
              </w:rPr>
              <w:fldChar w:fldCharType="begin"/>
            </w:r>
            <w:r w:rsidRPr="00B34E33">
              <w:rPr>
                <w:rFonts w:ascii="Tahoma" w:hAnsi="Tahoma" w:cs="Tahoma"/>
                <w:b/>
                <w:bCs/>
              </w:rPr>
              <w:instrText xml:space="preserve"> PAGE </w:instrText>
            </w:r>
            <w:r w:rsidRPr="00B34E33">
              <w:rPr>
                <w:rFonts w:ascii="Tahoma" w:hAnsi="Tahoma" w:cs="Tahoma"/>
                <w:b/>
                <w:bCs/>
              </w:rPr>
              <w:fldChar w:fldCharType="separate"/>
            </w:r>
            <w:r w:rsidR="001B2CC9">
              <w:rPr>
                <w:rFonts w:ascii="Tahoma" w:hAnsi="Tahoma" w:cs="Tahoma"/>
                <w:b/>
                <w:bCs/>
                <w:noProof/>
              </w:rPr>
              <w:t>8</w:t>
            </w:r>
            <w:r w:rsidRPr="00B34E33">
              <w:rPr>
                <w:rFonts w:ascii="Tahoma" w:hAnsi="Tahoma" w:cs="Tahoma"/>
                <w:b/>
                <w:bCs/>
              </w:rPr>
              <w:fldChar w:fldCharType="end"/>
            </w:r>
            <w:r w:rsidRPr="00B34E33">
              <w:rPr>
                <w:rFonts w:ascii="Tahoma" w:hAnsi="Tahoma" w:cs="Tahoma"/>
              </w:rPr>
              <w:t xml:space="preserve"> of </w:t>
            </w:r>
            <w:r w:rsidRPr="00B34E33">
              <w:rPr>
                <w:rFonts w:ascii="Tahoma" w:hAnsi="Tahoma" w:cs="Tahoma"/>
                <w:b/>
                <w:bCs/>
              </w:rPr>
              <w:fldChar w:fldCharType="begin"/>
            </w:r>
            <w:r w:rsidRPr="00B34E33">
              <w:rPr>
                <w:rFonts w:ascii="Tahoma" w:hAnsi="Tahoma" w:cs="Tahoma"/>
                <w:b/>
                <w:bCs/>
              </w:rPr>
              <w:instrText xml:space="preserve"> NUMPAGES  </w:instrText>
            </w:r>
            <w:r w:rsidRPr="00B34E33">
              <w:rPr>
                <w:rFonts w:ascii="Tahoma" w:hAnsi="Tahoma" w:cs="Tahoma"/>
                <w:b/>
                <w:bCs/>
              </w:rPr>
              <w:fldChar w:fldCharType="separate"/>
            </w:r>
            <w:r w:rsidR="001B2CC9">
              <w:rPr>
                <w:rFonts w:ascii="Tahoma" w:hAnsi="Tahoma" w:cs="Tahoma"/>
                <w:b/>
                <w:bCs/>
                <w:noProof/>
              </w:rPr>
              <w:t>9</w:t>
            </w:r>
            <w:r w:rsidRPr="00B34E33">
              <w:rPr>
                <w:rFonts w:ascii="Tahoma" w:hAnsi="Tahoma" w:cs="Tahoma"/>
                <w:b/>
                <w:bCs/>
              </w:rPr>
              <w:fldChar w:fldCharType="end"/>
            </w:r>
          </w:p>
        </w:sdtContent>
      </w:sdt>
    </w:sdtContent>
  </w:sdt>
  <w:p w:rsidR="003A0E74" w:rsidRDefault="003A0E74"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126278"/>
      <w:docPartObj>
        <w:docPartGallery w:val="Page Numbers (Bottom of Page)"/>
        <w:docPartUnique/>
      </w:docPartObj>
    </w:sdtPr>
    <w:sdtEndPr/>
    <w:sdtContent>
      <w:sdt>
        <w:sdtPr>
          <w:id w:val="-1279413208"/>
          <w:docPartObj>
            <w:docPartGallery w:val="Page Numbers (Top of Page)"/>
            <w:docPartUnique/>
          </w:docPartObj>
        </w:sdtPr>
        <w:sdtEndPr/>
        <w:sdtContent>
          <w:p w:rsidR="00B34E33" w:rsidRDefault="00B34E33" w:rsidP="00B34E33">
            <w:pPr>
              <w:pStyle w:val="Footer"/>
              <w:jc w:val="center"/>
            </w:pPr>
            <w:r w:rsidRPr="00B34E33">
              <w:rPr>
                <w:rFonts w:ascii="Tahoma" w:hAnsi="Tahoma" w:cs="Tahoma"/>
              </w:rPr>
              <w:t xml:space="preserve">Page </w:t>
            </w:r>
            <w:r w:rsidRPr="00B34E33">
              <w:rPr>
                <w:rFonts w:ascii="Tahoma" w:hAnsi="Tahoma" w:cs="Tahoma"/>
                <w:b/>
                <w:bCs/>
              </w:rPr>
              <w:fldChar w:fldCharType="begin"/>
            </w:r>
            <w:r w:rsidRPr="00B34E33">
              <w:rPr>
                <w:rFonts w:ascii="Tahoma" w:hAnsi="Tahoma" w:cs="Tahoma"/>
                <w:b/>
                <w:bCs/>
              </w:rPr>
              <w:instrText xml:space="preserve"> PAGE </w:instrText>
            </w:r>
            <w:r w:rsidRPr="00B34E33">
              <w:rPr>
                <w:rFonts w:ascii="Tahoma" w:hAnsi="Tahoma" w:cs="Tahoma"/>
                <w:b/>
                <w:bCs/>
              </w:rPr>
              <w:fldChar w:fldCharType="separate"/>
            </w:r>
            <w:r w:rsidR="001B2CC9">
              <w:rPr>
                <w:rFonts w:ascii="Tahoma" w:hAnsi="Tahoma" w:cs="Tahoma"/>
                <w:b/>
                <w:bCs/>
                <w:noProof/>
              </w:rPr>
              <w:t>1</w:t>
            </w:r>
            <w:r w:rsidRPr="00B34E33">
              <w:rPr>
                <w:rFonts w:ascii="Tahoma" w:hAnsi="Tahoma" w:cs="Tahoma"/>
                <w:b/>
                <w:bCs/>
              </w:rPr>
              <w:fldChar w:fldCharType="end"/>
            </w:r>
            <w:r w:rsidRPr="00B34E33">
              <w:rPr>
                <w:rFonts w:ascii="Tahoma" w:hAnsi="Tahoma" w:cs="Tahoma"/>
              </w:rPr>
              <w:t xml:space="preserve"> of </w:t>
            </w:r>
            <w:r w:rsidRPr="00B34E33">
              <w:rPr>
                <w:rFonts w:ascii="Tahoma" w:hAnsi="Tahoma" w:cs="Tahoma"/>
                <w:b/>
                <w:bCs/>
              </w:rPr>
              <w:fldChar w:fldCharType="begin"/>
            </w:r>
            <w:r w:rsidRPr="00B34E33">
              <w:rPr>
                <w:rFonts w:ascii="Tahoma" w:hAnsi="Tahoma" w:cs="Tahoma"/>
                <w:b/>
                <w:bCs/>
              </w:rPr>
              <w:instrText xml:space="preserve"> NUMPAGES  </w:instrText>
            </w:r>
            <w:r w:rsidRPr="00B34E33">
              <w:rPr>
                <w:rFonts w:ascii="Tahoma" w:hAnsi="Tahoma" w:cs="Tahoma"/>
                <w:b/>
                <w:bCs/>
              </w:rPr>
              <w:fldChar w:fldCharType="separate"/>
            </w:r>
            <w:r w:rsidR="001B2CC9">
              <w:rPr>
                <w:rFonts w:ascii="Tahoma" w:hAnsi="Tahoma" w:cs="Tahoma"/>
                <w:b/>
                <w:bCs/>
                <w:noProof/>
              </w:rPr>
              <w:t>1</w:t>
            </w:r>
            <w:r w:rsidRPr="00B34E33">
              <w:rPr>
                <w:rFonts w:ascii="Tahoma" w:hAnsi="Tahoma" w:cs="Tahoma"/>
                <w:b/>
                <w:bCs/>
              </w:rPr>
              <w:fldChar w:fldCharType="end"/>
            </w:r>
          </w:p>
        </w:sdtContent>
      </w:sdt>
    </w:sdtContent>
  </w:sdt>
  <w:p w:rsidR="00B34E33" w:rsidRDefault="00B34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B76" w:rsidRDefault="009E2B76">
      <w:r>
        <w:separator/>
      </w:r>
    </w:p>
  </w:footnote>
  <w:footnote w:type="continuationSeparator" w:id="0">
    <w:p w:rsidR="009E2B76" w:rsidRDefault="009E2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33" w:rsidRPr="00B34E33" w:rsidRDefault="00B34E33" w:rsidP="00B34E3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B34E33">
      <w:rPr>
        <w:rFonts w:ascii="Tahoma" w:hAnsi="Tahoma" w:cs="Tahoma"/>
        <w:b/>
        <w:bCs/>
        <w:sz w:val="28"/>
        <w:szCs w:val="28"/>
        <w:u w:val="single"/>
      </w:rPr>
      <w:t>2013 Supporting Statement for OMB 0596-0164</w:t>
    </w:r>
    <w:r w:rsidRPr="00B34E33">
      <w:rPr>
        <w:rFonts w:ascii="Tahoma" w:hAnsi="Tahoma" w:cs="Tahoma"/>
        <w:sz w:val="28"/>
        <w:szCs w:val="28"/>
        <w:u w:val="single"/>
      </w:rPr>
      <w:t xml:space="preserve"> </w:t>
    </w:r>
  </w:p>
  <w:p w:rsidR="00B34E33" w:rsidRPr="00B34E33" w:rsidRDefault="00B34E33" w:rsidP="00B34E3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B34E33">
      <w:rPr>
        <w:rFonts w:ascii="Tahoma" w:hAnsi="Tahoma" w:cs="Tahoma"/>
        <w:sz w:val="28"/>
        <w:szCs w:val="28"/>
      </w:rPr>
      <w:t>HEALTH SCREENING QUESTIONNAIRE (HSQ)</w:t>
    </w:r>
  </w:p>
  <w:p w:rsidR="00B34E33" w:rsidRDefault="00B34E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3C608F84"/>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6D9616D"/>
    <w:multiLevelType w:val="hybridMultilevel"/>
    <w:tmpl w:val="409CF248"/>
    <w:lvl w:ilvl="0" w:tplc="04090001">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0122E19"/>
    <w:multiLevelType w:val="hybridMultilevel"/>
    <w:tmpl w:val="8F2AB7D6"/>
    <w:lvl w:ilvl="0" w:tplc="48649112">
      <w:start w:val="4"/>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0C5594"/>
    <w:multiLevelType w:val="multilevel"/>
    <w:tmpl w:val="E280F08C"/>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0">
    <w:nsid w:val="3B8B7842"/>
    <w:multiLevelType w:val="multilevel"/>
    <w:tmpl w:val="3CA2A5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2">
    <w:nsid w:val="410524C3"/>
    <w:multiLevelType w:val="hybridMultilevel"/>
    <w:tmpl w:val="A92229AE"/>
    <w:lvl w:ilvl="0" w:tplc="8A4C03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42E50C3F"/>
    <w:multiLevelType w:val="multilevel"/>
    <w:tmpl w:val="CF5A460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4E612B5C"/>
    <w:multiLevelType w:val="hybridMultilevel"/>
    <w:tmpl w:val="3CA2A528"/>
    <w:lvl w:ilvl="0" w:tplc="6354FA5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nsid w:val="53EF3DB7"/>
    <w:multiLevelType w:val="multilevel"/>
    <w:tmpl w:val="8F2AB7D6"/>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5D803168"/>
    <w:multiLevelType w:val="hybridMultilevel"/>
    <w:tmpl w:val="48CAC922"/>
    <w:lvl w:ilvl="0" w:tplc="A62A2736">
      <w:start w:val="3"/>
      <w:numFmt w:val="lowerLetter"/>
      <w:lvlText w:val="%1."/>
      <w:lvlJc w:val="left"/>
      <w:pPr>
        <w:tabs>
          <w:tab w:val="num" w:pos="793"/>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1BF1892"/>
    <w:multiLevelType w:val="hybridMultilevel"/>
    <w:tmpl w:val="8F203582"/>
    <w:lvl w:ilvl="0" w:tplc="62ACC06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855560F"/>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nsid w:val="7B664A60"/>
    <w:multiLevelType w:val="multilevel"/>
    <w:tmpl w:val="D5465B9C"/>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7CD42F58"/>
    <w:multiLevelType w:val="hybridMultilevel"/>
    <w:tmpl w:val="0EB0D274"/>
    <w:lvl w:ilvl="0" w:tplc="04090001">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1"/>
  </w:num>
  <w:num w:numId="6">
    <w:abstractNumId w:val="24"/>
  </w:num>
  <w:num w:numId="7">
    <w:abstractNumId w:val="37"/>
  </w:num>
  <w:num w:numId="8">
    <w:abstractNumId w:val="36"/>
  </w:num>
  <w:num w:numId="9">
    <w:abstractNumId w:val="28"/>
  </w:num>
  <w:num w:numId="10">
    <w:abstractNumId w:val="17"/>
  </w:num>
  <w:num w:numId="11">
    <w:abstractNumId w:val="21"/>
  </w:num>
  <w:num w:numId="12">
    <w:abstractNumId w:val="51"/>
  </w:num>
  <w:num w:numId="13">
    <w:abstractNumId w:val="49"/>
  </w:num>
  <w:num w:numId="14">
    <w:abstractNumId w:val="33"/>
  </w:num>
  <w:num w:numId="15">
    <w:abstractNumId w:val="22"/>
  </w:num>
  <w:num w:numId="16">
    <w:abstractNumId w:val="41"/>
  </w:num>
  <w:num w:numId="17">
    <w:abstractNumId w:val="26"/>
  </w:num>
  <w:num w:numId="18">
    <w:abstractNumId w:val="47"/>
  </w:num>
  <w:num w:numId="19">
    <w:abstractNumId w:val="39"/>
  </w:num>
  <w:num w:numId="20">
    <w:abstractNumId w:val="40"/>
  </w:num>
  <w:num w:numId="21">
    <w:abstractNumId w:val="27"/>
  </w:num>
  <w:num w:numId="22">
    <w:abstractNumId w:val="20"/>
  </w:num>
  <w:num w:numId="23">
    <w:abstractNumId w:val="18"/>
  </w:num>
  <w:num w:numId="24">
    <w:abstractNumId w:val="35"/>
  </w:num>
  <w:num w:numId="25">
    <w:abstractNumId w:val="29"/>
  </w:num>
  <w:num w:numId="26">
    <w:abstractNumId w:val="46"/>
  </w:num>
  <w:num w:numId="27">
    <w:abstractNumId w:val="48"/>
  </w:num>
  <w:num w:numId="28">
    <w:abstractNumId w:val="44"/>
  </w:num>
  <w:num w:numId="29">
    <w:abstractNumId w:val="34"/>
  </w:num>
  <w:num w:numId="30">
    <w:abstractNumId w:val="23"/>
  </w:num>
  <w:num w:numId="31">
    <w:abstractNumId w:val="50"/>
  </w:num>
  <w:num w:numId="32">
    <w:abstractNumId w:val="25"/>
  </w:num>
  <w:num w:numId="33">
    <w:abstractNumId w:val="42"/>
  </w:num>
  <w:num w:numId="34">
    <w:abstractNumId w:val="38"/>
  </w:num>
  <w:num w:numId="35">
    <w:abstractNumId w:val="30"/>
  </w:num>
  <w:num w:numId="36">
    <w:abstractNumId w:val="43"/>
  </w:num>
  <w:num w:numId="37">
    <w:abstractNumId w:val="45"/>
  </w:num>
  <w:num w:numId="38">
    <w:abstractNumId w:val="19"/>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63A8"/>
    <w:rsid w:val="00011851"/>
    <w:rsid w:val="00036AA4"/>
    <w:rsid w:val="00037CD9"/>
    <w:rsid w:val="0004005E"/>
    <w:rsid w:val="0004313A"/>
    <w:rsid w:val="00043663"/>
    <w:rsid w:val="00046749"/>
    <w:rsid w:val="00046898"/>
    <w:rsid w:val="00051C4B"/>
    <w:rsid w:val="00052C24"/>
    <w:rsid w:val="00054347"/>
    <w:rsid w:val="00063823"/>
    <w:rsid w:val="00076BA1"/>
    <w:rsid w:val="000968E8"/>
    <w:rsid w:val="000A5B8A"/>
    <w:rsid w:val="000D53A4"/>
    <w:rsid w:val="000F4DC6"/>
    <w:rsid w:val="000F63BE"/>
    <w:rsid w:val="00130DE1"/>
    <w:rsid w:val="00145E6F"/>
    <w:rsid w:val="00147FA3"/>
    <w:rsid w:val="00157777"/>
    <w:rsid w:val="001738C9"/>
    <w:rsid w:val="001776C4"/>
    <w:rsid w:val="00180A3C"/>
    <w:rsid w:val="001837AB"/>
    <w:rsid w:val="00197F9A"/>
    <w:rsid w:val="001B1801"/>
    <w:rsid w:val="001B2CC9"/>
    <w:rsid w:val="001D43A1"/>
    <w:rsid w:val="001E3057"/>
    <w:rsid w:val="001E393F"/>
    <w:rsid w:val="001F3AB3"/>
    <w:rsid w:val="00257B73"/>
    <w:rsid w:val="002776CD"/>
    <w:rsid w:val="002850F7"/>
    <w:rsid w:val="0029165A"/>
    <w:rsid w:val="002A036E"/>
    <w:rsid w:val="002C0891"/>
    <w:rsid w:val="002C34D6"/>
    <w:rsid w:val="002D1949"/>
    <w:rsid w:val="002D1D7A"/>
    <w:rsid w:val="002D277C"/>
    <w:rsid w:val="00317BD8"/>
    <w:rsid w:val="00362F03"/>
    <w:rsid w:val="00367F67"/>
    <w:rsid w:val="003701AE"/>
    <w:rsid w:val="00386458"/>
    <w:rsid w:val="003956AC"/>
    <w:rsid w:val="003A0E74"/>
    <w:rsid w:val="003C7124"/>
    <w:rsid w:val="003D1ABD"/>
    <w:rsid w:val="003D27EF"/>
    <w:rsid w:val="003E6205"/>
    <w:rsid w:val="003F5851"/>
    <w:rsid w:val="00424629"/>
    <w:rsid w:val="00432EAE"/>
    <w:rsid w:val="00464A6F"/>
    <w:rsid w:val="00487985"/>
    <w:rsid w:val="004D39A0"/>
    <w:rsid w:val="004F0630"/>
    <w:rsid w:val="00500FAA"/>
    <w:rsid w:val="00504B59"/>
    <w:rsid w:val="005071AC"/>
    <w:rsid w:val="005124D7"/>
    <w:rsid w:val="0052493F"/>
    <w:rsid w:val="00561B09"/>
    <w:rsid w:val="00565B3C"/>
    <w:rsid w:val="00576724"/>
    <w:rsid w:val="005856C4"/>
    <w:rsid w:val="005B2B51"/>
    <w:rsid w:val="005B3ADF"/>
    <w:rsid w:val="005C3EF8"/>
    <w:rsid w:val="005C6DC6"/>
    <w:rsid w:val="005D23A1"/>
    <w:rsid w:val="005D2EDA"/>
    <w:rsid w:val="005E723B"/>
    <w:rsid w:val="006023F1"/>
    <w:rsid w:val="006129DC"/>
    <w:rsid w:val="00624C8D"/>
    <w:rsid w:val="00624F6A"/>
    <w:rsid w:val="00624FF3"/>
    <w:rsid w:val="0068097B"/>
    <w:rsid w:val="0069076D"/>
    <w:rsid w:val="00692D48"/>
    <w:rsid w:val="0069794D"/>
    <w:rsid w:val="006A037A"/>
    <w:rsid w:val="006A0667"/>
    <w:rsid w:val="006B05B1"/>
    <w:rsid w:val="006B455B"/>
    <w:rsid w:val="006D0E0F"/>
    <w:rsid w:val="006D12E9"/>
    <w:rsid w:val="00712E91"/>
    <w:rsid w:val="007139C3"/>
    <w:rsid w:val="00730E38"/>
    <w:rsid w:val="007515D6"/>
    <w:rsid w:val="00763E1F"/>
    <w:rsid w:val="007711C8"/>
    <w:rsid w:val="00777B38"/>
    <w:rsid w:val="007B7B6A"/>
    <w:rsid w:val="0080699E"/>
    <w:rsid w:val="00843E14"/>
    <w:rsid w:val="00862A24"/>
    <w:rsid w:val="008769C6"/>
    <w:rsid w:val="00883E5A"/>
    <w:rsid w:val="008846DC"/>
    <w:rsid w:val="00890057"/>
    <w:rsid w:val="00894217"/>
    <w:rsid w:val="00895F2E"/>
    <w:rsid w:val="008A3004"/>
    <w:rsid w:val="008A6C48"/>
    <w:rsid w:val="008C325F"/>
    <w:rsid w:val="008F27F5"/>
    <w:rsid w:val="00913303"/>
    <w:rsid w:val="00917427"/>
    <w:rsid w:val="00922129"/>
    <w:rsid w:val="00955409"/>
    <w:rsid w:val="00964315"/>
    <w:rsid w:val="009768A1"/>
    <w:rsid w:val="00991A15"/>
    <w:rsid w:val="009A769F"/>
    <w:rsid w:val="009E2B76"/>
    <w:rsid w:val="009E6579"/>
    <w:rsid w:val="00A02C09"/>
    <w:rsid w:val="00A042DF"/>
    <w:rsid w:val="00A100D0"/>
    <w:rsid w:val="00A1060C"/>
    <w:rsid w:val="00A31814"/>
    <w:rsid w:val="00A325A6"/>
    <w:rsid w:val="00A37BA2"/>
    <w:rsid w:val="00A4465E"/>
    <w:rsid w:val="00A5675F"/>
    <w:rsid w:val="00A8047E"/>
    <w:rsid w:val="00A87FF2"/>
    <w:rsid w:val="00AB6014"/>
    <w:rsid w:val="00AE269E"/>
    <w:rsid w:val="00AF6F09"/>
    <w:rsid w:val="00B06EDE"/>
    <w:rsid w:val="00B12439"/>
    <w:rsid w:val="00B146B2"/>
    <w:rsid w:val="00B22415"/>
    <w:rsid w:val="00B34E33"/>
    <w:rsid w:val="00B55F8E"/>
    <w:rsid w:val="00B56F2A"/>
    <w:rsid w:val="00B60FF9"/>
    <w:rsid w:val="00B65155"/>
    <w:rsid w:val="00B90C09"/>
    <w:rsid w:val="00BA7757"/>
    <w:rsid w:val="00BB06C3"/>
    <w:rsid w:val="00BC6208"/>
    <w:rsid w:val="00BF116B"/>
    <w:rsid w:val="00BF370D"/>
    <w:rsid w:val="00C03E9F"/>
    <w:rsid w:val="00C055FF"/>
    <w:rsid w:val="00C230FB"/>
    <w:rsid w:val="00C308A2"/>
    <w:rsid w:val="00C356EC"/>
    <w:rsid w:val="00C368B7"/>
    <w:rsid w:val="00C37CD8"/>
    <w:rsid w:val="00C45900"/>
    <w:rsid w:val="00C64434"/>
    <w:rsid w:val="00C64B5A"/>
    <w:rsid w:val="00C7029B"/>
    <w:rsid w:val="00C802D8"/>
    <w:rsid w:val="00CB0A80"/>
    <w:rsid w:val="00CC47FD"/>
    <w:rsid w:val="00CC579B"/>
    <w:rsid w:val="00CD4215"/>
    <w:rsid w:val="00D037E8"/>
    <w:rsid w:val="00D07A80"/>
    <w:rsid w:val="00D17F04"/>
    <w:rsid w:val="00D25FB6"/>
    <w:rsid w:val="00D526FD"/>
    <w:rsid w:val="00D83C42"/>
    <w:rsid w:val="00DB35E1"/>
    <w:rsid w:val="00DD0E2B"/>
    <w:rsid w:val="00DE2C92"/>
    <w:rsid w:val="00DF1E91"/>
    <w:rsid w:val="00E268B5"/>
    <w:rsid w:val="00E3431C"/>
    <w:rsid w:val="00E357F5"/>
    <w:rsid w:val="00E4012E"/>
    <w:rsid w:val="00E66A06"/>
    <w:rsid w:val="00E766C1"/>
    <w:rsid w:val="00EC10FF"/>
    <w:rsid w:val="00EC4A80"/>
    <w:rsid w:val="00EE57D3"/>
    <w:rsid w:val="00F27DA8"/>
    <w:rsid w:val="00F46D45"/>
    <w:rsid w:val="00F50C1B"/>
    <w:rsid w:val="00F52CAA"/>
    <w:rsid w:val="00F736E2"/>
    <w:rsid w:val="00F7489E"/>
    <w:rsid w:val="00F76B83"/>
    <w:rsid w:val="00F84B81"/>
    <w:rsid w:val="00F93A3A"/>
    <w:rsid w:val="00FA1763"/>
    <w:rsid w:val="00FB602A"/>
    <w:rsid w:val="00FC53E7"/>
    <w:rsid w:val="00FD4EBF"/>
    <w:rsid w:val="00FE1C56"/>
    <w:rsid w:val="00FF100E"/>
    <w:rsid w:val="00FF4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BodyText2">
    <w:name w:val="Body Text 2"/>
    <w:basedOn w:val="Normal"/>
    <w:rsid w:val="00386458"/>
    <w:pPr>
      <w:spacing w:after="120" w:line="480" w:lineRule="auto"/>
    </w:pPr>
  </w:style>
  <w:style w:type="paragraph" w:customStyle="1" w:styleId="NormalTahoma">
    <w:name w:val="Normal + Tahoma"/>
    <w:aliases w:val="11 pt"/>
    <w:basedOn w:val="Normal"/>
    <w:link w:val="NormalTahomaChar"/>
    <w:rsid w:val="00692D4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pPr>
    <w:rPr>
      <w:rFonts w:ascii="Tahoma" w:hAnsi="Tahoma" w:cs="Tahoma"/>
      <w:sz w:val="22"/>
      <w:szCs w:val="22"/>
    </w:rPr>
  </w:style>
  <w:style w:type="character" w:customStyle="1" w:styleId="NormalTahomaChar">
    <w:name w:val="Normal + Tahoma Char"/>
    <w:aliases w:val="11 pt Char"/>
    <w:link w:val="NormalTahoma"/>
    <w:rsid w:val="00692D48"/>
    <w:rPr>
      <w:rFonts w:ascii="Tahoma" w:hAnsi="Tahoma" w:cs="Tahoma"/>
      <w:sz w:val="22"/>
      <w:szCs w:val="22"/>
      <w:lang w:val="en-US" w:eastAsia="en-US" w:bidi="ar-SA"/>
    </w:rPr>
  </w:style>
  <w:style w:type="character" w:customStyle="1" w:styleId="FooterChar">
    <w:name w:val="Footer Char"/>
    <w:basedOn w:val="DefaultParagraphFont"/>
    <w:link w:val="Footer"/>
    <w:uiPriority w:val="99"/>
    <w:rsid w:val="00B34E33"/>
    <w:rPr>
      <w:sz w:val="24"/>
      <w:szCs w:val="24"/>
    </w:rPr>
  </w:style>
  <w:style w:type="paragraph" w:styleId="Revision">
    <w:name w:val="Revision"/>
    <w:hidden/>
    <w:uiPriority w:val="99"/>
    <w:semiHidden/>
    <w:rsid w:val="002A036E"/>
    <w:rPr>
      <w:sz w:val="24"/>
      <w:szCs w:val="24"/>
    </w:rPr>
  </w:style>
  <w:style w:type="paragraph" w:styleId="ListParagraph">
    <w:name w:val="List Paragraph"/>
    <w:basedOn w:val="Normal"/>
    <w:uiPriority w:val="34"/>
    <w:qFormat/>
    <w:rsid w:val="00F27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BodyText2">
    <w:name w:val="Body Text 2"/>
    <w:basedOn w:val="Normal"/>
    <w:rsid w:val="00386458"/>
    <w:pPr>
      <w:spacing w:after="120" w:line="480" w:lineRule="auto"/>
    </w:pPr>
  </w:style>
  <w:style w:type="paragraph" w:customStyle="1" w:styleId="NormalTahoma">
    <w:name w:val="Normal + Tahoma"/>
    <w:aliases w:val="11 pt"/>
    <w:basedOn w:val="Normal"/>
    <w:link w:val="NormalTahomaChar"/>
    <w:rsid w:val="00692D4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pPr>
    <w:rPr>
      <w:rFonts w:ascii="Tahoma" w:hAnsi="Tahoma" w:cs="Tahoma"/>
      <w:sz w:val="22"/>
      <w:szCs w:val="22"/>
    </w:rPr>
  </w:style>
  <w:style w:type="character" w:customStyle="1" w:styleId="NormalTahomaChar">
    <w:name w:val="Normal + Tahoma Char"/>
    <w:aliases w:val="11 pt Char"/>
    <w:link w:val="NormalTahoma"/>
    <w:rsid w:val="00692D48"/>
    <w:rPr>
      <w:rFonts w:ascii="Tahoma" w:hAnsi="Tahoma" w:cs="Tahoma"/>
      <w:sz w:val="22"/>
      <w:szCs w:val="22"/>
      <w:lang w:val="en-US" w:eastAsia="en-US" w:bidi="ar-SA"/>
    </w:rPr>
  </w:style>
  <w:style w:type="character" w:customStyle="1" w:styleId="FooterChar">
    <w:name w:val="Footer Char"/>
    <w:basedOn w:val="DefaultParagraphFont"/>
    <w:link w:val="Footer"/>
    <w:uiPriority w:val="99"/>
    <w:rsid w:val="00B34E33"/>
    <w:rPr>
      <w:sz w:val="24"/>
      <w:szCs w:val="24"/>
    </w:rPr>
  </w:style>
  <w:style w:type="paragraph" w:styleId="Revision">
    <w:name w:val="Revision"/>
    <w:hidden/>
    <w:uiPriority w:val="99"/>
    <w:semiHidden/>
    <w:rsid w:val="002A036E"/>
    <w:rPr>
      <w:sz w:val="24"/>
      <w:szCs w:val="24"/>
    </w:rPr>
  </w:style>
  <w:style w:type="paragraph" w:styleId="ListParagraph">
    <w:name w:val="List Paragraph"/>
    <w:basedOn w:val="Normal"/>
    <w:uiPriority w:val="34"/>
    <w:qFormat/>
    <w:rsid w:val="00F27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pm.gov/oca/12tables/html/RUS_h.asp" TargetMode="External"/><Relationship Id="rId4" Type="http://schemas.microsoft.com/office/2007/relationships/stylesWithEffects" Target="stylesWithEffects.xml"/><Relationship Id="rId9" Type="http://schemas.openxmlformats.org/officeDocument/2006/relationships/hyperlink" Target="http://www.bls.gov/oes/current/oes332011.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A5563-B6DB-4DDE-A7F1-0F2BA293F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3364</Words>
  <Characters>19177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2013-01-14T16:52:00Z</dcterms:created>
  <dcterms:modified xsi:type="dcterms:W3CDTF">2013-01-14T16:54:00Z</dcterms:modified>
</cp:coreProperties>
</file>