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6E" w:rsidP="0020006E" w:rsidRDefault="0020006E" w14:paraId="3BC2DEAA" w14:textId="77777777">
      <w:pPr>
        <w:spacing w:line="276" w:lineRule="auto"/>
        <w:rPr>
          <w:rFonts w:cstheme="minorHAnsi"/>
          <w:b/>
        </w:rPr>
      </w:pPr>
    </w:p>
    <w:p w:rsidRPr="0020006E" w:rsidR="009C08EF" w:rsidP="0020006E" w:rsidRDefault="0020006E" w14:paraId="645EA8E7" w14:textId="7C9CEB0A">
      <w:pPr>
        <w:spacing w:line="276" w:lineRule="auto"/>
        <w:rPr>
          <w:rFonts w:cstheme="minorHAnsi"/>
        </w:rPr>
      </w:pPr>
      <w:r w:rsidRPr="0020006E">
        <w:rPr>
          <w:rFonts w:cstheme="minorHAnsi"/>
          <w:b/>
        </w:rPr>
        <w:t xml:space="preserve">Contract Number: </w:t>
      </w:r>
      <w:r w:rsidRPr="0020006E">
        <w:rPr>
          <w:rFonts w:cstheme="minorHAnsi"/>
        </w:rPr>
        <w:t>HHSH250201300021I</w:t>
      </w:r>
      <w:r w:rsidRPr="0020006E">
        <w:rPr>
          <w:rFonts w:cstheme="minorHAnsi"/>
        </w:rPr>
        <w:br/>
      </w:r>
      <w:r w:rsidRPr="0020006E">
        <w:rPr>
          <w:rFonts w:cstheme="minorHAnsi"/>
          <w:b/>
        </w:rPr>
        <w:t xml:space="preserve">COR: </w:t>
      </w:r>
      <w:r w:rsidRPr="0020006E">
        <w:rPr>
          <w:rFonts w:cstheme="minorHAnsi"/>
        </w:rPr>
        <w:t>Janet Kuramoto-Crawford</w:t>
      </w:r>
      <w:r w:rsidRPr="0020006E">
        <w:rPr>
          <w:rFonts w:cstheme="minorHAnsi"/>
        </w:rPr>
        <w:br/>
      </w:r>
      <w:r w:rsidRPr="0020006E">
        <w:rPr>
          <w:rFonts w:cstheme="minorHAnsi"/>
          <w:b/>
        </w:rPr>
        <w:t xml:space="preserve">Deliverable: </w:t>
      </w:r>
      <w:r w:rsidRPr="0020006E">
        <w:rPr>
          <w:rFonts w:cstheme="minorHAnsi"/>
        </w:rPr>
        <w:t xml:space="preserve">HRSA DoT </w:t>
      </w:r>
      <w:r w:rsidR="009E57BF">
        <w:rPr>
          <w:rFonts w:cstheme="minorHAnsi"/>
        </w:rPr>
        <w:t>IDIs with Members of the Public Recruitment Protocols</w:t>
      </w:r>
      <w:r w:rsidRPr="0020006E">
        <w:rPr>
          <w:rFonts w:cstheme="minorHAnsi"/>
          <w:b/>
        </w:rPr>
        <w:br/>
        <w:t xml:space="preserve">Date Submitted: </w:t>
      </w:r>
      <w:r w:rsidR="000A5E2D">
        <w:rPr>
          <w:rFonts w:cstheme="minorHAnsi"/>
        </w:rPr>
        <w:t>2/26/20</w:t>
      </w:r>
      <w:r w:rsidR="009C08EF">
        <w:rPr>
          <w:rFonts w:cstheme="minorHAnsi"/>
        </w:rPr>
        <w:br/>
      </w:r>
      <w:r w:rsidRPr="004E22D2" w:rsidR="009C08EF">
        <w:rPr>
          <w:rFonts w:cstheme="minorHAnsi"/>
          <w:b/>
        </w:rPr>
        <w:t>Date Revised:</w:t>
      </w:r>
      <w:r w:rsidR="009C08EF">
        <w:rPr>
          <w:rFonts w:cstheme="minorHAnsi"/>
        </w:rPr>
        <w:t xml:space="preserve"> 4/7/20</w:t>
      </w:r>
      <w:r w:rsidR="00456456">
        <w:rPr>
          <w:rFonts w:cstheme="minorHAnsi"/>
        </w:rPr>
        <w:t>, 4/23/20</w:t>
      </w:r>
    </w:p>
    <w:p w:rsidR="0020006E" w:rsidP="00DF2BFA" w:rsidRDefault="0020006E" w14:paraId="11FAEEC5" w14:textId="77777777">
      <w:pPr>
        <w:spacing w:after="0" w:line="276" w:lineRule="auto"/>
        <w:contextualSpacing/>
        <w:rPr>
          <w:rFonts w:cstheme="minorHAnsi"/>
          <w:b/>
          <w:sz w:val="24"/>
        </w:rPr>
      </w:pPr>
    </w:p>
    <w:p w:rsidRPr="0020006E" w:rsidR="008A2FA5" w:rsidP="00DF2BFA" w:rsidRDefault="009E57BF" w14:paraId="62A6AF6A" w14:textId="7A23D72B">
      <w:pPr>
        <w:spacing w:after="0" w:line="276" w:lineRule="auto"/>
        <w:contextualSpacing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Purpose</w:t>
      </w:r>
    </w:p>
    <w:p w:rsidR="008A2FA5" w:rsidP="00DF2BFA" w:rsidRDefault="008A2FA5" w14:paraId="2FA46A06" w14:textId="77777777">
      <w:pPr>
        <w:spacing w:after="0" w:line="276" w:lineRule="auto"/>
        <w:contextualSpacing/>
        <w:rPr>
          <w:rFonts w:cstheme="minorHAnsi"/>
        </w:rPr>
      </w:pPr>
    </w:p>
    <w:p w:rsidR="00F85A71" w:rsidP="009E57BF" w:rsidRDefault="00043CB1" w14:paraId="087F2991" w14:textId="2337E83E">
      <w:pPr>
        <w:pBdr>
          <w:bottom w:val="single" w:color="auto" w:sz="6" w:space="1"/>
        </w:pBd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NORC</w:t>
      </w:r>
      <w:r w:rsidRPr="0063545A" w:rsidR="00DF2BFA">
        <w:rPr>
          <w:rFonts w:cstheme="minorHAnsi"/>
        </w:rPr>
        <w:t xml:space="preserve"> will </w:t>
      </w:r>
      <w:r w:rsidR="009E57BF">
        <w:rPr>
          <w:rFonts w:cstheme="minorHAnsi"/>
        </w:rPr>
        <w:t>conduct</w:t>
      </w:r>
      <w:r w:rsidR="00F85A71">
        <w:rPr>
          <w:rFonts w:cstheme="minorHAnsi"/>
        </w:rPr>
        <w:t xml:space="preserve"> a series of</w:t>
      </w:r>
      <w:r w:rsidR="00364283">
        <w:rPr>
          <w:rFonts w:cstheme="minorHAnsi"/>
        </w:rPr>
        <w:t xml:space="preserve"> virtual</w:t>
      </w:r>
      <w:r w:rsidR="009E57BF">
        <w:rPr>
          <w:rFonts w:cstheme="minorHAnsi"/>
        </w:rPr>
        <w:t xml:space="preserve"> interviews with</w:t>
      </w:r>
      <w:r w:rsidR="0028219A">
        <w:rPr>
          <w:rFonts w:cstheme="minorHAnsi"/>
        </w:rPr>
        <w:t xml:space="preserve"> members of the</w:t>
      </w:r>
      <w:r w:rsidR="006E63E6">
        <w:rPr>
          <w:rFonts w:cstheme="minorHAnsi"/>
        </w:rPr>
        <w:t xml:space="preserve"> public to get their feedback and</w:t>
      </w:r>
      <w:r w:rsidR="0028219A">
        <w:rPr>
          <w:rFonts w:cstheme="minorHAnsi"/>
        </w:rPr>
        <w:t xml:space="preserve"> reactions to </w:t>
      </w:r>
      <w:r w:rsidR="00F85A71">
        <w:rPr>
          <w:rFonts w:cstheme="minorHAnsi"/>
        </w:rPr>
        <w:t>HRSA DoT</w:t>
      </w:r>
      <w:r w:rsidR="00E67D2C">
        <w:rPr>
          <w:rFonts w:cstheme="minorHAnsi"/>
        </w:rPr>
        <w:t>’</w:t>
      </w:r>
      <w:r w:rsidR="00F85A71">
        <w:rPr>
          <w:rFonts w:cstheme="minorHAnsi"/>
        </w:rPr>
        <w:t xml:space="preserve">s </w:t>
      </w:r>
      <w:r w:rsidR="0028219A">
        <w:rPr>
          <w:rFonts w:cstheme="minorHAnsi"/>
        </w:rPr>
        <w:t>PSA</w:t>
      </w:r>
      <w:r w:rsidR="00F85A71">
        <w:rPr>
          <w:rFonts w:cstheme="minorHAnsi"/>
        </w:rPr>
        <w:t>s</w:t>
      </w:r>
      <w:r w:rsidR="0028219A">
        <w:rPr>
          <w:rFonts w:cstheme="minorHAnsi"/>
        </w:rPr>
        <w:t xml:space="preserve">. </w:t>
      </w:r>
      <w:r w:rsidR="009E4362">
        <w:rPr>
          <w:rFonts w:cstheme="minorHAnsi"/>
        </w:rPr>
        <w:t xml:space="preserve"> </w:t>
      </w:r>
      <w:r w:rsidR="00F85A71">
        <w:rPr>
          <w:rFonts w:cstheme="minorHAnsi"/>
        </w:rPr>
        <w:t>HRSA DoT sponsors a variety of PSAs a</w:t>
      </w:r>
      <w:r w:rsidR="00377710">
        <w:rPr>
          <w:rFonts w:cstheme="minorHAnsi"/>
        </w:rPr>
        <w:t xml:space="preserve">imed at increasing awareness of </w:t>
      </w:r>
      <w:r w:rsidR="00F85A71">
        <w:rPr>
          <w:rFonts w:cstheme="minorHAnsi"/>
        </w:rPr>
        <w:t xml:space="preserve">the need for organ donors and encouraging donor registration among the general public and certain target audiences. </w:t>
      </w:r>
      <w:r w:rsidR="009E4362">
        <w:rPr>
          <w:rFonts w:cstheme="minorHAnsi"/>
        </w:rPr>
        <w:t xml:space="preserve"> </w:t>
      </w:r>
      <w:r w:rsidR="00F85A71">
        <w:rPr>
          <w:rFonts w:cstheme="minorHAnsi"/>
        </w:rPr>
        <w:t>Findings from these</w:t>
      </w:r>
      <w:r w:rsidR="00A115E3">
        <w:rPr>
          <w:rFonts w:cstheme="minorHAnsi"/>
        </w:rPr>
        <w:t xml:space="preserve"> virtual</w:t>
      </w:r>
      <w:r w:rsidR="00F85A71">
        <w:rPr>
          <w:rFonts w:cstheme="minorHAnsi"/>
        </w:rPr>
        <w:t xml:space="preserve"> interviews</w:t>
      </w:r>
      <w:r w:rsidR="0028219A">
        <w:rPr>
          <w:rFonts w:cstheme="minorHAnsi"/>
        </w:rPr>
        <w:t xml:space="preserve"> will enrich HRSA’s understanding of how the </w:t>
      </w:r>
      <w:r w:rsidR="00F85A71">
        <w:rPr>
          <w:rFonts w:cstheme="minorHAnsi"/>
        </w:rPr>
        <w:t>PSAs</w:t>
      </w:r>
      <w:r w:rsidR="0028219A">
        <w:rPr>
          <w:rFonts w:cstheme="minorHAnsi"/>
        </w:rPr>
        <w:t xml:space="preserve"> are resonating with </w:t>
      </w:r>
      <w:r w:rsidR="00F85A71">
        <w:rPr>
          <w:rFonts w:cstheme="minorHAnsi"/>
        </w:rPr>
        <w:t>various target audiences and help to inform future PSA development.</w:t>
      </w:r>
    </w:p>
    <w:p w:rsidR="00F85A71" w:rsidP="009E57BF" w:rsidRDefault="00F85A71" w14:paraId="390199F3" w14:textId="77777777">
      <w:pPr>
        <w:pBdr>
          <w:bottom w:val="single" w:color="auto" w:sz="6" w:space="1"/>
        </w:pBdr>
        <w:spacing w:after="0" w:line="276" w:lineRule="auto"/>
        <w:contextualSpacing/>
        <w:rPr>
          <w:rFonts w:cstheme="minorHAnsi"/>
        </w:rPr>
      </w:pPr>
    </w:p>
    <w:p w:rsidR="00F85A71" w:rsidP="009E57BF" w:rsidRDefault="009E57BF" w14:paraId="19882D91" w14:textId="10A698EC">
      <w:pPr>
        <w:pBdr>
          <w:bottom w:val="single" w:color="auto" w:sz="6" w:space="1"/>
        </w:pBd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 xml:space="preserve">To </w:t>
      </w:r>
      <w:r w:rsidR="00F85A71">
        <w:rPr>
          <w:rFonts w:cstheme="minorHAnsi"/>
        </w:rPr>
        <w:t xml:space="preserve">conduct the </w:t>
      </w:r>
      <w:r w:rsidR="00A115E3">
        <w:rPr>
          <w:rFonts w:cstheme="minorHAnsi"/>
        </w:rPr>
        <w:t xml:space="preserve">virtual </w:t>
      </w:r>
      <w:r w:rsidR="00F85A71">
        <w:rPr>
          <w:rFonts w:cstheme="minorHAnsi"/>
        </w:rPr>
        <w:t>interviews</w:t>
      </w:r>
      <w:r>
        <w:rPr>
          <w:rFonts w:cstheme="minorHAnsi"/>
        </w:rPr>
        <w:t xml:space="preserve">, we will recruit </w:t>
      </w:r>
      <w:r w:rsidR="009B141D">
        <w:rPr>
          <w:rFonts w:cstheme="minorHAnsi"/>
        </w:rPr>
        <w:t xml:space="preserve">participants from </w:t>
      </w:r>
      <w:r w:rsidR="00EA7794">
        <w:rPr>
          <w:rFonts w:cstheme="minorHAnsi"/>
        </w:rPr>
        <w:t>four</w:t>
      </w:r>
      <w:r w:rsidR="009B141D">
        <w:rPr>
          <w:rFonts w:cstheme="minorHAnsi"/>
        </w:rPr>
        <w:t xml:space="preserve"> main audience segments: </w:t>
      </w:r>
      <w:r w:rsidRPr="002F5D56">
        <w:rPr>
          <w:rFonts w:cstheme="minorHAnsi"/>
        </w:rPr>
        <w:t xml:space="preserve">1) </w:t>
      </w:r>
      <w:r w:rsidR="000A5E2D">
        <w:rPr>
          <w:rFonts w:cstheme="minorHAnsi"/>
        </w:rPr>
        <w:t>Adults 18-49</w:t>
      </w:r>
      <w:r w:rsidRPr="002F5D56">
        <w:rPr>
          <w:rFonts w:cstheme="minorHAnsi"/>
        </w:rPr>
        <w:t xml:space="preserve">, </w:t>
      </w:r>
      <w:r w:rsidR="00491656">
        <w:rPr>
          <w:rFonts w:cstheme="minorHAnsi"/>
        </w:rPr>
        <w:t>2</w:t>
      </w:r>
      <w:r w:rsidRPr="002F5D56">
        <w:rPr>
          <w:rFonts w:cstheme="minorHAnsi"/>
        </w:rPr>
        <w:t xml:space="preserve">) </w:t>
      </w:r>
      <w:r w:rsidR="00A64FA5">
        <w:rPr>
          <w:rFonts w:cstheme="minorHAnsi"/>
        </w:rPr>
        <w:t>African American adults, 3) Hispanic adults</w:t>
      </w:r>
      <w:r w:rsidR="00121FC8">
        <w:rPr>
          <w:rFonts w:cstheme="minorHAnsi"/>
        </w:rPr>
        <w:t>,</w:t>
      </w:r>
      <w:r w:rsidR="003509DF">
        <w:rPr>
          <w:rFonts w:cstheme="minorHAnsi"/>
        </w:rPr>
        <w:t xml:space="preserve"> </w:t>
      </w:r>
      <w:r w:rsidR="000A5E2D">
        <w:rPr>
          <w:rFonts w:cstheme="minorHAnsi"/>
        </w:rPr>
        <w:t xml:space="preserve">and </w:t>
      </w:r>
      <w:r w:rsidR="00A64FA5">
        <w:rPr>
          <w:rFonts w:cstheme="minorHAnsi"/>
        </w:rPr>
        <w:t>4</w:t>
      </w:r>
      <w:r w:rsidR="00CA40FE">
        <w:rPr>
          <w:rFonts w:cstheme="minorHAnsi"/>
        </w:rPr>
        <w:t xml:space="preserve">) </w:t>
      </w:r>
      <w:r w:rsidR="00A64FA5">
        <w:rPr>
          <w:rFonts w:cstheme="minorHAnsi"/>
        </w:rPr>
        <w:t>Adults over the age of 50</w:t>
      </w:r>
      <w:r w:rsidR="009B141D">
        <w:rPr>
          <w:rFonts w:cstheme="minorHAnsi"/>
        </w:rPr>
        <w:t>.  The</w:t>
      </w:r>
      <w:r w:rsidR="000A5E2D">
        <w:rPr>
          <w:rFonts w:cstheme="minorHAnsi"/>
        </w:rPr>
        <w:t>se</w:t>
      </w:r>
      <w:r w:rsidR="009B141D">
        <w:rPr>
          <w:rFonts w:cstheme="minorHAnsi"/>
        </w:rPr>
        <w:t xml:space="preserve"> </w:t>
      </w:r>
      <w:proofErr w:type="gramStart"/>
      <w:r w:rsidR="009B141D">
        <w:rPr>
          <w:rFonts w:cstheme="minorHAnsi"/>
        </w:rPr>
        <w:t>segments</w:t>
      </w:r>
      <w:proofErr w:type="gramEnd"/>
      <w:r w:rsidR="009B141D">
        <w:rPr>
          <w:rFonts w:cstheme="minorHAnsi"/>
        </w:rPr>
        <w:t xml:space="preserve"> have been identified as HRSA DoT’s key audiences.  </w:t>
      </w:r>
    </w:p>
    <w:p w:rsidR="00F85A71" w:rsidP="009E57BF" w:rsidRDefault="00F85A71" w14:paraId="3A801B2D" w14:textId="77777777">
      <w:pPr>
        <w:pBdr>
          <w:bottom w:val="single" w:color="auto" w:sz="6" w:space="1"/>
        </w:pBdr>
        <w:spacing w:after="0" w:line="276" w:lineRule="auto"/>
        <w:contextualSpacing/>
        <w:rPr>
          <w:rFonts w:cstheme="minorHAnsi"/>
        </w:rPr>
      </w:pPr>
    </w:p>
    <w:p w:rsidR="00F85A71" w:rsidP="009E57BF" w:rsidRDefault="00F85A71" w14:paraId="5F9F70DA" w14:textId="1292515E">
      <w:pPr>
        <w:pBdr>
          <w:bottom w:val="single" w:color="auto" w:sz="6" w:space="1"/>
        </w:pBd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The proposed protocol for recruiting for and conducting these</w:t>
      </w:r>
      <w:r w:rsidR="00A115E3">
        <w:rPr>
          <w:rFonts w:cstheme="minorHAnsi"/>
        </w:rPr>
        <w:t xml:space="preserve"> virtual</w:t>
      </w:r>
      <w:r>
        <w:rPr>
          <w:rFonts w:cstheme="minorHAnsi"/>
        </w:rPr>
        <w:t xml:space="preserve"> interviews is described in further detail below. </w:t>
      </w:r>
    </w:p>
    <w:p w:rsidR="00D16FFC" w:rsidP="009E57BF" w:rsidRDefault="00D16FFC" w14:paraId="37B6D691" w14:textId="01B65AE6">
      <w:pPr>
        <w:pBdr>
          <w:bottom w:val="single" w:color="auto" w:sz="6" w:space="1"/>
        </w:pBdr>
        <w:spacing w:after="0" w:line="276" w:lineRule="auto"/>
        <w:contextualSpacing/>
        <w:rPr>
          <w:rFonts w:cstheme="minorHAnsi"/>
        </w:rPr>
      </w:pPr>
    </w:p>
    <w:p w:rsidR="00256FB3" w:rsidP="009E57BF" w:rsidRDefault="00256FB3" w14:paraId="25C75AB6" w14:textId="77777777">
      <w:pPr>
        <w:spacing w:after="0" w:line="276" w:lineRule="auto"/>
        <w:contextualSpacing/>
        <w:rPr>
          <w:rFonts w:cstheme="minorHAnsi"/>
        </w:rPr>
      </w:pPr>
    </w:p>
    <w:p w:rsidRPr="00256FB3" w:rsidR="00256FB3" w:rsidP="009E57BF" w:rsidRDefault="00256FB3" w14:paraId="67CFB2C6" w14:textId="08A16A96">
      <w:pPr>
        <w:spacing w:after="0" w:line="276" w:lineRule="auto"/>
        <w:contextualSpacing/>
        <w:rPr>
          <w:b/>
          <w:sz w:val="24"/>
        </w:rPr>
      </w:pPr>
      <w:r w:rsidRPr="00256FB3">
        <w:rPr>
          <w:rFonts w:cstheme="minorHAnsi"/>
          <w:b/>
          <w:sz w:val="24"/>
        </w:rPr>
        <w:t>Target Populations</w:t>
      </w:r>
    </w:p>
    <w:p w:rsidR="00953920" w:rsidP="00256FB3" w:rsidRDefault="00953920" w14:paraId="0A562DCF" w14:textId="39542D40">
      <w:pPr>
        <w:spacing w:after="0" w:line="240" w:lineRule="auto"/>
      </w:pPr>
    </w:p>
    <w:p w:rsidR="001D4E7B" w:rsidP="00256FB3" w:rsidRDefault="009B141D" w14:paraId="7D88E308" w14:textId="76277EEE">
      <w:pPr>
        <w:spacing w:after="0" w:line="240" w:lineRule="auto"/>
      </w:pPr>
      <w:r>
        <w:t>We propose conducting</w:t>
      </w:r>
      <w:r w:rsidRPr="00A115E3" w:rsidR="00A115E3">
        <w:rPr>
          <w:rFonts w:cstheme="minorHAnsi"/>
        </w:rPr>
        <w:t xml:space="preserve"> </w:t>
      </w:r>
      <w:r w:rsidR="00A115E3">
        <w:rPr>
          <w:rFonts w:cstheme="minorHAnsi"/>
        </w:rPr>
        <w:t>virtual</w:t>
      </w:r>
      <w:r>
        <w:t xml:space="preserve"> interviews </w:t>
      </w:r>
      <w:r w:rsidR="000A5E2D">
        <w:t>with</w:t>
      </w:r>
      <w:r>
        <w:t xml:space="preserve"> each of </w:t>
      </w:r>
      <w:r w:rsidR="000A5E2D">
        <w:t xml:space="preserve">the </w:t>
      </w:r>
      <w:r w:rsidR="00A64FA5">
        <w:t xml:space="preserve">four </w:t>
      </w:r>
      <w:r>
        <w:t xml:space="preserve">segments for a total of </w:t>
      </w:r>
      <w:r w:rsidR="000A5E2D">
        <w:t>32</w:t>
      </w:r>
      <w:r w:rsidR="009616DF">
        <w:t xml:space="preserve"> interviews</w:t>
      </w:r>
      <w:r w:rsidR="00FD2E0D">
        <w:t>.</w:t>
      </w:r>
      <w:r w:rsidR="009616DF">
        <w:t xml:space="preserve"> </w:t>
      </w:r>
      <w:r w:rsidR="00E67D2C">
        <w:t xml:space="preserve"> </w:t>
      </w:r>
      <w:r w:rsidR="00FD2E0D">
        <w:t>The target audiences are further specified below.</w:t>
      </w:r>
    </w:p>
    <w:p w:rsidR="001D4E7B" w:rsidP="00256FB3" w:rsidRDefault="001D4E7B" w14:paraId="077AA458" w14:textId="77777777">
      <w:pPr>
        <w:spacing w:after="0" w:line="240" w:lineRule="auto"/>
      </w:pPr>
    </w:p>
    <w:p w:rsidRPr="005C29E8" w:rsidR="00256FB3" w:rsidP="00256FB3" w:rsidRDefault="000A5E2D" w14:paraId="2A6825D2" w14:textId="7F161CD5">
      <w:pPr>
        <w:spacing w:after="0" w:line="240" w:lineRule="auto"/>
        <w:rPr>
          <w:i/>
        </w:rPr>
      </w:pPr>
      <w:r>
        <w:rPr>
          <w:i/>
        </w:rPr>
        <w:t>Adults Ages 18-49 (8)</w:t>
      </w:r>
    </w:p>
    <w:p w:rsidR="002F5D56" w:rsidP="009616DF" w:rsidRDefault="000A5E2D" w14:paraId="6FE8BBCF" w14:textId="14D742DF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This </w:t>
      </w:r>
      <w:r w:rsidR="003509DF">
        <w:t>includes English speaking adults</w:t>
      </w:r>
      <w:r w:rsidR="00DA6E66">
        <w:t xml:space="preserve"> </w:t>
      </w:r>
      <w:r w:rsidR="003509DF">
        <w:t>ages 18</w:t>
      </w:r>
      <w:r>
        <w:t xml:space="preserve"> to 49</w:t>
      </w:r>
      <w:r w:rsidR="003509DF">
        <w:t>.</w:t>
      </w:r>
    </w:p>
    <w:p w:rsidR="002F5D56" w:rsidP="00256FB3" w:rsidRDefault="002F5D56" w14:paraId="6A1F1DC0" w14:textId="77777777">
      <w:pPr>
        <w:spacing w:after="0" w:line="240" w:lineRule="auto"/>
      </w:pPr>
    </w:p>
    <w:p w:rsidRPr="005C29E8" w:rsidR="002F5D56" w:rsidP="00256FB3" w:rsidRDefault="00A64FA5" w14:paraId="15F7CBEB" w14:textId="1F2B0FF5">
      <w:pPr>
        <w:spacing w:after="0" w:line="240" w:lineRule="auto"/>
        <w:rPr>
          <w:i/>
        </w:rPr>
      </w:pPr>
      <w:r>
        <w:rPr>
          <w:i/>
        </w:rPr>
        <w:t>African American Adults (8)</w:t>
      </w:r>
    </w:p>
    <w:p w:rsidR="001D4E7B" w:rsidP="00EA7794" w:rsidRDefault="00A64FA5" w14:paraId="1C29CAB3" w14:textId="212D13D8">
      <w:pPr>
        <w:pStyle w:val="ListParagraph"/>
        <w:numPr>
          <w:ilvl w:val="0"/>
          <w:numId w:val="19"/>
        </w:numPr>
        <w:spacing w:after="0" w:line="240" w:lineRule="auto"/>
      </w:pPr>
      <w:r>
        <w:t>This includes English speaking adults over the age of 18.</w:t>
      </w:r>
    </w:p>
    <w:p w:rsidR="00A64FA5" w:rsidP="00CA40FE" w:rsidRDefault="00EA7794" w14:paraId="489A5FC1" w14:textId="04E3AA8C">
      <w:pPr>
        <w:spacing w:after="0" w:line="240" w:lineRule="auto"/>
        <w:rPr>
          <w:i/>
        </w:rPr>
      </w:pPr>
      <w:r>
        <w:rPr>
          <w:i/>
        </w:rPr>
        <w:br/>
      </w:r>
      <w:r w:rsidR="00A64FA5">
        <w:rPr>
          <w:i/>
        </w:rPr>
        <w:t>Hispanic Adults (8)</w:t>
      </w:r>
    </w:p>
    <w:p w:rsidR="00A64FA5" w:rsidP="00EA7794" w:rsidRDefault="00A64FA5" w14:paraId="49F4DC84" w14:textId="595F0D19">
      <w:pPr>
        <w:pStyle w:val="ListParagraph"/>
        <w:numPr>
          <w:ilvl w:val="0"/>
          <w:numId w:val="19"/>
        </w:numPr>
        <w:spacing w:after="0" w:line="240" w:lineRule="auto"/>
      </w:pPr>
      <w:r w:rsidRPr="00EA7794">
        <w:t>This includes English speaking adults over the age of 18.</w:t>
      </w:r>
    </w:p>
    <w:p w:rsidRPr="00A64FA5" w:rsidR="00A64FA5" w:rsidP="00A64FA5" w:rsidRDefault="00A64FA5" w14:paraId="29CE4DE3" w14:textId="77777777">
      <w:pPr>
        <w:spacing w:after="0" w:line="240" w:lineRule="auto"/>
      </w:pPr>
    </w:p>
    <w:p w:rsidRPr="005C29E8" w:rsidR="001D4E7B" w:rsidP="00CA40FE" w:rsidRDefault="00F85A71" w14:paraId="0865700A" w14:textId="09121896">
      <w:pPr>
        <w:spacing w:after="0" w:line="240" w:lineRule="auto"/>
        <w:rPr>
          <w:i/>
        </w:rPr>
      </w:pPr>
      <w:r>
        <w:rPr>
          <w:i/>
        </w:rPr>
        <w:t>Older Americans</w:t>
      </w:r>
      <w:r w:rsidR="000A5E2D">
        <w:rPr>
          <w:i/>
        </w:rPr>
        <w:t xml:space="preserve"> (8)</w:t>
      </w:r>
    </w:p>
    <w:p w:rsidR="00CA40FE" w:rsidP="00CA40FE" w:rsidRDefault="005C29E8" w14:paraId="7DF115E4" w14:textId="3B0DBE1F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This includes </w:t>
      </w:r>
      <w:r w:rsidR="00364283">
        <w:t xml:space="preserve">English speaking </w:t>
      </w:r>
      <w:r>
        <w:t>adult</w:t>
      </w:r>
      <w:r w:rsidR="00364283">
        <w:t>s</w:t>
      </w:r>
      <w:r>
        <w:t xml:space="preserve"> over the age of 50.</w:t>
      </w:r>
    </w:p>
    <w:p w:rsidR="00CA40FE" w:rsidP="00CA40FE" w:rsidRDefault="00CA40FE" w14:paraId="2BC33FB9" w14:textId="77777777">
      <w:pPr>
        <w:spacing w:after="0" w:line="240" w:lineRule="auto"/>
      </w:pPr>
    </w:p>
    <w:p w:rsidR="00256FB3" w:rsidP="00256FB3" w:rsidRDefault="00256FB3" w14:paraId="787FA095" w14:textId="77777777">
      <w:pPr>
        <w:pBdr>
          <w:bottom w:val="single" w:color="auto" w:sz="6" w:space="1"/>
        </w:pBdr>
        <w:spacing w:after="0" w:line="240" w:lineRule="auto"/>
      </w:pPr>
    </w:p>
    <w:p w:rsidR="00256FB3" w:rsidP="00256FB3" w:rsidRDefault="00256FB3" w14:paraId="6383AAF6" w14:textId="77777777">
      <w:pPr>
        <w:spacing w:after="0" w:line="240" w:lineRule="auto"/>
      </w:pPr>
    </w:p>
    <w:p w:rsidRPr="00256FB3" w:rsidR="00256FB3" w:rsidP="00256FB3" w:rsidRDefault="00256FB3" w14:paraId="0E97853C" w14:textId="36B4D11F">
      <w:pPr>
        <w:spacing w:after="0" w:line="240" w:lineRule="auto"/>
        <w:rPr>
          <w:b/>
          <w:sz w:val="24"/>
        </w:rPr>
      </w:pPr>
      <w:r w:rsidRPr="00256FB3">
        <w:rPr>
          <w:b/>
          <w:sz w:val="24"/>
        </w:rPr>
        <w:t>Recruitment Methods</w:t>
      </w:r>
    </w:p>
    <w:p w:rsidR="00256FB3" w:rsidP="00256FB3" w:rsidRDefault="00256FB3" w14:paraId="65DEFDA0" w14:textId="77777777">
      <w:pPr>
        <w:spacing w:after="0" w:line="240" w:lineRule="auto"/>
      </w:pPr>
    </w:p>
    <w:p w:rsidRPr="00377710" w:rsidR="00A44F4B" w:rsidP="00A44F4B" w:rsidRDefault="00010378" w14:paraId="36F967B4" w14:textId="19437991">
      <w:pPr>
        <w:spacing w:after="0" w:line="240" w:lineRule="auto"/>
      </w:pPr>
      <w:r>
        <w:t>Virtual</w:t>
      </w:r>
      <w:r w:rsidRPr="00377710">
        <w:t xml:space="preserve"> </w:t>
      </w:r>
      <w:r w:rsidRPr="00377710" w:rsidR="00A44F4B">
        <w:t xml:space="preserve">interviews will be conducted with members of the public. </w:t>
      </w:r>
      <w:r w:rsidRPr="00377710" w:rsidR="009E4362">
        <w:t xml:space="preserve"> </w:t>
      </w:r>
      <w:r w:rsidRPr="00377710" w:rsidR="00A44F4B">
        <w:t xml:space="preserve">Market research vendor </w:t>
      </w:r>
      <w:proofErr w:type="spellStart"/>
      <w:r w:rsidRPr="00377710" w:rsidR="00A44F4B">
        <w:t>Dynata</w:t>
      </w:r>
      <w:proofErr w:type="spellEnd"/>
      <w:r w:rsidRPr="00377710" w:rsidR="00A44F4B">
        <w:t xml:space="preserve"> will conduct recruitment with its panel of consumers. </w:t>
      </w:r>
      <w:r w:rsidRPr="00377710" w:rsidR="009E4362">
        <w:t xml:space="preserve"> </w:t>
      </w:r>
      <w:proofErr w:type="spellStart"/>
      <w:r w:rsidRPr="00377710" w:rsidR="00A44F4B">
        <w:t>Dynata</w:t>
      </w:r>
      <w:proofErr w:type="spellEnd"/>
      <w:r w:rsidRPr="00377710" w:rsidR="00A44F4B">
        <w:t xml:space="preserve"> will </w:t>
      </w:r>
      <w:r w:rsidRPr="00377710" w:rsidR="004C4590">
        <w:t xml:space="preserve">issue a brief </w:t>
      </w:r>
      <w:r w:rsidRPr="00377710" w:rsidR="00A44F4B">
        <w:t>screen</w:t>
      </w:r>
      <w:r w:rsidRPr="00377710" w:rsidR="004C4590">
        <w:t>ing questionnaire to ensure</w:t>
      </w:r>
      <w:r w:rsidRPr="00377710" w:rsidR="00A44F4B">
        <w:t xml:space="preserve"> participants meet the target audience criteria</w:t>
      </w:r>
      <w:r w:rsidRPr="00377710" w:rsidR="002B1BAA">
        <w:t xml:space="preserve"> (age/race)</w:t>
      </w:r>
      <w:r w:rsidRPr="00377710" w:rsidR="00C04311">
        <w:t xml:space="preserve">. </w:t>
      </w:r>
      <w:r w:rsidRPr="00377710" w:rsidR="009E4362">
        <w:t xml:space="preserve"> </w:t>
      </w:r>
      <w:proofErr w:type="spellStart"/>
      <w:r w:rsidRPr="00377710" w:rsidR="00C04311">
        <w:t>Dynata</w:t>
      </w:r>
      <w:proofErr w:type="spellEnd"/>
      <w:r w:rsidRPr="00377710" w:rsidR="004C4590">
        <w:t xml:space="preserve"> will</w:t>
      </w:r>
      <w:r w:rsidRPr="00377710" w:rsidR="00C04311">
        <w:t xml:space="preserve"> then</w:t>
      </w:r>
      <w:r w:rsidRPr="00377710" w:rsidR="004C4590">
        <w:t xml:space="preserve"> collect participant contact information including </w:t>
      </w:r>
      <w:r w:rsidRPr="00377710" w:rsidR="009C08EF">
        <w:t xml:space="preserve">first </w:t>
      </w:r>
      <w:r w:rsidRPr="00377710" w:rsidR="004C4590">
        <w:t>name, phone number</w:t>
      </w:r>
      <w:r w:rsidRPr="00377710" w:rsidR="009E4362">
        <w:t>,</w:t>
      </w:r>
      <w:r w:rsidRPr="00377710" w:rsidR="004C4590">
        <w:t xml:space="preserve"> and email address</w:t>
      </w:r>
      <w:r w:rsidRPr="00377710" w:rsidR="00C04311">
        <w:t xml:space="preserve"> to provide a way for the NORC interviewer to contact the participant for the interview</w:t>
      </w:r>
      <w:r w:rsidRPr="00377710" w:rsidR="004C4590">
        <w:t xml:space="preserve">. </w:t>
      </w:r>
      <w:r w:rsidRPr="00377710" w:rsidR="009E4362">
        <w:t xml:space="preserve"> </w:t>
      </w:r>
      <w:r w:rsidRPr="00377710" w:rsidR="009C08EF">
        <w:t xml:space="preserve">During the screening, participants will be advised of the opportunity to participate in a virtual interview and receive a $40 gift card in appreciation of their time. </w:t>
      </w:r>
      <w:r w:rsidRPr="00377710" w:rsidR="009E4362">
        <w:t xml:space="preserve"> </w:t>
      </w:r>
      <w:r w:rsidRPr="00377710" w:rsidR="009C08EF">
        <w:t xml:space="preserve">If the participant agrees, he/she will then </w:t>
      </w:r>
      <w:r w:rsidRPr="00377710" w:rsidR="00A44F4B">
        <w:t>be re-contacted by an NORC interviewer to conduct the interview</w:t>
      </w:r>
      <w:r w:rsidRPr="00377710" w:rsidR="009C08EF">
        <w:t xml:space="preserve">. </w:t>
      </w:r>
      <w:r w:rsidRPr="00377710" w:rsidR="009E4362">
        <w:t xml:space="preserve"> </w:t>
      </w:r>
      <w:proofErr w:type="spellStart"/>
      <w:r w:rsidRPr="00377710" w:rsidR="009C08EF">
        <w:t>Dynata</w:t>
      </w:r>
      <w:proofErr w:type="spellEnd"/>
      <w:r w:rsidRPr="00377710" w:rsidR="009C08EF">
        <w:t xml:space="preserve"> recruiters and NORC interviewers are the only parties that will have access to participant name and contact information. </w:t>
      </w:r>
      <w:r w:rsidRPr="00377710" w:rsidR="009E4362">
        <w:t xml:space="preserve"> </w:t>
      </w:r>
      <w:r w:rsidRPr="00377710" w:rsidR="009C08EF">
        <w:t xml:space="preserve">Participant information will be shared via secure file transfer and will never be transmitted via email. </w:t>
      </w:r>
      <w:r w:rsidRPr="00377710" w:rsidR="009E4362">
        <w:t xml:space="preserve"> </w:t>
      </w:r>
    </w:p>
    <w:p w:rsidR="00E15C89" w:rsidP="00CB766E" w:rsidRDefault="00E15C89" w14:paraId="26495AF9" w14:textId="77777777">
      <w:pPr>
        <w:spacing w:after="0" w:line="240" w:lineRule="auto"/>
        <w:rPr>
          <w:b/>
          <w:sz w:val="24"/>
        </w:rPr>
      </w:pPr>
    </w:p>
    <w:p w:rsidRPr="000A5E2D" w:rsidR="000B665D" w:rsidP="00CB766E" w:rsidRDefault="00CB766E" w14:paraId="459E85B8" w14:textId="2456856D">
      <w:pPr>
        <w:spacing w:after="0" w:line="240" w:lineRule="auto"/>
        <w:rPr>
          <w:b/>
          <w:sz w:val="24"/>
        </w:rPr>
      </w:pPr>
      <w:r w:rsidRPr="006E63E6">
        <w:rPr>
          <w:b/>
          <w:sz w:val="24"/>
        </w:rPr>
        <w:t>Interview Protocols</w:t>
      </w:r>
    </w:p>
    <w:p w:rsidR="000B665D" w:rsidP="00CB766E" w:rsidRDefault="000B665D" w14:paraId="08C5A9CD" w14:textId="77777777">
      <w:pPr>
        <w:spacing w:after="0" w:line="240" w:lineRule="auto"/>
        <w:rPr>
          <w:i/>
        </w:rPr>
      </w:pPr>
    </w:p>
    <w:p w:rsidR="00CB766E" w:rsidP="00CB766E" w:rsidRDefault="009C08EF" w14:paraId="64535207" w14:textId="714C1357">
      <w:pPr>
        <w:spacing w:after="0" w:line="240" w:lineRule="auto"/>
      </w:pPr>
      <w:r w:rsidRPr="00377710">
        <w:t xml:space="preserve">Interviews will be conducted via </w:t>
      </w:r>
      <w:r w:rsidRPr="00377710" w:rsidR="00D72ABC">
        <w:t>a videoconferencing</w:t>
      </w:r>
      <w:r w:rsidRPr="00377710">
        <w:t xml:space="preserve"> platform. </w:t>
      </w:r>
      <w:r w:rsidRPr="00377710" w:rsidR="009E4362">
        <w:t xml:space="preserve"> </w:t>
      </w:r>
      <w:r w:rsidRPr="00377710">
        <w:t xml:space="preserve">A link to join the </w:t>
      </w:r>
      <w:r w:rsidRPr="00377710" w:rsidR="00D72ABC">
        <w:t xml:space="preserve">videoconference </w:t>
      </w:r>
      <w:r w:rsidRPr="00377710">
        <w:t>will</w:t>
      </w:r>
      <w:r>
        <w:t xml:space="preserve"> be sent to participants via email. </w:t>
      </w:r>
      <w:r w:rsidR="009E4362">
        <w:t xml:space="preserve"> </w:t>
      </w:r>
      <w:r w:rsidR="00EE627D">
        <w:t>Before</w:t>
      </w:r>
      <w:r w:rsidR="00CB766E">
        <w:t xml:space="preserve"> beginning the interview, NORC will advise participants of the right to discontinue the interview at any time and gain </w:t>
      </w:r>
      <w:r w:rsidR="00D94372">
        <w:t xml:space="preserve">verbal </w:t>
      </w:r>
      <w:r w:rsidR="00CB766E">
        <w:t xml:space="preserve">consent to record the interview. </w:t>
      </w:r>
      <w:r w:rsidR="009E4362">
        <w:t xml:space="preserve"> </w:t>
      </w:r>
      <w:r w:rsidR="00CB766E">
        <w:t>Each interview will begin with a series of screening questions to validate that the respondent meets the selection criteria</w:t>
      </w:r>
      <w:r w:rsidR="00865316">
        <w:t xml:space="preserve"> and to determine which PSA is shown</w:t>
      </w:r>
      <w:r w:rsidR="00CB766E">
        <w:t xml:space="preserve">. </w:t>
      </w:r>
      <w:r w:rsidR="009E4362">
        <w:t xml:space="preserve"> </w:t>
      </w:r>
      <w:r w:rsidR="00CB766E">
        <w:t xml:space="preserve">The interviewees will view the appropriate video PSA, and will participate in a </w:t>
      </w:r>
      <w:r w:rsidR="004C4590">
        <w:t>20</w:t>
      </w:r>
      <w:r w:rsidR="00D72ABC">
        <w:t xml:space="preserve"> </w:t>
      </w:r>
      <w:r w:rsidR="00CB766E">
        <w:t xml:space="preserve">minute interview. </w:t>
      </w:r>
      <w:r w:rsidR="009E4362">
        <w:t xml:space="preserve"> </w:t>
      </w:r>
    </w:p>
    <w:p w:rsidR="00CB766E" w:rsidP="00CB766E" w:rsidRDefault="00CB766E" w14:paraId="6B7EBEC4" w14:textId="77777777">
      <w:pPr>
        <w:spacing w:after="0" w:line="240" w:lineRule="auto"/>
      </w:pPr>
    </w:p>
    <w:p w:rsidR="00CB766E" w:rsidP="00CB766E" w:rsidRDefault="00CB766E" w14:paraId="786963E7" w14:textId="0E8EDB15">
      <w:pPr>
        <w:spacing w:after="0" w:line="240" w:lineRule="auto"/>
      </w:pPr>
      <w:r>
        <w:t>The interviewee will be offered a $</w:t>
      </w:r>
      <w:r w:rsidR="00A44F4B">
        <w:t>4</w:t>
      </w:r>
      <w:r>
        <w:t>0 gift card as a token of appreciation for their time in completing the interview.</w:t>
      </w:r>
    </w:p>
    <w:p w:rsidR="00B45171" w:rsidP="00CB766E" w:rsidRDefault="00B45171" w14:paraId="11BB2FAB" w14:textId="77777777">
      <w:pPr>
        <w:spacing w:after="0" w:line="240" w:lineRule="auto"/>
      </w:pPr>
    </w:p>
    <w:p w:rsidR="005C29E8" w:rsidP="00256FB3" w:rsidRDefault="005C29E8" w14:paraId="53BB8FB4" w14:textId="42A15DF9">
      <w:pPr>
        <w:spacing w:after="0" w:line="240" w:lineRule="auto"/>
      </w:pPr>
      <w:bookmarkStart w:name="_GoBack" w:id="0"/>
      <w:bookmarkEnd w:id="0"/>
    </w:p>
    <w:sectPr w:rsidR="005C29E8" w:rsidSect="00DC5F0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506D3" w14:textId="77777777" w:rsidR="00D91A7C" w:rsidRDefault="00D91A7C" w:rsidP="0020006E">
      <w:pPr>
        <w:spacing w:after="0" w:line="240" w:lineRule="auto"/>
      </w:pPr>
      <w:r>
        <w:separator/>
      </w:r>
    </w:p>
  </w:endnote>
  <w:endnote w:type="continuationSeparator" w:id="0">
    <w:p w14:paraId="469DD0A6" w14:textId="77777777" w:rsidR="00D91A7C" w:rsidRDefault="00D91A7C" w:rsidP="0020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546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7FD71" w14:textId="1C99D1FF" w:rsidR="0020006E" w:rsidRDefault="002000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E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22A9CD" w14:textId="77777777" w:rsidR="0020006E" w:rsidRDefault="00200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A3395" w14:textId="77777777" w:rsidR="00D91A7C" w:rsidRDefault="00D91A7C" w:rsidP="0020006E">
      <w:pPr>
        <w:spacing w:after="0" w:line="240" w:lineRule="auto"/>
      </w:pPr>
      <w:r>
        <w:separator/>
      </w:r>
    </w:p>
  </w:footnote>
  <w:footnote w:type="continuationSeparator" w:id="0">
    <w:p w14:paraId="46999CDD" w14:textId="77777777" w:rsidR="00D91A7C" w:rsidRDefault="00D91A7C" w:rsidP="0020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34BC9" w14:textId="77777777" w:rsidR="0020006E" w:rsidRDefault="002000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AB7C32" wp14:editId="694A7E75">
          <wp:simplePos x="0" y="0"/>
          <wp:positionH relativeFrom="margin">
            <wp:posOffset>-371475</wp:posOffset>
          </wp:positionH>
          <wp:positionV relativeFrom="paragraph">
            <wp:posOffset>-219075</wp:posOffset>
          </wp:positionV>
          <wp:extent cx="6851650" cy="875665"/>
          <wp:effectExtent l="0" t="0" r="6350" b="635"/>
          <wp:wrapTight wrapText="bothSides">
            <wp:wrapPolygon edited="0">
              <wp:start x="0" y="0"/>
              <wp:lineTo x="0" y="21146"/>
              <wp:lineTo x="21560" y="21146"/>
              <wp:lineTo x="21560" y="0"/>
              <wp:lineTo x="0" y="0"/>
            </wp:wrapPolygon>
          </wp:wrapTight>
          <wp:docPr id="1" name="Picture 1" descr="NORC_letterheadimport_bethe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C_letterheadimport_bethes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E00"/>
    <w:multiLevelType w:val="hybridMultilevel"/>
    <w:tmpl w:val="AEBA93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D2149"/>
    <w:multiLevelType w:val="hybridMultilevel"/>
    <w:tmpl w:val="4F02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745"/>
    <w:multiLevelType w:val="hybridMultilevel"/>
    <w:tmpl w:val="0DB6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C14C8"/>
    <w:multiLevelType w:val="hybridMultilevel"/>
    <w:tmpl w:val="DD64D7E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07B51"/>
    <w:multiLevelType w:val="hybridMultilevel"/>
    <w:tmpl w:val="2D522E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F5662"/>
    <w:multiLevelType w:val="hybridMultilevel"/>
    <w:tmpl w:val="409E82D4"/>
    <w:lvl w:ilvl="0" w:tplc="1862A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85FF2"/>
    <w:multiLevelType w:val="hybridMultilevel"/>
    <w:tmpl w:val="F2183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547E"/>
    <w:multiLevelType w:val="hybridMultilevel"/>
    <w:tmpl w:val="64AA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5714E"/>
    <w:multiLevelType w:val="hybridMultilevel"/>
    <w:tmpl w:val="1DDAB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8332A"/>
    <w:multiLevelType w:val="hybridMultilevel"/>
    <w:tmpl w:val="1D1A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8105B"/>
    <w:multiLevelType w:val="hybridMultilevel"/>
    <w:tmpl w:val="2BA4A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800242"/>
    <w:multiLevelType w:val="hybridMultilevel"/>
    <w:tmpl w:val="F2183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2094C"/>
    <w:multiLevelType w:val="hybridMultilevel"/>
    <w:tmpl w:val="57942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C04FD"/>
    <w:multiLevelType w:val="hybridMultilevel"/>
    <w:tmpl w:val="A54C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65574"/>
    <w:multiLevelType w:val="hybridMultilevel"/>
    <w:tmpl w:val="3224EB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B66D6A"/>
    <w:multiLevelType w:val="hybridMultilevel"/>
    <w:tmpl w:val="A410AC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F81935"/>
    <w:multiLevelType w:val="hybridMultilevel"/>
    <w:tmpl w:val="947495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952859"/>
    <w:multiLevelType w:val="hybridMultilevel"/>
    <w:tmpl w:val="458A14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317823"/>
    <w:multiLevelType w:val="hybridMultilevel"/>
    <w:tmpl w:val="4984D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0"/>
  </w:num>
  <w:num w:numId="8">
    <w:abstractNumId w:val="5"/>
  </w:num>
  <w:num w:numId="9">
    <w:abstractNumId w:val="18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2"/>
  </w:num>
  <w:num w:numId="15">
    <w:abstractNumId w:val="7"/>
  </w:num>
  <w:num w:numId="16">
    <w:abstractNumId w:val="1"/>
  </w:num>
  <w:num w:numId="17">
    <w:abstractNumId w:val="9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NDG0MLU0MzO3tDBV0lEKTi0uzszPAykwNKgFAAWpO6MtAAAA"/>
  </w:docVars>
  <w:rsids>
    <w:rsidRoot w:val="003A3E0E"/>
    <w:rsid w:val="00010378"/>
    <w:rsid w:val="00043CB1"/>
    <w:rsid w:val="0004490C"/>
    <w:rsid w:val="00046B52"/>
    <w:rsid w:val="000607CF"/>
    <w:rsid w:val="0007038F"/>
    <w:rsid w:val="000A5E2D"/>
    <w:rsid w:val="000B665D"/>
    <w:rsid w:val="00121FC8"/>
    <w:rsid w:val="00122F9B"/>
    <w:rsid w:val="00124E30"/>
    <w:rsid w:val="001362C0"/>
    <w:rsid w:val="00136AA9"/>
    <w:rsid w:val="001416F4"/>
    <w:rsid w:val="0014238F"/>
    <w:rsid w:val="001517E6"/>
    <w:rsid w:val="00187D4C"/>
    <w:rsid w:val="001A30B7"/>
    <w:rsid w:val="001D4E7B"/>
    <w:rsid w:val="001E2ADB"/>
    <w:rsid w:val="001F0C6D"/>
    <w:rsid w:val="001F1544"/>
    <w:rsid w:val="0020006E"/>
    <w:rsid w:val="00221E5B"/>
    <w:rsid w:val="00254D73"/>
    <w:rsid w:val="00256AD0"/>
    <w:rsid w:val="00256FB3"/>
    <w:rsid w:val="00265748"/>
    <w:rsid w:val="0028219A"/>
    <w:rsid w:val="002B1BAA"/>
    <w:rsid w:val="002E3318"/>
    <w:rsid w:val="002F5D56"/>
    <w:rsid w:val="003509DF"/>
    <w:rsid w:val="0036097D"/>
    <w:rsid w:val="00364283"/>
    <w:rsid w:val="003765A6"/>
    <w:rsid w:val="00377710"/>
    <w:rsid w:val="00380DC9"/>
    <w:rsid w:val="003A3E0E"/>
    <w:rsid w:val="003B6709"/>
    <w:rsid w:val="003C58BE"/>
    <w:rsid w:val="003C6C55"/>
    <w:rsid w:val="003D6421"/>
    <w:rsid w:val="003F2A0F"/>
    <w:rsid w:val="00456456"/>
    <w:rsid w:val="0046365B"/>
    <w:rsid w:val="004662DD"/>
    <w:rsid w:val="00491656"/>
    <w:rsid w:val="00497EDB"/>
    <w:rsid w:val="004A50C6"/>
    <w:rsid w:val="004B221A"/>
    <w:rsid w:val="004C28A8"/>
    <w:rsid w:val="004C4590"/>
    <w:rsid w:val="004E22D2"/>
    <w:rsid w:val="004F257D"/>
    <w:rsid w:val="00523C1F"/>
    <w:rsid w:val="005258CF"/>
    <w:rsid w:val="005305C0"/>
    <w:rsid w:val="005A0BEC"/>
    <w:rsid w:val="005C29E8"/>
    <w:rsid w:val="00647BE2"/>
    <w:rsid w:val="00672096"/>
    <w:rsid w:val="0067573B"/>
    <w:rsid w:val="006955F9"/>
    <w:rsid w:val="006C74DA"/>
    <w:rsid w:val="006D18FB"/>
    <w:rsid w:val="006D4F3A"/>
    <w:rsid w:val="006E63E6"/>
    <w:rsid w:val="00702E44"/>
    <w:rsid w:val="00711B26"/>
    <w:rsid w:val="00713FE5"/>
    <w:rsid w:val="00716973"/>
    <w:rsid w:val="00766FC0"/>
    <w:rsid w:val="00806557"/>
    <w:rsid w:val="008100D2"/>
    <w:rsid w:val="008242E5"/>
    <w:rsid w:val="00865316"/>
    <w:rsid w:val="0088528E"/>
    <w:rsid w:val="00896EAB"/>
    <w:rsid w:val="008A2FA5"/>
    <w:rsid w:val="008A42E8"/>
    <w:rsid w:val="008E39CD"/>
    <w:rsid w:val="00922EF6"/>
    <w:rsid w:val="009250AD"/>
    <w:rsid w:val="00931770"/>
    <w:rsid w:val="00933103"/>
    <w:rsid w:val="00934D2E"/>
    <w:rsid w:val="00941A8F"/>
    <w:rsid w:val="00953920"/>
    <w:rsid w:val="009616DF"/>
    <w:rsid w:val="009837BE"/>
    <w:rsid w:val="009B141D"/>
    <w:rsid w:val="009B24CF"/>
    <w:rsid w:val="009C08EF"/>
    <w:rsid w:val="009E4362"/>
    <w:rsid w:val="009E57BF"/>
    <w:rsid w:val="00A000A4"/>
    <w:rsid w:val="00A115E3"/>
    <w:rsid w:val="00A44F4B"/>
    <w:rsid w:val="00A63B0F"/>
    <w:rsid w:val="00A64787"/>
    <w:rsid w:val="00A64FA5"/>
    <w:rsid w:val="00A909D5"/>
    <w:rsid w:val="00AB49DC"/>
    <w:rsid w:val="00AC34EC"/>
    <w:rsid w:val="00AC39CF"/>
    <w:rsid w:val="00AC5727"/>
    <w:rsid w:val="00AD44C0"/>
    <w:rsid w:val="00AE6CF7"/>
    <w:rsid w:val="00B15780"/>
    <w:rsid w:val="00B45171"/>
    <w:rsid w:val="00B855D6"/>
    <w:rsid w:val="00BC241C"/>
    <w:rsid w:val="00BD3A57"/>
    <w:rsid w:val="00BF0FD3"/>
    <w:rsid w:val="00C04311"/>
    <w:rsid w:val="00C202A7"/>
    <w:rsid w:val="00C22B16"/>
    <w:rsid w:val="00C755C8"/>
    <w:rsid w:val="00CA40FE"/>
    <w:rsid w:val="00CA4E8A"/>
    <w:rsid w:val="00CB766E"/>
    <w:rsid w:val="00CE5514"/>
    <w:rsid w:val="00D16FFC"/>
    <w:rsid w:val="00D335E3"/>
    <w:rsid w:val="00D46C98"/>
    <w:rsid w:val="00D51090"/>
    <w:rsid w:val="00D72ABC"/>
    <w:rsid w:val="00D80F2B"/>
    <w:rsid w:val="00D91A7C"/>
    <w:rsid w:val="00D94372"/>
    <w:rsid w:val="00DA0B21"/>
    <w:rsid w:val="00DA6E66"/>
    <w:rsid w:val="00DC3A7D"/>
    <w:rsid w:val="00DC5F05"/>
    <w:rsid w:val="00DD5B79"/>
    <w:rsid w:val="00DF286A"/>
    <w:rsid w:val="00DF2BFA"/>
    <w:rsid w:val="00E15C89"/>
    <w:rsid w:val="00E4569A"/>
    <w:rsid w:val="00E67AD9"/>
    <w:rsid w:val="00E67D2C"/>
    <w:rsid w:val="00E9365E"/>
    <w:rsid w:val="00EA1BC8"/>
    <w:rsid w:val="00EA31E0"/>
    <w:rsid w:val="00EA7794"/>
    <w:rsid w:val="00EE0D0B"/>
    <w:rsid w:val="00EE627D"/>
    <w:rsid w:val="00EF6E0F"/>
    <w:rsid w:val="00F15371"/>
    <w:rsid w:val="00F306C1"/>
    <w:rsid w:val="00F85A71"/>
    <w:rsid w:val="00FA6471"/>
    <w:rsid w:val="00FB760F"/>
    <w:rsid w:val="00FC3A54"/>
    <w:rsid w:val="00F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4654"/>
  <w15:chartTrackingRefBased/>
  <w15:docId w15:val="{A8C898FF-5E2C-4B9C-B8E0-1BBF13C7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0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3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9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9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9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6E"/>
  </w:style>
  <w:style w:type="paragraph" w:styleId="Footer">
    <w:name w:val="footer"/>
    <w:basedOn w:val="Normal"/>
    <w:link w:val="FooterChar"/>
    <w:uiPriority w:val="99"/>
    <w:unhideWhenUsed/>
    <w:rsid w:val="0020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6E"/>
  </w:style>
  <w:style w:type="character" w:styleId="Hyperlink">
    <w:name w:val="Hyperlink"/>
    <w:basedOn w:val="DefaultParagraphFont"/>
    <w:uiPriority w:val="99"/>
    <w:semiHidden/>
    <w:unhideWhenUsed/>
    <w:rsid w:val="00CA4E8A"/>
    <w:rPr>
      <w:color w:val="0000FF"/>
      <w:u w:val="single"/>
    </w:rPr>
  </w:style>
  <w:style w:type="paragraph" w:styleId="Revision">
    <w:name w:val="Revision"/>
    <w:hidden/>
    <w:uiPriority w:val="99"/>
    <w:semiHidden/>
    <w:rsid w:val="006E63E6"/>
    <w:pPr>
      <w:spacing w:after="0" w:line="240" w:lineRule="auto"/>
    </w:pPr>
  </w:style>
  <w:style w:type="paragraph" w:customStyle="1" w:styleId="NormalSS">
    <w:name w:val="NormalSS"/>
    <w:basedOn w:val="Normal"/>
    <w:rsid w:val="004B221A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13ff120d-8bd5-4291-a148-70db8d7e920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3" ma:contentTypeDescription="Create a new document." ma:contentTypeScope="" ma:versionID="6061b9e904e767401985ff80262a5c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e390d2794d31fdf8bbc445df2fdb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7651A-3FB7-45A4-B0C4-EBB608340C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00F061-B2B2-4476-8E66-172B4BAFF0E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1AE160D-5778-45BC-B134-9069090156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BB488-7EF6-4E02-BFD9-AFAC74660E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2BCBE37-8F77-43BF-BA3C-E4F62E1E6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04.03.2020 Recruitment Protocol - Generic OMB Outreach Evaluation</vt:lpstr>
    </vt:vector>
  </TitlesOfParts>
  <Company>NORC @ the University of Chicago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04.03.2020 Recruitment Protocol - Generic OMB Outreach Evaluation</dc:title>
  <dc:subject/>
  <dc:creator>Lily McCutchan</dc:creator>
  <cp:keywords/>
  <dc:description/>
  <cp:lastModifiedBy>Tuscani, Angela (HRSA)</cp:lastModifiedBy>
  <cp:revision>5</cp:revision>
  <dcterms:created xsi:type="dcterms:W3CDTF">2020-04-28T21:19:00Z</dcterms:created>
  <dcterms:modified xsi:type="dcterms:W3CDTF">2020-04-29T20:49:00Z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Order">
    <vt:r8>1691800</vt:r8>
  </property>
</Properties>
</file>