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F79" w:rsidRPr="0075245F" w:rsidRDefault="001F5F79" w:rsidP="001F5F79">
      <w:pPr>
        <w:pStyle w:val="Heading2"/>
        <w:shd w:val="clear" w:color="auto" w:fill="D9D9D9" w:themeFill="background1" w:themeFillShade="D9"/>
        <w:ind w:left="2232" w:hanging="2232"/>
        <w:rPr>
          <w:rFonts w:ascii="Arial" w:hAnsi="Arial" w:cs="Arial"/>
          <w:color w:val="auto"/>
        </w:rPr>
      </w:pPr>
      <w:bookmarkStart w:id="0" w:name="_Toc402508879"/>
      <w:bookmarkStart w:id="1" w:name="_Toc402436108"/>
      <w:bookmarkStart w:id="2" w:name="_GoBack"/>
      <w:bookmarkEnd w:id="2"/>
      <w:proofErr w:type="gramStart"/>
      <w:r>
        <w:rPr>
          <w:rFonts w:ascii="Arial" w:hAnsi="Arial" w:cs="Arial"/>
          <w:color w:val="auto"/>
        </w:rPr>
        <w:t xml:space="preserve">Attachment </w:t>
      </w:r>
      <w:r w:rsidR="0054199C">
        <w:rPr>
          <w:rFonts w:ascii="Arial" w:hAnsi="Arial" w:cs="Arial"/>
          <w:color w:val="auto"/>
        </w:rPr>
        <w:t>VII.</w:t>
      </w:r>
      <w:proofErr w:type="gramEnd"/>
      <w:r>
        <w:rPr>
          <w:rFonts w:ascii="Arial" w:hAnsi="Arial" w:cs="Arial"/>
          <w:color w:val="auto"/>
        </w:rPr>
        <w:t xml:space="preserve"> — </w:t>
      </w:r>
      <w:r w:rsidRPr="0075245F">
        <w:rPr>
          <w:rFonts w:ascii="Arial" w:hAnsi="Arial" w:cs="Arial"/>
          <w:color w:val="auto"/>
        </w:rPr>
        <w:t xml:space="preserve">List of Quality </w:t>
      </w:r>
      <w:r w:rsidR="0041451A">
        <w:rPr>
          <w:rFonts w:ascii="Arial" w:hAnsi="Arial" w:cs="Arial"/>
          <w:color w:val="auto"/>
        </w:rPr>
        <w:t xml:space="preserve">and Efficiency </w:t>
      </w:r>
      <w:r w:rsidRPr="0075245F">
        <w:rPr>
          <w:rFonts w:ascii="Arial" w:hAnsi="Arial" w:cs="Arial"/>
          <w:color w:val="auto"/>
        </w:rPr>
        <w:t>Measures (included with recruitment letter)</w:t>
      </w:r>
    </w:p>
    <w:bookmarkEnd w:id="0"/>
    <w:bookmarkEnd w:id="1"/>
    <w:p w:rsidR="00211524" w:rsidRDefault="00211524" w:rsidP="00211524">
      <w:pPr>
        <w:jc w:val="center"/>
        <w:rPr>
          <w:rFonts w:asciiTheme="majorHAnsi" w:hAnsiTheme="majorHAnsi" w:cs="Calibri"/>
          <w:b/>
          <w:sz w:val="28"/>
          <w:szCs w:val="28"/>
        </w:rPr>
      </w:pPr>
    </w:p>
    <w:p w:rsidR="00211524" w:rsidRPr="00CD43B0" w:rsidRDefault="00211524" w:rsidP="00211524">
      <w:pPr>
        <w:jc w:val="center"/>
        <w:rPr>
          <w:rFonts w:ascii="Arial" w:hAnsi="Arial" w:cs="Arial"/>
          <w:b/>
          <w:sz w:val="28"/>
          <w:szCs w:val="28"/>
        </w:rPr>
      </w:pPr>
      <w:r w:rsidRPr="00CD43B0">
        <w:rPr>
          <w:rFonts w:ascii="Arial" w:hAnsi="Arial" w:cs="Arial"/>
          <w:b/>
          <w:sz w:val="28"/>
          <w:szCs w:val="28"/>
        </w:rPr>
        <w:t>List of Measures Included in the CMS Impact Assessment</w:t>
      </w:r>
    </w:p>
    <w:p w:rsidR="00211524" w:rsidRPr="00CD43B0" w:rsidRDefault="00211524" w:rsidP="00211524">
      <w:pPr>
        <w:jc w:val="center"/>
        <w:rPr>
          <w:rFonts w:ascii="Arial" w:hAnsi="Arial" w:cs="Arial"/>
          <w:b/>
          <w:sz w:val="28"/>
          <w:szCs w:val="28"/>
        </w:rPr>
      </w:pPr>
    </w:p>
    <w:p w:rsidR="00211524" w:rsidRPr="00CD43B0" w:rsidRDefault="00211524" w:rsidP="00211524">
      <w:pPr>
        <w:jc w:val="center"/>
        <w:rPr>
          <w:rFonts w:ascii="Arial" w:hAnsi="Arial" w:cs="Arial"/>
          <w:b/>
          <w:sz w:val="28"/>
          <w:szCs w:val="28"/>
        </w:rPr>
      </w:pPr>
      <w:r w:rsidRPr="00CD43B0">
        <w:rPr>
          <w:rFonts w:ascii="Arial" w:hAnsi="Arial" w:cs="Arial"/>
          <w:b/>
          <w:sz w:val="28"/>
          <w:szCs w:val="28"/>
        </w:rPr>
        <w:t>IQR measures</w:t>
      </w:r>
    </w:p>
    <w:p w:rsidR="00211524" w:rsidRPr="00CD43B0" w:rsidRDefault="00211524" w:rsidP="00211524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sz w:val="22"/>
          <w:szCs w:val="22"/>
          <w:u w:val="single"/>
        </w:rPr>
      </w:pPr>
      <w:r w:rsidRPr="00CD43B0">
        <w:rPr>
          <w:rFonts w:ascii="Arial" w:hAnsi="Arial" w:cs="Arial"/>
          <w:b/>
          <w:i/>
          <w:sz w:val="22"/>
          <w:szCs w:val="22"/>
          <w:u w:val="single"/>
        </w:rPr>
        <w:t xml:space="preserve">Measures Requiring Abstraction and Submission by the Hospital or </w:t>
      </w:r>
      <w:r w:rsidR="00B81B1F">
        <w:rPr>
          <w:rFonts w:ascii="Arial" w:hAnsi="Arial" w:cs="Arial"/>
          <w:b/>
          <w:i/>
          <w:sz w:val="22"/>
          <w:szCs w:val="22"/>
          <w:u w:val="single"/>
        </w:rPr>
        <w:t>I</w:t>
      </w:r>
      <w:r w:rsidRPr="00CD43B0">
        <w:rPr>
          <w:rFonts w:ascii="Arial" w:hAnsi="Arial" w:cs="Arial"/>
          <w:b/>
          <w:i/>
          <w:sz w:val="22"/>
          <w:szCs w:val="22"/>
          <w:u w:val="single"/>
        </w:rPr>
        <w:t>ts Vendor</w:t>
      </w:r>
    </w:p>
    <w:p w:rsidR="00B81B1F" w:rsidRDefault="00B81B1F" w:rsidP="0021152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211524" w:rsidRPr="00CD43B0" w:rsidRDefault="00211524" w:rsidP="0021152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CD43B0">
        <w:rPr>
          <w:rFonts w:ascii="Arial" w:hAnsi="Arial" w:cs="Arial"/>
          <w:b/>
          <w:sz w:val="22"/>
          <w:szCs w:val="22"/>
        </w:rPr>
        <w:t>Acute Myocardial Infarction (AMI)</w:t>
      </w:r>
    </w:p>
    <w:p w:rsidR="00211524" w:rsidRPr="0082318B" w:rsidRDefault="00211524" w:rsidP="0021152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2318B">
        <w:rPr>
          <w:rFonts w:ascii="Arial" w:hAnsi="Arial" w:cs="Arial"/>
          <w:b/>
          <w:sz w:val="22"/>
          <w:szCs w:val="22"/>
        </w:rPr>
        <w:t>AMI-1</w:t>
      </w:r>
      <w:r w:rsidRPr="0082318B">
        <w:rPr>
          <w:rFonts w:ascii="Arial" w:hAnsi="Arial" w:cs="Arial"/>
          <w:sz w:val="22"/>
          <w:szCs w:val="22"/>
        </w:rPr>
        <w:t xml:space="preserve"> Aspirin at Arrival </w:t>
      </w:r>
    </w:p>
    <w:p w:rsidR="00211524" w:rsidRPr="0082318B" w:rsidRDefault="00211524" w:rsidP="0021152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2318B">
        <w:rPr>
          <w:rFonts w:ascii="Arial" w:hAnsi="Arial" w:cs="Arial"/>
          <w:b/>
          <w:sz w:val="22"/>
          <w:szCs w:val="22"/>
        </w:rPr>
        <w:t>AMI-3</w:t>
      </w:r>
      <w:r w:rsidRPr="0082318B">
        <w:rPr>
          <w:rFonts w:ascii="Arial" w:hAnsi="Arial" w:cs="Arial"/>
          <w:sz w:val="22"/>
          <w:szCs w:val="22"/>
        </w:rPr>
        <w:t xml:space="preserve"> ACEI or ARB for LVSD </w:t>
      </w:r>
    </w:p>
    <w:p w:rsidR="00211524" w:rsidRPr="0082318B" w:rsidRDefault="00211524" w:rsidP="0021152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2318B">
        <w:rPr>
          <w:rFonts w:ascii="Arial" w:hAnsi="Arial" w:cs="Arial"/>
          <w:b/>
          <w:sz w:val="22"/>
          <w:szCs w:val="22"/>
        </w:rPr>
        <w:t>AMI-5</w:t>
      </w:r>
      <w:r w:rsidRPr="0082318B">
        <w:rPr>
          <w:rFonts w:ascii="Arial" w:hAnsi="Arial" w:cs="Arial"/>
          <w:sz w:val="22"/>
          <w:szCs w:val="22"/>
        </w:rPr>
        <w:t xml:space="preserve"> Beta-Blocker Prescribed at Discharge</w:t>
      </w:r>
    </w:p>
    <w:p w:rsidR="00211524" w:rsidRPr="0082318B" w:rsidRDefault="00211524" w:rsidP="0021152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2318B">
        <w:rPr>
          <w:rFonts w:ascii="Arial" w:hAnsi="Arial" w:cs="Arial"/>
          <w:b/>
          <w:sz w:val="22"/>
          <w:szCs w:val="22"/>
        </w:rPr>
        <w:t>AMI-7</w:t>
      </w:r>
      <w:r w:rsidRPr="0082318B">
        <w:rPr>
          <w:rFonts w:ascii="Arial" w:hAnsi="Arial" w:cs="Arial"/>
          <w:sz w:val="22"/>
          <w:szCs w:val="22"/>
        </w:rPr>
        <w:t xml:space="preserve"> Median Time to Fibrinolysis</w:t>
      </w:r>
    </w:p>
    <w:p w:rsidR="00211524" w:rsidRPr="00CD43B0" w:rsidRDefault="00211524" w:rsidP="0021152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D43B0">
        <w:rPr>
          <w:rFonts w:ascii="Arial" w:hAnsi="Arial" w:cs="Arial"/>
          <w:b/>
          <w:sz w:val="22"/>
          <w:szCs w:val="22"/>
        </w:rPr>
        <w:t>AMI-7a</w:t>
      </w:r>
      <w:r w:rsidRPr="00CD43B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D43B0">
        <w:rPr>
          <w:rFonts w:ascii="Arial" w:hAnsi="Arial" w:cs="Arial"/>
          <w:sz w:val="22"/>
          <w:szCs w:val="22"/>
        </w:rPr>
        <w:t>Fibrinolytic</w:t>
      </w:r>
      <w:proofErr w:type="spellEnd"/>
      <w:r w:rsidRPr="00CD43B0">
        <w:rPr>
          <w:rFonts w:ascii="Arial" w:hAnsi="Arial" w:cs="Arial"/>
          <w:sz w:val="22"/>
          <w:szCs w:val="22"/>
        </w:rPr>
        <w:t xml:space="preserve"> Therapy Received Within 30 Minutes of Hospital Arrival</w:t>
      </w:r>
    </w:p>
    <w:p w:rsidR="00211524" w:rsidRPr="0082318B" w:rsidRDefault="00211524" w:rsidP="0021152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2318B">
        <w:rPr>
          <w:rFonts w:ascii="Arial" w:hAnsi="Arial" w:cs="Arial"/>
          <w:b/>
          <w:sz w:val="22"/>
          <w:szCs w:val="22"/>
        </w:rPr>
        <w:t>AMI-8</w:t>
      </w:r>
      <w:r w:rsidRPr="0082318B">
        <w:rPr>
          <w:rFonts w:ascii="Arial" w:hAnsi="Arial" w:cs="Arial"/>
          <w:sz w:val="22"/>
          <w:szCs w:val="22"/>
        </w:rPr>
        <w:t xml:space="preserve"> Median Time to Primary PCI</w:t>
      </w:r>
    </w:p>
    <w:p w:rsidR="00211524" w:rsidRPr="0082318B" w:rsidRDefault="00211524" w:rsidP="0021152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2318B">
        <w:rPr>
          <w:rFonts w:ascii="Arial" w:hAnsi="Arial" w:cs="Arial"/>
          <w:b/>
          <w:sz w:val="22"/>
          <w:szCs w:val="22"/>
        </w:rPr>
        <w:t>AMI-8a</w:t>
      </w:r>
      <w:r w:rsidRPr="0082318B">
        <w:rPr>
          <w:rFonts w:ascii="Arial" w:hAnsi="Arial" w:cs="Arial"/>
          <w:sz w:val="22"/>
          <w:szCs w:val="22"/>
        </w:rPr>
        <w:t xml:space="preserve"> Timing of Receipt of Primary Percutaneous Coronary Intervention</w:t>
      </w:r>
    </w:p>
    <w:p w:rsidR="00211524" w:rsidRPr="00CD43B0" w:rsidRDefault="00211524" w:rsidP="0021152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CD43B0">
        <w:rPr>
          <w:rFonts w:ascii="Arial" w:hAnsi="Arial" w:cs="Arial"/>
          <w:b/>
          <w:sz w:val="22"/>
          <w:szCs w:val="22"/>
        </w:rPr>
        <w:t>Heart Failure (HF)</w:t>
      </w:r>
    </w:p>
    <w:p w:rsidR="00211524" w:rsidRPr="0082318B" w:rsidRDefault="00211524" w:rsidP="0021152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2318B">
        <w:rPr>
          <w:rFonts w:ascii="Arial" w:hAnsi="Arial" w:cs="Arial"/>
          <w:sz w:val="22"/>
          <w:szCs w:val="22"/>
        </w:rPr>
        <w:t>HF-2 Evaluation of LVS Function</w:t>
      </w:r>
    </w:p>
    <w:p w:rsidR="00211524" w:rsidRPr="00CD43B0" w:rsidRDefault="00211524" w:rsidP="0021152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CD43B0">
        <w:rPr>
          <w:rFonts w:ascii="Arial" w:hAnsi="Arial" w:cs="Arial"/>
          <w:b/>
          <w:sz w:val="22"/>
          <w:szCs w:val="22"/>
        </w:rPr>
        <w:t>Stroke (STK)</w:t>
      </w:r>
    </w:p>
    <w:p w:rsidR="00211524" w:rsidRPr="00CD43B0" w:rsidRDefault="00211524" w:rsidP="0021152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D43B0">
        <w:rPr>
          <w:rFonts w:ascii="Arial" w:hAnsi="Arial" w:cs="Arial"/>
          <w:b/>
          <w:sz w:val="22"/>
          <w:szCs w:val="22"/>
        </w:rPr>
        <w:t>STK-1</w:t>
      </w:r>
      <w:r w:rsidRPr="00CD43B0">
        <w:rPr>
          <w:rFonts w:ascii="Arial" w:hAnsi="Arial" w:cs="Arial"/>
          <w:sz w:val="22"/>
          <w:szCs w:val="22"/>
        </w:rPr>
        <w:t xml:space="preserve"> Venous Thromboembolism (VTE) Prophylaxis</w:t>
      </w:r>
    </w:p>
    <w:p w:rsidR="00211524" w:rsidRPr="0082318B" w:rsidRDefault="00211524" w:rsidP="0021152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2318B">
        <w:rPr>
          <w:rFonts w:ascii="Arial" w:hAnsi="Arial" w:cs="Arial"/>
          <w:b/>
          <w:sz w:val="22"/>
          <w:szCs w:val="22"/>
        </w:rPr>
        <w:t>STK-2</w:t>
      </w:r>
      <w:r w:rsidRPr="0082318B">
        <w:rPr>
          <w:rFonts w:ascii="Arial" w:hAnsi="Arial" w:cs="Arial"/>
          <w:sz w:val="22"/>
          <w:szCs w:val="22"/>
        </w:rPr>
        <w:t xml:space="preserve"> Discharged on Antithrombotic Therapy </w:t>
      </w:r>
    </w:p>
    <w:p w:rsidR="00211524" w:rsidRPr="0082318B" w:rsidRDefault="00211524" w:rsidP="0021152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2318B">
        <w:rPr>
          <w:rFonts w:ascii="Arial" w:hAnsi="Arial" w:cs="Arial"/>
          <w:b/>
          <w:sz w:val="22"/>
          <w:szCs w:val="22"/>
        </w:rPr>
        <w:t>STK-3</w:t>
      </w:r>
      <w:r w:rsidRPr="0082318B">
        <w:rPr>
          <w:rFonts w:ascii="Arial" w:hAnsi="Arial" w:cs="Arial"/>
          <w:sz w:val="22"/>
          <w:szCs w:val="22"/>
        </w:rPr>
        <w:t xml:space="preserve"> Anticoagulation Therapy for Atrial Fibrillation/Flutter</w:t>
      </w:r>
    </w:p>
    <w:p w:rsidR="00211524" w:rsidRPr="00CD43B0" w:rsidRDefault="00211524" w:rsidP="0021152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D43B0">
        <w:rPr>
          <w:rFonts w:ascii="Arial" w:hAnsi="Arial" w:cs="Arial"/>
          <w:b/>
          <w:sz w:val="22"/>
          <w:szCs w:val="22"/>
        </w:rPr>
        <w:t>STK-4</w:t>
      </w:r>
      <w:r w:rsidRPr="00CD43B0">
        <w:rPr>
          <w:rFonts w:ascii="Arial" w:hAnsi="Arial" w:cs="Arial"/>
          <w:sz w:val="22"/>
          <w:szCs w:val="22"/>
        </w:rPr>
        <w:t xml:space="preserve"> Thrombolytic Therapy</w:t>
      </w:r>
    </w:p>
    <w:p w:rsidR="00211524" w:rsidRPr="00CD43B0" w:rsidRDefault="00211524" w:rsidP="0021152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D43B0">
        <w:rPr>
          <w:rFonts w:ascii="Arial" w:hAnsi="Arial" w:cs="Arial"/>
          <w:b/>
          <w:sz w:val="22"/>
          <w:szCs w:val="22"/>
        </w:rPr>
        <w:t>STK-5</w:t>
      </w:r>
      <w:r w:rsidRPr="00CD43B0">
        <w:rPr>
          <w:rFonts w:ascii="Arial" w:hAnsi="Arial" w:cs="Arial"/>
          <w:sz w:val="22"/>
          <w:szCs w:val="22"/>
        </w:rPr>
        <w:t xml:space="preserve"> Antithrombotic Therapy By End of Hospital Day 2</w:t>
      </w:r>
    </w:p>
    <w:p w:rsidR="00211524" w:rsidRPr="00CD43B0" w:rsidRDefault="00211524" w:rsidP="0021152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D43B0">
        <w:rPr>
          <w:rFonts w:ascii="Arial" w:hAnsi="Arial" w:cs="Arial"/>
          <w:b/>
          <w:sz w:val="22"/>
          <w:szCs w:val="22"/>
        </w:rPr>
        <w:t>STK-6</w:t>
      </w:r>
      <w:r w:rsidRPr="00CD43B0">
        <w:rPr>
          <w:rFonts w:ascii="Arial" w:hAnsi="Arial" w:cs="Arial"/>
          <w:sz w:val="22"/>
          <w:szCs w:val="22"/>
        </w:rPr>
        <w:t xml:space="preserve"> Discharged on Statin Medication</w:t>
      </w:r>
    </w:p>
    <w:p w:rsidR="00211524" w:rsidRPr="00CD43B0" w:rsidRDefault="00211524" w:rsidP="0021152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D43B0">
        <w:rPr>
          <w:rFonts w:ascii="Arial" w:hAnsi="Arial" w:cs="Arial"/>
          <w:b/>
          <w:sz w:val="22"/>
          <w:szCs w:val="22"/>
        </w:rPr>
        <w:t>STK-8</w:t>
      </w:r>
      <w:r w:rsidRPr="00CD43B0">
        <w:rPr>
          <w:rFonts w:ascii="Arial" w:hAnsi="Arial" w:cs="Arial"/>
          <w:sz w:val="22"/>
          <w:szCs w:val="22"/>
        </w:rPr>
        <w:t xml:space="preserve"> Stroke Education</w:t>
      </w:r>
    </w:p>
    <w:p w:rsidR="00211524" w:rsidRPr="0082318B" w:rsidRDefault="00211524" w:rsidP="0021152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2318B">
        <w:rPr>
          <w:rFonts w:ascii="Arial" w:hAnsi="Arial" w:cs="Arial"/>
          <w:b/>
          <w:sz w:val="22"/>
          <w:szCs w:val="22"/>
        </w:rPr>
        <w:t>STK-10</w:t>
      </w:r>
      <w:r w:rsidRPr="0082318B">
        <w:rPr>
          <w:rFonts w:ascii="Arial" w:hAnsi="Arial" w:cs="Arial"/>
          <w:sz w:val="22"/>
          <w:szCs w:val="22"/>
        </w:rPr>
        <w:t xml:space="preserve"> Assessed for Rehabilitation</w:t>
      </w:r>
    </w:p>
    <w:p w:rsidR="00211524" w:rsidRPr="00CD43B0" w:rsidRDefault="00211524" w:rsidP="0021152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D43B0">
        <w:rPr>
          <w:rFonts w:ascii="Arial" w:hAnsi="Arial" w:cs="Arial"/>
          <w:b/>
          <w:sz w:val="22"/>
          <w:szCs w:val="22"/>
        </w:rPr>
        <w:t>Venous Thromboembolism (VTE</w:t>
      </w:r>
      <w:r w:rsidRPr="00CD43B0">
        <w:rPr>
          <w:rFonts w:ascii="Arial" w:hAnsi="Arial" w:cs="Arial"/>
          <w:sz w:val="22"/>
          <w:szCs w:val="22"/>
        </w:rPr>
        <w:t>)</w:t>
      </w:r>
    </w:p>
    <w:p w:rsidR="00211524" w:rsidRPr="00CD43B0" w:rsidRDefault="00211524" w:rsidP="0021152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D43B0">
        <w:rPr>
          <w:rFonts w:ascii="Arial" w:hAnsi="Arial" w:cs="Arial"/>
          <w:b/>
          <w:bCs/>
          <w:color w:val="000000"/>
          <w:sz w:val="22"/>
          <w:szCs w:val="22"/>
        </w:rPr>
        <w:t xml:space="preserve">VTE-1 </w:t>
      </w:r>
      <w:r w:rsidRPr="00CD43B0">
        <w:rPr>
          <w:rFonts w:ascii="Arial" w:hAnsi="Arial" w:cs="Arial"/>
          <w:color w:val="000000"/>
          <w:sz w:val="22"/>
          <w:szCs w:val="22"/>
        </w:rPr>
        <w:t>Venous Thromboembolism Prophylaxis</w:t>
      </w:r>
    </w:p>
    <w:p w:rsidR="00211524" w:rsidRPr="00CD43B0" w:rsidRDefault="00211524" w:rsidP="0021152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D43B0">
        <w:rPr>
          <w:rFonts w:ascii="Arial" w:hAnsi="Arial" w:cs="Arial"/>
          <w:b/>
          <w:bCs/>
          <w:color w:val="000000"/>
          <w:sz w:val="22"/>
          <w:szCs w:val="22"/>
        </w:rPr>
        <w:t xml:space="preserve">VTE-2 </w:t>
      </w:r>
      <w:r w:rsidRPr="00CD43B0">
        <w:rPr>
          <w:rFonts w:ascii="Arial" w:hAnsi="Arial" w:cs="Arial"/>
          <w:color w:val="000000"/>
          <w:sz w:val="22"/>
          <w:szCs w:val="22"/>
        </w:rPr>
        <w:t xml:space="preserve">Intensive Care Unit Venous Thromboembolism Prophylaxis </w:t>
      </w:r>
    </w:p>
    <w:p w:rsidR="00211524" w:rsidRPr="00CD43B0" w:rsidRDefault="00211524" w:rsidP="0021152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D43B0">
        <w:rPr>
          <w:rFonts w:ascii="Arial" w:hAnsi="Arial" w:cs="Arial"/>
          <w:b/>
          <w:bCs/>
          <w:color w:val="000000"/>
          <w:sz w:val="22"/>
          <w:szCs w:val="22"/>
        </w:rPr>
        <w:t xml:space="preserve">VTE-3 </w:t>
      </w:r>
      <w:r w:rsidRPr="00CD43B0">
        <w:rPr>
          <w:rFonts w:ascii="Arial" w:hAnsi="Arial" w:cs="Arial"/>
          <w:color w:val="000000"/>
          <w:sz w:val="22"/>
          <w:szCs w:val="22"/>
        </w:rPr>
        <w:t>Venous Thromboembolism Patients with Anticoagulation Overlap Therapy</w:t>
      </w:r>
    </w:p>
    <w:p w:rsidR="00211524" w:rsidRPr="0082318B" w:rsidRDefault="00211524" w:rsidP="0021152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2318B">
        <w:rPr>
          <w:rFonts w:ascii="Arial" w:hAnsi="Arial" w:cs="Arial"/>
          <w:b/>
          <w:bCs/>
          <w:color w:val="000000"/>
          <w:sz w:val="22"/>
          <w:szCs w:val="22"/>
        </w:rPr>
        <w:t xml:space="preserve">VTE-4 </w:t>
      </w:r>
      <w:r w:rsidRPr="0082318B">
        <w:rPr>
          <w:rFonts w:ascii="Arial" w:hAnsi="Arial" w:cs="Arial"/>
          <w:color w:val="000000"/>
          <w:sz w:val="22"/>
          <w:szCs w:val="22"/>
        </w:rPr>
        <w:t>Venous Thromboembolism Patients Receiving Unfractionated Heparin with Dosages/Platelet Count Monitoring by Protocol or Nomogram</w:t>
      </w:r>
    </w:p>
    <w:p w:rsidR="00211524" w:rsidRPr="00CD43B0" w:rsidRDefault="00211524" w:rsidP="0021152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D43B0">
        <w:rPr>
          <w:rFonts w:ascii="Arial" w:hAnsi="Arial" w:cs="Arial"/>
          <w:b/>
          <w:bCs/>
          <w:color w:val="000000"/>
          <w:sz w:val="22"/>
          <w:szCs w:val="22"/>
        </w:rPr>
        <w:t xml:space="preserve">VTE-5 </w:t>
      </w:r>
      <w:r w:rsidRPr="00CD43B0">
        <w:rPr>
          <w:rFonts w:ascii="Arial" w:hAnsi="Arial" w:cs="Arial"/>
          <w:color w:val="000000"/>
          <w:sz w:val="22"/>
          <w:szCs w:val="22"/>
        </w:rPr>
        <w:t>Venous Thromboembolism Warfarin Therapy Discharge Instructions</w:t>
      </w:r>
    </w:p>
    <w:p w:rsidR="00211524" w:rsidRPr="00CD43B0" w:rsidRDefault="00211524" w:rsidP="0021152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D43B0">
        <w:rPr>
          <w:rFonts w:ascii="Arial" w:hAnsi="Arial" w:cs="Arial"/>
          <w:b/>
          <w:bCs/>
          <w:color w:val="000000"/>
          <w:sz w:val="22"/>
          <w:szCs w:val="22"/>
        </w:rPr>
        <w:t xml:space="preserve">VTE-6 </w:t>
      </w:r>
      <w:r w:rsidRPr="00CD43B0">
        <w:rPr>
          <w:rFonts w:ascii="Arial" w:hAnsi="Arial" w:cs="Arial"/>
          <w:color w:val="000000"/>
          <w:sz w:val="22"/>
          <w:szCs w:val="22"/>
        </w:rPr>
        <w:t>Hospital Acquired Potentially-Preventable Venous Thromboembolism</w:t>
      </w:r>
    </w:p>
    <w:p w:rsidR="00211524" w:rsidRPr="00CD43B0" w:rsidRDefault="00211524" w:rsidP="0021152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CD43B0">
        <w:rPr>
          <w:rFonts w:ascii="Arial" w:hAnsi="Arial" w:cs="Arial"/>
          <w:b/>
          <w:bCs/>
          <w:color w:val="000000"/>
          <w:sz w:val="22"/>
          <w:szCs w:val="22"/>
        </w:rPr>
        <w:t>Pneumonia (PN)</w:t>
      </w:r>
    </w:p>
    <w:p w:rsidR="00211524" w:rsidRPr="00CD43B0" w:rsidRDefault="00211524" w:rsidP="0021152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D43B0">
        <w:rPr>
          <w:rFonts w:ascii="Arial" w:hAnsi="Arial" w:cs="Arial"/>
          <w:b/>
          <w:bCs/>
          <w:color w:val="000000"/>
          <w:sz w:val="22"/>
          <w:szCs w:val="22"/>
        </w:rPr>
        <w:t xml:space="preserve">PN-3a </w:t>
      </w:r>
      <w:r w:rsidRPr="00CD43B0">
        <w:rPr>
          <w:rFonts w:ascii="Arial" w:hAnsi="Arial" w:cs="Arial"/>
          <w:color w:val="000000"/>
          <w:sz w:val="22"/>
          <w:szCs w:val="22"/>
        </w:rPr>
        <w:t>Blood Cultures Performed Within 24 Hours Prior to or 24 Hours After Hospital Arrival for Patients Who Were Transferred or Admitted to the ICU Within 24 Hours of Hospital Arrival</w:t>
      </w:r>
    </w:p>
    <w:p w:rsidR="00211524" w:rsidRPr="0082318B" w:rsidRDefault="00211524" w:rsidP="0021152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82318B">
        <w:rPr>
          <w:rFonts w:ascii="Arial" w:hAnsi="Arial" w:cs="Arial"/>
          <w:b/>
          <w:bCs/>
          <w:color w:val="000000"/>
          <w:sz w:val="22"/>
          <w:szCs w:val="22"/>
        </w:rPr>
        <w:t xml:space="preserve">PN-6 </w:t>
      </w:r>
      <w:r w:rsidRPr="0082318B">
        <w:rPr>
          <w:rFonts w:ascii="Arial" w:hAnsi="Arial" w:cs="Arial"/>
          <w:color w:val="000000"/>
          <w:sz w:val="22"/>
          <w:szCs w:val="22"/>
        </w:rPr>
        <w:t xml:space="preserve">Initial Antibiotic Selection for Community-Acquired Pneumonia (CAP) in Immunocompetent Patient </w:t>
      </w:r>
    </w:p>
    <w:p w:rsidR="00211524" w:rsidRPr="00CD43B0" w:rsidRDefault="00211524" w:rsidP="0021152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D43B0">
        <w:rPr>
          <w:rFonts w:ascii="Arial" w:hAnsi="Arial" w:cs="Arial"/>
          <w:b/>
          <w:bCs/>
          <w:color w:val="000000"/>
          <w:sz w:val="22"/>
          <w:szCs w:val="22"/>
        </w:rPr>
        <w:t xml:space="preserve">PN-6a </w:t>
      </w:r>
      <w:r w:rsidRPr="00CD43B0">
        <w:rPr>
          <w:rFonts w:ascii="Arial" w:hAnsi="Arial" w:cs="Arial"/>
          <w:color w:val="000000"/>
          <w:sz w:val="22"/>
          <w:szCs w:val="22"/>
        </w:rPr>
        <w:t>Initial Antibiotic Selection for CAP in Immunocompetent – ICU Patient</w:t>
      </w:r>
    </w:p>
    <w:p w:rsidR="00211524" w:rsidRPr="00CD43B0" w:rsidRDefault="00211524" w:rsidP="0021152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D43B0">
        <w:rPr>
          <w:rFonts w:ascii="Arial" w:hAnsi="Arial" w:cs="Arial"/>
          <w:b/>
          <w:bCs/>
          <w:color w:val="000000"/>
          <w:sz w:val="22"/>
          <w:szCs w:val="22"/>
        </w:rPr>
        <w:t xml:space="preserve">PN-6b </w:t>
      </w:r>
      <w:r w:rsidRPr="00CD43B0">
        <w:rPr>
          <w:rFonts w:ascii="Arial" w:hAnsi="Arial" w:cs="Arial"/>
          <w:color w:val="000000"/>
          <w:sz w:val="22"/>
          <w:szCs w:val="22"/>
        </w:rPr>
        <w:t>Initial Antibiotic Selection for CAP in Immunocompetent – Non–ICU Patient</w:t>
      </w:r>
    </w:p>
    <w:p w:rsidR="00211524" w:rsidRPr="00CD43B0" w:rsidRDefault="00211524" w:rsidP="0021152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CD43B0">
        <w:rPr>
          <w:rFonts w:ascii="Arial" w:hAnsi="Arial" w:cs="Arial"/>
          <w:b/>
          <w:sz w:val="22"/>
          <w:szCs w:val="22"/>
        </w:rPr>
        <w:t>Children’s Asthma Care (CAC)</w:t>
      </w:r>
    </w:p>
    <w:p w:rsidR="00211524" w:rsidRPr="00CD43B0" w:rsidRDefault="00211524" w:rsidP="0021152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D43B0">
        <w:rPr>
          <w:rFonts w:ascii="Arial" w:hAnsi="Arial" w:cs="Arial"/>
          <w:b/>
          <w:sz w:val="22"/>
          <w:szCs w:val="22"/>
        </w:rPr>
        <w:t>CAC-1</w:t>
      </w:r>
      <w:r w:rsidRPr="00CD43B0">
        <w:rPr>
          <w:rFonts w:ascii="Arial" w:hAnsi="Arial" w:cs="Arial"/>
          <w:sz w:val="22"/>
          <w:szCs w:val="22"/>
        </w:rPr>
        <w:t xml:space="preserve"> Relievers for Inpatient Asthma</w:t>
      </w:r>
    </w:p>
    <w:p w:rsidR="00211524" w:rsidRPr="00CD43B0" w:rsidRDefault="00211524" w:rsidP="00211524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D43B0">
        <w:rPr>
          <w:rFonts w:ascii="Arial" w:hAnsi="Arial" w:cs="Arial"/>
          <w:b/>
          <w:sz w:val="22"/>
          <w:szCs w:val="22"/>
        </w:rPr>
        <w:t>CAC-2</w:t>
      </w:r>
      <w:r w:rsidRPr="00CD43B0">
        <w:rPr>
          <w:rFonts w:ascii="Arial" w:hAnsi="Arial" w:cs="Arial"/>
          <w:sz w:val="22"/>
          <w:szCs w:val="22"/>
        </w:rPr>
        <w:t xml:space="preserve"> Systemic Corticosteroids for Inpatient Asthma</w:t>
      </w:r>
    </w:p>
    <w:p w:rsidR="00211524" w:rsidRPr="00CD43B0" w:rsidRDefault="00211524" w:rsidP="00211524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D43B0">
        <w:rPr>
          <w:rFonts w:ascii="Arial" w:hAnsi="Arial" w:cs="Arial"/>
          <w:b/>
          <w:sz w:val="22"/>
          <w:szCs w:val="22"/>
        </w:rPr>
        <w:t>CAC-3</w:t>
      </w:r>
      <w:r w:rsidRPr="00CD43B0">
        <w:rPr>
          <w:rFonts w:ascii="Arial" w:hAnsi="Arial" w:cs="Arial"/>
          <w:sz w:val="22"/>
          <w:szCs w:val="22"/>
        </w:rPr>
        <w:t xml:space="preserve"> Home Management Plan of Care (HMPC) Document Given to Patient/Caregiver</w:t>
      </w:r>
    </w:p>
    <w:p w:rsidR="00211524" w:rsidRPr="00CD43B0" w:rsidRDefault="00211524" w:rsidP="00211524">
      <w:pPr>
        <w:rPr>
          <w:rFonts w:ascii="Arial" w:hAnsi="Arial" w:cs="Arial"/>
          <w:b/>
          <w:sz w:val="22"/>
          <w:szCs w:val="22"/>
        </w:rPr>
      </w:pPr>
      <w:r w:rsidRPr="00CD43B0">
        <w:rPr>
          <w:rFonts w:ascii="Arial" w:hAnsi="Arial" w:cs="Arial"/>
          <w:b/>
          <w:sz w:val="22"/>
          <w:szCs w:val="22"/>
        </w:rPr>
        <w:lastRenderedPageBreak/>
        <w:t>Surgical Care Improvement Project (SCIP)</w:t>
      </w:r>
    </w:p>
    <w:p w:rsidR="00211524" w:rsidRPr="0082318B" w:rsidRDefault="00211524" w:rsidP="0021152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2318B">
        <w:rPr>
          <w:rFonts w:ascii="Arial" w:hAnsi="Arial" w:cs="Arial"/>
          <w:b/>
          <w:sz w:val="22"/>
          <w:szCs w:val="22"/>
        </w:rPr>
        <w:t>SCIP-Inf-1</w:t>
      </w:r>
      <w:r w:rsidRPr="0082318B">
        <w:rPr>
          <w:rFonts w:ascii="Arial" w:hAnsi="Arial" w:cs="Arial"/>
          <w:sz w:val="22"/>
          <w:szCs w:val="22"/>
        </w:rPr>
        <w:t xml:space="preserve"> Prophylactic Antibiotic Received Within One Hour Prior to Surgical Incision</w:t>
      </w:r>
    </w:p>
    <w:p w:rsidR="00211524" w:rsidRPr="0082318B" w:rsidRDefault="00211524" w:rsidP="0021152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2318B">
        <w:rPr>
          <w:rFonts w:ascii="Arial" w:hAnsi="Arial" w:cs="Arial"/>
          <w:b/>
          <w:sz w:val="22"/>
          <w:szCs w:val="22"/>
        </w:rPr>
        <w:t>SCIP-Inf-2</w:t>
      </w:r>
      <w:r w:rsidRPr="0082318B">
        <w:rPr>
          <w:rFonts w:ascii="Arial" w:hAnsi="Arial" w:cs="Arial"/>
          <w:sz w:val="22"/>
          <w:szCs w:val="22"/>
        </w:rPr>
        <w:t xml:space="preserve"> Prophylactic Antibiotic Selection for Surgical Patients</w:t>
      </w:r>
    </w:p>
    <w:p w:rsidR="00211524" w:rsidRPr="0082318B" w:rsidRDefault="00211524" w:rsidP="0021152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2318B">
        <w:rPr>
          <w:rFonts w:ascii="Arial" w:hAnsi="Arial" w:cs="Arial"/>
          <w:b/>
          <w:sz w:val="22"/>
          <w:szCs w:val="22"/>
        </w:rPr>
        <w:t>SCIP-Inf-3</w:t>
      </w:r>
      <w:r w:rsidRPr="0082318B">
        <w:rPr>
          <w:rFonts w:ascii="Arial" w:hAnsi="Arial" w:cs="Arial"/>
          <w:sz w:val="22"/>
          <w:szCs w:val="22"/>
        </w:rPr>
        <w:t xml:space="preserve"> Prophylactic Antibiotics Discontinued Within 24 Hours After Surgery End Time</w:t>
      </w:r>
    </w:p>
    <w:p w:rsidR="00211524" w:rsidRPr="0082318B" w:rsidRDefault="00211524" w:rsidP="0021152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2318B">
        <w:rPr>
          <w:rFonts w:ascii="Arial" w:hAnsi="Arial" w:cs="Arial"/>
          <w:b/>
          <w:sz w:val="22"/>
          <w:szCs w:val="22"/>
        </w:rPr>
        <w:t>SCIP-Inf-4</w:t>
      </w:r>
      <w:r w:rsidRPr="0082318B">
        <w:rPr>
          <w:rFonts w:ascii="Arial" w:hAnsi="Arial" w:cs="Arial"/>
          <w:sz w:val="22"/>
          <w:szCs w:val="22"/>
        </w:rPr>
        <w:t xml:space="preserve"> Cardiac Surgery Patients With Controlled Postoperative Blood Glucose</w:t>
      </w:r>
    </w:p>
    <w:p w:rsidR="00211524" w:rsidRPr="0082318B" w:rsidRDefault="00211524" w:rsidP="0021152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2318B">
        <w:rPr>
          <w:rFonts w:ascii="Arial" w:hAnsi="Arial" w:cs="Arial"/>
          <w:b/>
          <w:sz w:val="22"/>
          <w:szCs w:val="22"/>
        </w:rPr>
        <w:t>SCIP-Inf-6</w:t>
      </w:r>
      <w:r w:rsidRPr="0082318B">
        <w:rPr>
          <w:rFonts w:ascii="Arial" w:hAnsi="Arial" w:cs="Arial"/>
          <w:sz w:val="22"/>
          <w:szCs w:val="22"/>
        </w:rPr>
        <w:t xml:space="preserve"> Surgery Patients with Appropriate Hair Removal</w:t>
      </w:r>
    </w:p>
    <w:p w:rsidR="00211524" w:rsidRPr="0082318B" w:rsidRDefault="00211524" w:rsidP="0021152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2318B">
        <w:rPr>
          <w:rFonts w:ascii="Arial" w:hAnsi="Arial" w:cs="Arial"/>
          <w:b/>
          <w:bCs/>
          <w:color w:val="000000"/>
          <w:sz w:val="22"/>
          <w:szCs w:val="22"/>
        </w:rPr>
        <w:t>SCIP-Inf-9</w:t>
      </w:r>
      <w:r w:rsidRPr="0082318B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82318B">
        <w:rPr>
          <w:rFonts w:ascii="Arial" w:hAnsi="Arial" w:cs="Arial"/>
          <w:color w:val="000000"/>
          <w:sz w:val="22"/>
          <w:szCs w:val="22"/>
        </w:rPr>
        <w:t>Urinary Catheter Removed on Postoperative Day 1 (POD 1) or Postoperative Day 2 (POD 2) with day of surgery being day zero (8,13)</w:t>
      </w:r>
    </w:p>
    <w:p w:rsidR="00211524" w:rsidRPr="0082318B" w:rsidRDefault="00211524" w:rsidP="0021152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2318B">
        <w:rPr>
          <w:rFonts w:ascii="Arial" w:hAnsi="Arial" w:cs="Arial"/>
          <w:b/>
          <w:bCs/>
          <w:color w:val="000000"/>
          <w:sz w:val="22"/>
          <w:szCs w:val="22"/>
        </w:rPr>
        <w:t>SCIP-Card-2</w:t>
      </w:r>
      <w:r w:rsidRPr="0082318B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82318B">
        <w:rPr>
          <w:rFonts w:ascii="Arial" w:hAnsi="Arial" w:cs="Arial"/>
          <w:color w:val="000000"/>
          <w:sz w:val="22"/>
          <w:szCs w:val="22"/>
        </w:rPr>
        <w:t>Surgery Patients on Beta-Blocker Therapy Prior to Arrival Who received a Beta-Blocker During the Perioperative Period (6,12)</w:t>
      </w:r>
    </w:p>
    <w:p w:rsidR="00211524" w:rsidRPr="0082318B" w:rsidRDefault="00211524" w:rsidP="00247DA1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82318B">
        <w:rPr>
          <w:rFonts w:ascii="Arial" w:hAnsi="Arial" w:cs="Arial"/>
          <w:b/>
          <w:bCs/>
          <w:color w:val="000000"/>
          <w:sz w:val="22"/>
          <w:szCs w:val="22"/>
        </w:rPr>
        <w:tab/>
        <w:t>SCIP-VTE-2</w:t>
      </w:r>
      <w:r w:rsidRPr="0082318B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82318B">
        <w:rPr>
          <w:rFonts w:ascii="Arial" w:hAnsi="Arial" w:cs="Arial"/>
          <w:color w:val="000000"/>
          <w:sz w:val="22"/>
          <w:szCs w:val="22"/>
        </w:rPr>
        <w:t>Surgery Patients Who Received Appropriate Venous Thromboembolism Prophylaxis Within 24 Hours Prior to</w:t>
      </w:r>
    </w:p>
    <w:p w:rsidR="00211524" w:rsidRPr="0082318B" w:rsidRDefault="00211524" w:rsidP="00247DA1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82318B">
        <w:tab/>
        <w:t>Surgery to 24 Hours After Surgery (3,12)</w:t>
      </w:r>
    </w:p>
    <w:p w:rsidR="00211524" w:rsidRPr="00CD43B0" w:rsidRDefault="00211524" w:rsidP="0021152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CD43B0">
        <w:rPr>
          <w:rFonts w:ascii="Arial" w:hAnsi="Arial" w:cs="Arial"/>
          <w:b/>
          <w:sz w:val="22"/>
          <w:szCs w:val="22"/>
        </w:rPr>
        <w:t>Emergency Department (ED)</w:t>
      </w:r>
    </w:p>
    <w:p w:rsidR="00211524" w:rsidRPr="00CD43B0" w:rsidRDefault="00211524" w:rsidP="0021152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D43B0">
        <w:rPr>
          <w:rFonts w:ascii="Arial" w:hAnsi="Arial" w:cs="Arial"/>
          <w:b/>
          <w:bCs/>
          <w:color w:val="000000"/>
          <w:sz w:val="22"/>
          <w:szCs w:val="22"/>
        </w:rPr>
        <w:t xml:space="preserve">ED-1a </w:t>
      </w:r>
      <w:r w:rsidRPr="00CD43B0">
        <w:rPr>
          <w:rFonts w:ascii="Arial" w:hAnsi="Arial" w:cs="Arial"/>
          <w:color w:val="000000"/>
          <w:sz w:val="22"/>
          <w:szCs w:val="22"/>
        </w:rPr>
        <w:t>Median Time from ED Arrival to ED Departure for Admitted ED Patients - Overall Rate</w:t>
      </w:r>
    </w:p>
    <w:p w:rsidR="00211524" w:rsidRPr="00CD43B0" w:rsidRDefault="00211524" w:rsidP="00211524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CD43B0">
        <w:rPr>
          <w:rFonts w:ascii="Arial" w:hAnsi="Arial" w:cs="Arial"/>
          <w:b/>
          <w:bCs/>
          <w:color w:val="000000"/>
          <w:sz w:val="22"/>
          <w:szCs w:val="22"/>
        </w:rPr>
        <w:t xml:space="preserve">ED-1b </w:t>
      </w:r>
      <w:r w:rsidRPr="00CD43B0">
        <w:rPr>
          <w:rFonts w:ascii="Arial" w:hAnsi="Arial" w:cs="Arial"/>
          <w:color w:val="000000"/>
          <w:sz w:val="22"/>
          <w:szCs w:val="22"/>
        </w:rPr>
        <w:t>Median Time from ED Arrival to ED Departure for Admitted ED Patients – Reporting Measure</w:t>
      </w:r>
    </w:p>
    <w:p w:rsidR="00211524" w:rsidRPr="00CD43B0" w:rsidRDefault="00211524" w:rsidP="00211524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CD43B0">
        <w:rPr>
          <w:rFonts w:ascii="Arial" w:hAnsi="Arial" w:cs="Arial"/>
          <w:b/>
          <w:bCs/>
          <w:color w:val="000000"/>
          <w:sz w:val="22"/>
          <w:szCs w:val="22"/>
        </w:rPr>
        <w:t xml:space="preserve">ED-1c </w:t>
      </w:r>
      <w:r w:rsidRPr="00CD43B0">
        <w:rPr>
          <w:rFonts w:ascii="Arial" w:hAnsi="Arial" w:cs="Arial"/>
          <w:color w:val="000000"/>
          <w:sz w:val="22"/>
          <w:szCs w:val="22"/>
        </w:rPr>
        <w:t>Median Time from ED Arrival to ED Departure for Admitted ED Patients – Observation Patients</w:t>
      </w:r>
    </w:p>
    <w:p w:rsidR="00211524" w:rsidRPr="00CD43B0" w:rsidRDefault="00211524" w:rsidP="00211524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CD43B0">
        <w:rPr>
          <w:rFonts w:ascii="Arial" w:hAnsi="Arial" w:cs="Arial"/>
          <w:b/>
          <w:bCs/>
          <w:color w:val="000000"/>
          <w:sz w:val="22"/>
          <w:szCs w:val="22"/>
        </w:rPr>
        <w:t xml:space="preserve">ED-1d </w:t>
      </w:r>
      <w:r w:rsidRPr="00CD43B0">
        <w:rPr>
          <w:rFonts w:ascii="Arial" w:hAnsi="Arial" w:cs="Arial"/>
          <w:color w:val="000000"/>
          <w:sz w:val="22"/>
          <w:szCs w:val="22"/>
        </w:rPr>
        <w:t>Median Time from ED Arrival to ED Departure for Admitted ED Patients - Psychiatric/Mental Health Patients</w:t>
      </w:r>
    </w:p>
    <w:p w:rsidR="00211524" w:rsidRPr="00CD43B0" w:rsidRDefault="00211524" w:rsidP="00211524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CD43B0">
        <w:rPr>
          <w:rFonts w:ascii="Arial" w:hAnsi="Arial" w:cs="Arial"/>
          <w:b/>
          <w:bCs/>
          <w:color w:val="000000"/>
          <w:sz w:val="22"/>
          <w:szCs w:val="22"/>
        </w:rPr>
        <w:t xml:space="preserve">ED-2a </w:t>
      </w:r>
      <w:r w:rsidRPr="00CD43B0">
        <w:rPr>
          <w:rFonts w:ascii="Arial" w:hAnsi="Arial" w:cs="Arial"/>
          <w:color w:val="000000"/>
          <w:sz w:val="22"/>
          <w:szCs w:val="22"/>
        </w:rPr>
        <w:t>Admit Decision Time to ED Departure Time for Admitted Patients – Overall Rate</w:t>
      </w:r>
    </w:p>
    <w:p w:rsidR="00211524" w:rsidRPr="00CD43B0" w:rsidRDefault="00211524" w:rsidP="00211524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CD43B0">
        <w:rPr>
          <w:rFonts w:ascii="Arial" w:hAnsi="Arial" w:cs="Arial"/>
          <w:b/>
          <w:bCs/>
          <w:color w:val="000000"/>
          <w:sz w:val="22"/>
          <w:szCs w:val="22"/>
        </w:rPr>
        <w:t xml:space="preserve">ED-2b </w:t>
      </w:r>
      <w:r w:rsidRPr="00CD43B0">
        <w:rPr>
          <w:rFonts w:ascii="Arial" w:hAnsi="Arial" w:cs="Arial"/>
          <w:color w:val="000000"/>
          <w:sz w:val="22"/>
          <w:szCs w:val="22"/>
        </w:rPr>
        <w:t>Admit Decision Time to ED Departure Time for Admitted Patients - Reporting Measure (9,10)</w:t>
      </w:r>
    </w:p>
    <w:p w:rsidR="00211524" w:rsidRPr="00CD43B0" w:rsidRDefault="00211524" w:rsidP="00211524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 w:rsidRPr="00CD43B0">
        <w:rPr>
          <w:rFonts w:ascii="Arial" w:hAnsi="Arial" w:cs="Arial"/>
          <w:b/>
          <w:bCs/>
          <w:color w:val="000000"/>
          <w:sz w:val="22"/>
          <w:szCs w:val="22"/>
        </w:rPr>
        <w:t xml:space="preserve">ED-2c </w:t>
      </w:r>
      <w:r w:rsidRPr="00CD43B0">
        <w:rPr>
          <w:rFonts w:ascii="Arial" w:hAnsi="Arial" w:cs="Arial"/>
          <w:color w:val="000000"/>
          <w:sz w:val="22"/>
          <w:szCs w:val="22"/>
        </w:rPr>
        <w:t>Admit Decision Time to ED Departure Time for Admitted Patients - Psychiatric/Mental Health Patients</w:t>
      </w:r>
    </w:p>
    <w:p w:rsidR="00211524" w:rsidRPr="00CD43B0" w:rsidRDefault="00211524" w:rsidP="00211524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CD43B0">
        <w:rPr>
          <w:rFonts w:ascii="Arial" w:hAnsi="Arial" w:cs="Arial"/>
          <w:b/>
          <w:bCs/>
          <w:color w:val="000000"/>
          <w:sz w:val="22"/>
          <w:szCs w:val="22"/>
        </w:rPr>
        <w:t>Immunization (IMM)</w:t>
      </w:r>
    </w:p>
    <w:p w:rsidR="00211524" w:rsidRPr="0082318B" w:rsidRDefault="00211524" w:rsidP="00211524">
      <w:pPr>
        <w:pStyle w:val="ListParagraph"/>
        <w:numPr>
          <w:ilvl w:val="0"/>
          <w:numId w:val="8"/>
        </w:numPr>
        <w:ind w:left="720"/>
        <w:rPr>
          <w:rFonts w:ascii="Arial" w:hAnsi="Arial" w:cs="Arial"/>
          <w:color w:val="000000"/>
          <w:sz w:val="22"/>
          <w:szCs w:val="22"/>
        </w:rPr>
      </w:pPr>
      <w:r w:rsidRPr="0082318B">
        <w:rPr>
          <w:rFonts w:ascii="Arial" w:hAnsi="Arial" w:cs="Arial"/>
          <w:b/>
          <w:bCs/>
          <w:color w:val="000000"/>
          <w:sz w:val="22"/>
          <w:szCs w:val="22"/>
        </w:rPr>
        <w:t xml:space="preserve">IMM-1a </w:t>
      </w:r>
      <w:r w:rsidRPr="0082318B">
        <w:rPr>
          <w:rFonts w:ascii="Arial" w:hAnsi="Arial" w:cs="Arial"/>
          <w:color w:val="000000"/>
          <w:sz w:val="22"/>
          <w:szCs w:val="22"/>
        </w:rPr>
        <w:t xml:space="preserve">Pneumococcal Immunization – Overall Rate </w:t>
      </w:r>
    </w:p>
    <w:p w:rsidR="00211524" w:rsidRPr="0082318B" w:rsidRDefault="00211524" w:rsidP="00211524">
      <w:pPr>
        <w:pStyle w:val="ListParagraph"/>
        <w:numPr>
          <w:ilvl w:val="0"/>
          <w:numId w:val="8"/>
        </w:numPr>
        <w:ind w:left="720"/>
        <w:rPr>
          <w:rFonts w:ascii="Arial" w:hAnsi="Arial" w:cs="Arial"/>
          <w:color w:val="000000"/>
          <w:sz w:val="22"/>
          <w:szCs w:val="22"/>
        </w:rPr>
      </w:pPr>
      <w:r w:rsidRPr="0082318B">
        <w:rPr>
          <w:rFonts w:ascii="Arial" w:hAnsi="Arial" w:cs="Arial"/>
          <w:b/>
          <w:bCs/>
          <w:color w:val="000000"/>
          <w:sz w:val="22"/>
          <w:szCs w:val="22"/>
        </w:rPr>
        <w:t xml:space="preserve">IMM-1b </w:t>
      </w:r>
      <w:r w:rsidRPr="0082318B">
        <w:rPr>
          <w:rFonts w:ascii="Arial" w:hAnsi="Arial" w:cs="Arial"/>
          <w:color w:val="000000"/>
          <w:sz w:val="22"/>
          <w:szCs w:val="22"/>
        </w:rPr>
        <w:t>Pneumococcal Immunization – Age 65 and older</w:t>
      </w:r>
    </w:p>
    <w:p w:rsidR="00211524" w:rsidRPr="0082318B" w:rsidRDefault="00211524" w:rsidP="00211524">
      <w:pPr>
        <w:pStyle w:val="ListParagraph"/>
        <w:numPr>
          <w:ilvl w:val="0"/>
          <w:numId w:val="8"/>
        </w:numPr>
        <w:ind w:left="720"/>
        <w:rPr>
          <w:rFonts w:ascii="Arial" w:hAnsi="Arial" w:cs="Arial"/>
          <w:color w:val="000000"/>
          <w:sz w:val="22"/>
          <w:szCs w:val="22"/>
        </w:rPr>
      </w:pPr>
      <w:r w:rsidRPr="0082318B">
        <w:rPr>
          <w:rFonts w:ascii="Arial" w:hAnsi="Arial" w:cs="Arial"/>
          <w:b/>
          <w:bCs/>
          <w:color w:val="000000"/>
          <w:sz w:val="22"/>
          <w:szCs w:val="22"/>
        </w:rPr>
        <w:t xml:space="preserve">IMM-1c </w:t>
      </w:r>
      <w:r w:rsidRPr="0082318B">
        <w:rPr>
          <w:rFonts w:ascii="Arial" w:hAnsi="Arial" w:cs="Arial"/>
          <w:color w:val="000000"/>
          <w:sz w:val="22"/>
          <w:szCs w:val="22"/>
        </w:rPr>
        <w:t>Pneumococcal Immunization – High Risk Populations (Age 5 through 64 years)</w:t>
      </w:r>
    </w:p>
    <w:p w:rsidR="00211524" w:rsidRPr="00CD43B0" w:rsidRDefault="00211524" w:rsidP="00211524">
      <w:pPr>
        <w:pStyle w:val="ListParagraph"/>
        <w:numPr>
          <w:ilvl w:val="0"/>
          <w:numId w:val="8"/>
        </w:numPr>
        <w:ind w:left="720"/>
        <w:rPr>
          <w:rFonts w:ascii="Arial" w:hAnsi="Arial" w:cs="Arial"/>
          <w:color w:val="000000"/>
          <w:sz w:val="22"/>
          <w:szCs w:val="22"/>
        </w:rPr>
      </w:pPr>
      <w:r w:rsidRPr="00CD43B0">
        <w:rPr>
          <w:rFonts w:ascii="Arial" w:hAnsi="Arial" w:cs="Arial"/>
          <w:b/>
          <w:bCs/>
          <w:color w:val="000000"/>
          <w:sz w:val="22"/>
          <w:szCs w:val="22"/>
        </w:rPr>
        <w:t xml:space="preserve">IMM-2 </w:t>
      </w:r>
      <w:r w:rsidRPr="00CD43B0">
        <w:rPr>
          <w:rFonts w:ascii="Arial" w:hAnsi="Arial" w:cs="Arial"/>
          <w:color w:val="000000"/>
          <w:sz w:val="22"/>
          <w:szCs w:val="22"/>
        </w:rPr>
        <w:t xml:space="preserve">Influenza Immunization </w:t>
      </w:r>
    </w:p>
    <w:p w:rsidR="00211524" w:rsidRPr="00CD43B0" w:rsidRDefault="00211524" w:rsidP="00211524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CD43B0">
        <w:rPr>
          <w:rFonts w:ascii="Arial" w:hAnsi="Arial" w:cs="Arial"/>
          <w:b/>
          <w:bCs/>
          <w:color w:val="000000"/>
          <w:sz w:val="22"/>
          <w:szCs w:val="22"/>
        </w:rPr>
        <w:t>Healthcare Associated Infection Measure (HAI)</w:t>
      </w:r>
    </w:p>
    <w:p w:rsidR="00211524" w:rsidRPr="00CD43B0" w:rsidRDefault="00211524" w:rsidP="00211524">
      <w:pPr>
        <w:pStyle w:val="ListParagraph"/>
        <w:numPr>
          <w:ilvl w:val="0"/>
          <w:numId w:val="9"/>
        </w:numPr>
        <w:ind w:left="720"/>
        <w:rPr>
          <w:rFonts w:ascii="Arial" w:hAnsi="Arial" w:cs="Arial"/>
          <w:color w:val="000000"/>
          <w:sz w:val="22"/>
          <w:szCs w:val="22"/>
        </w:rPr>
      </w:pPr>
      <w:r w:rsidRPr="00CD43B0">
        <w:rPr>
          <w:rFonts w:ascii="Arial" w:hAnsi="Arial" w:cs="Arial"/>
          <w:color w:val="000000"/>
          <w:sz w:val="22"/>
          <w:szCs w:val="22"/>
        </w:rPr>
        <w:t xml:space="preserve">Central-Line Associated Bloodstream Infection (CLABSI) </w:t>
      </w:r>
    </w:p>
    <w:p w:rsidR="00211524" w:rsidRPr="00CD43B0" w:rsidRDefault="00211524" w:rsidP="00211524">
      <w:pPr>
        <w:pStyle w:val="ListParagraph"/>
        <w:numPr>
          <w:ilvl w:val="0"/>
          <w:numId w:val="9"/>
        </w:numPr>
        <w:ind w:left="720"/>
        <w:rPr>
          <w:rFonts w:ascii="Arial" w:hAnsi="Arial" w:cs="Arial"/>
          <w:color w:val="000000"/>
          <w:sz w:val="22"/>
          <w:szCs w:val="22"/>
        </w:rPr>
      </w:pPr>
      <w:r w:rsidRPr="00CD43B0">
        <w:rPr>
          <w:rFonts w:ascii="Arial" w:hAnsi="Arial" w:cs="Arial"/>
          <w:color w:val="000000"/>
          <w:sz w:val="22"/>
          <w:szCs w:val="22"/>
        </w:rPr>
        <w:t xml:space="preserve">Surgical Site Infection (SSI-colon, SSI-abdominal hysterectomy) </w:t>
      </w:r>
    </w:p>
    <w:p w:rsidR="00211524" w:rsidRPr="00CD43B0" w:rsidRDefault="00211524" w:rsidP="00211524">
      <w:pPr>
        <w:pStyle w:val="ListParagraph"/>
        <w:numPr>
          <w:ilvl w:val="0"/>
          <w:numId w:val="9"/>
        </w:numPr>
        <w:ind w:left="720"/>
        <w:rPr>
          <w:rFonts w:ascii="Arial" w:hAnsi="Arial" w:cs="Arial"/>
          <w:color w:val="000000"/>
          <w:sz w:val="22"/>
          <w:szCs w:val="22"/>
        </w:rPr>
      </w:pPr>
      <w:r w:rsidRPr="00CD43B0">
        <w:rPr>
          <w:rFonts w:ascii="Arial" w:hAnsi="Arial" w:cs="Arial"/>
          <w:color w:val="000000"/>
          <w:sz w:val="22"/>
          <w:szCs w:val="22"/>
        </w:rPr>
        <w:t>Catheter-Associated Urinary Tract Infection (CAUTI)</w:t>
      </w:r>
    </w:p>
    <w:p w:rsidR="00211524" w:rsidRPr="00CD43B0" w:rsidRDefault="00211524" w:rsidP="00211524">
      <w:pPr>
        <w:pStyle w:val="ListParagraph"/>
        <w:numPr>
          <w:ilvl w:val="0"/>
          <w:numId w:val="9"/>
        </w:numPr>
        <w:ind w:left="720"/>
        <w:rPr>
          <w:rFonts w:ascii="Arial" w:hAnsi="Arial" w:cs="Arial"/>
          <w:color w:val="000000"/>
          <w:sz w:val="22"/>
          <w:szCs w:val="22"/>
        </w:rPr>
      </w:pPr>
      <w:r w:rsidRPr="00CD43B0">
        <w:rPr>
          <w:rFonts w:ascii="Arial" w:hAnsi="Arial" w:cs="Arial"/>
          <w:color w:val="000000"/>
          <w:sz w:val="22"/>
          <w:szCs w:val="22"/>
        </w:rPr>
        <w:t>MRSA Bacteremia (10)</w:t>
      </w:r>
      <w:r w:rsidRPr="00CD43B0">
        <w:rPr>
          <w:rFonts w:ascii="Arial" w:hAnsi="Arial" w:cs="Arial"/>
          <w:i/>
          <w:iCs/>
          <w:color w:val="000000"/>
          <w:sz w:val="22"/>
          <w:szCs w:val="22"/>
        </w:rPr>
        <w:t xml:space="preserve">Clostridium Difficile </w:t>
      </w:r>
      <w:r w:rsidRPr="00CD43B0"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r w:rsidRPr="00CD43B0">
        <w:rPr>
          <w:rFonts w:ascii="Arial" w:hAnsi="Arial" w:cs="Arial"/>
          <w:i/>
          <w:iCs/>
          <w:color w:val="000000"/>
          <w:sz w:val="22"/>
          <w:szCs w:val="22"/>
        </w:rPr>
        <w:t>C.difficile</w:t>
      </w:r>
      <w:proofErr w:type="spellEnd"/>
      <w:r w:rsidRPr="00CD43B0">
        <w:rPr>
          <w:rFonts w:ascii="Arial" w:hAnsi="Arial" w:cs="Arial"/>
          <w:color w:val="000000"/>
          <w:sz w:val="22"/>
          <w:szCs w:val="22"/>
        </w:rPr>
        <w:t xml:space="preserve">) </w:t>
      </w:r>
    </w:p>
    <w:p w:rsidR="007F6749" w:rsidRPr="00CD43B0" w:rsidRDefault="00211524" w:rsidP="00211524">
      <w:pPr>
        <w:pStyle w:val="ListParagraph"/>
        <w:numPr>
          <w:ilvl w:val="0"/>
          <w:numId w:val="9"/>
        </w:numPr>
        <w:ind w:left="720"/>
        <w:rPr>
          <w:rFonts w:ascii="Arial" w:hAnsi="Arial" w:cs="Arial"/>
          <w:color w:val="000000"/>
          <w:sz w:val="22"/>
          <w:szCs w:val="22"/>
        </w:rPr>
      </w:pPr>
      <w:r w:rsidRPr="00CD43B0">
        <w:rPr>
          <w:rFonts w:ascii="Arial" w:hAnsi="Arial" w:cs="Arial"/>
          <w:color w:val="000000"/>
          <w:sz w:val="22"/>
          <w:szCs w:val="22"/>
        </w:rPr>
        <w:t xml:space="preserve">Healthcare Personnel Influenza Vaccination </w:t>
      </w:r>
    </w:p>
    <w:p w:rsidR="00211524" w:rsidRPr="00CD43B0" w:rsidRDefault="00211524" w:rsidP="00211524">
      <w:pPr>
        <w:rPr>
          <w:rFonts w:ascii="Arial" w:hAnsi="Arial" w:cs="Arial"/>
          <w:b/>
          <w:sz w:val="22"/>
          <w:szCs w:val="22"/>
        </w:rPr>
      </w:pPr>
      <w:r w:rsidRPr="00CD43B0">
        <w:rPr>
          <w:rFonts w:ascii="Arial" w:hAnsi="Arial" w:cs="Arial"/>
          <w:b/>
          <w:sz w:val="22"/>
          <w:szCs w:val="22"/>
        </w:rPr>
        <w:t>Hospital Consumer Assessment of Healthcare Providers and Systems Survey (HCAHPS)</w:t>
      </w:r>
    </w:p>
    <w:p w:rsidR="00211524" w:rsidRPr="00CD43B0" w:rsidRDefault="00211524" w:rsidP="00211524">
      <w:pPr>
        <w:pStyle w:val="ListParagraph"/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</w:rPr>
      </w:pPr>
      <w:r w:rsidRPr="00CD43B0">
        <w:rPr>
          <w:rFonts w:ascii="Arial" w:hAnsi="Arial" w:cs="Arial"/>
          <w:color w:val="000000"/>
          <w:sz w:val="22"/>
          <w:szCs w:val="22"/>
        </w:rPr>
        <w:t xml:space="preserve">Hospital Consumer Assessment of Healthcare Providers and Systems Survey </w:t>
      </w:r>
    </w:p>
    <w:p w:rsidR="00211524" w:rsidRPr="00CD43B0" w:rsidRDefault="00211524" w:rsidP="00211524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CD43B0">
        <w:rPr>
          <w:rFonts w:ascii="Arial" w:hAnsi="Arial" w:cs="Arial"/>
          <w:b/>
          <w:bCs/>
          <w:color w:val="000000"/>
          <w:sz w:val="22"/>
          <w:szCs w:val="22"/>
        </w:rPr>
        <w:t>Tobacco Treatment (TOB)</w:t>
      </w:r>
    </w:p>
    <w:p w:rsidR="00211524" w:rsidRPr="00CD43B0" w:rsidRDefault="00211524" w:rsidP="00211524">
      <w:pPr>
        <w:pStyle w:val="ListParagraph"/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</w:rPr>
      </w:pPr>
      <w:r w:rsidRPr="00CD43B0">
        <w:rPr>
          <w:rFonts w:ascii="Arial" w:hAnsi="Arial" w:cs="Arial"/>
          <w:b/>
          <w:bCs/>
          <w:color w:val="000000"/>
          <w:sz w:val="22"/>
          <w:szCs w:val="22"/>
        </w:rPr>
        <w:t xml:space="preserve">TOB-1 </w:t>
      </w:r>
      <w:r w:rsidRPr="00CD43B0">
        <w:rPr>
          <w:rFonts w:ascii="Arial" w:hAnsi="Arial" w:cs="Arial"/>
          <w:color w:val="000000"/>
          <w:sz w:val="22"/>
          <w:szCs w:val="22"/>
        </w:rPr>
        <w:t>Tobacco Use Screening</w:t>
      </w:r>
    </w:p>
    <w:p w:rsidR="00211524" w:rsidRPr="00CD43B0" w:rsidRDefault="00211524" w:rsidP="00211524">
      <w:pPr>
        <w:pStyle w:val="ListParagraph"/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</w:rPr>
      </w:pPr>
      <w:r w:rsidRPr="00CD43B0">
        <w:rPr>
          <w:rFonts w:ascii="Arial" w:hAnsi="Arial" w:cs="Arial"/>
          <w:b/>
          <w:bCs/>
          <w:color w:val="000000"/>
          <w:sz w:val="22"/>
          <w:szCs w:val="22"/>
        </w:rPr>
        <w:t xml:space="preserve">TOB-2 </w:t>
      </w:r>
      <w:r w:rsidRPr="00CD43B0">
        <w:rPr>
          <w:rFonts w:ascii="Arial" w:hAnsi="Arial" w:cs="Arial"/>
          <w:color w:val="000000"/>
          <w:sz w:val="22"/>
          <w:szCs w:val="22"/>
        </w:rPr>
        <w:t>Tobacco Use Treatment Provided or Offered</w:t>
      </w:r>
    </w:p>
    <w:p w:rsidR="00211524" w:rsidRPr="00CD43B0" w:rsidRDefault="00211524" w:rsidP="00211524">
      <w:pPr>
        <w:pStyle w:val="ListParagraph"/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</w:rPr>
      </w:pPr>
      <w:r w:rsidRPr="00CD43B0">
        <w:rPr>
          <w:rFonts w:ascii="Arial" w:hAnsi="Arial" w:cs="Arial"/>
          <w:b/>
          <w:bCs/>
          <w:color w:val="000000"/>
          <w:sz w:val="22"/>
          <w:szCs w:val="22"/>
        </w:rPr>
        <w:t xml:space="preserve">TOB-2a </w:t>
      </w:r>
      <w:r w:rsidRPr="00CD43B0">
        <w:rPr>
          <w:rFonts w:ascii="Arial" w:hAnsi="Arial" w:cs="Arial"/>
          <w:color w:val="000000"/>
          <w:sz w:val="22"/>
          <w:szCs w:val="22"/>
        </w:rPr>
        <w:t>Tobacco Use Treatment</w:t>
      </w:r>
    </w:p>
    <w:p w:rsidR="00211524" w:rsidRPr="00CD43B0" w:rsidRDefault="00211524" w:rsidP="00211524">
      <w:pPr>
        <w:pStyle w:val="ListParagraph"/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</w:rPr>
      </w:pPr>
      <w:r w:rsidRPr="00CD43B0">
        <w:rPr>
          <w:rFonts w:ascii="Arial" w:hAnsi="Arial" w:cs="Arial"/>
          <w:b/>
          <w:bCs/>
          <w:color w:val="000000"/>
          <w:sz w:val="22"/>
          <w:szCs w:val="22"/>
        </w:rPr>
        <w:t xml:space="preserve">TOB-3 </w:t>
      </w:r>
      <w:r w:rsidRPr="00CD43B0">
        <w:rPr>
          <w:rFonts w:ascii="Arial" w:hAnsi="Arial" w:cs="Arial"/>
          <w:color w:val="000000"/>
          <w:sz w:val="22"/>
          <w:szCs w:val="22"/>
        </w:rPr>
        <w:t>Tobacco Use Treatment Provided or Offered at Discharge</w:t>
      </w:r>
    </w:p>
    <w:p w:rsidR="00211524" w:rsidRPr="00CD43B0" w:rsidRDefault="00211524" w:rsidP="00211524">
      <w:pPr>
        <w:pStyle w:val="ListParagraph"/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</w:rPr>
      </w:pPr>
      <w:r w:rsidRPr="00CD43B0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 xml:space="preserve">TOB-3a </w:t>
      </w:r>
      <w:r w:rsidRPr="00CD43B0">
        <w:rPr>
          <w:rFonts w:ascii="Arial" w:hAnsi="Arial" w:cs="Arial"/>
          <w:color w:val="000000"/>
          <w:sz w:val="22"/>
          <w:szCs w:val="22"/>
        </w:rPr>
        <w:t>Tobacco Use Treatment at Discharge</w:t>
      </w:r>
    </w:p>
    <w:p w:rsidR="00211524" w:rsidRPr="00CD43B0" w:rsidRDefault="00211524" w:rsidP="00211524">
      <w:pPr>
        <w:pStyle w:val="ListParagraph"/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</w:rPr>
      </w:pPr>
      <w:r w:rsidRPr="00CD43B0">
        <w:rPr>
          <w:rFonts w:ascii="Arial" w:hAnsi="Arial" w:cs="Arial"/>
          <w:b/>
          <w:bCs/>
          <w:color w:val="000000"/>
          <w:sz w:val="22"/>
          <w:szCs w:val="22"/>
        </w:rPr>
        <w:t xml:space="preserve">TOB-4 </w:t>
      </w:r>
      <w:r w:rsidRPr="00CD43B0">
        <w:rPr>
          <w:rFonts w:ascii="Arial" w:hAnsi="Arial" w:cs="Arial"/>
          <w:color w:val="000000"/>
          <w:sz w:val="22"/>
          <w:szCs w:val="22"/>
        </w:rPr>
        <w:t>Tobacco Use: Assessing Status After Discharge</w:t>
      </w:r>
    </w:p>
    <w:p w:rsidR="00211524" w:rsidRPr="00CD43B0" w:rsidRDefault="00211524" w:rsidP="00211524">
      <w:pPr>
        <w:rPr>
          <w:rFonts w:ascii="Arial" w:hAnsi="Arial" w:cs="Arial"/>
          <w:b/>
          <w:color w:val="000000"/>
          <w:sz w:val="22"/>
          <w:szCs w:val="22"/>
        </w:rPr>
      </w:pPr>
      <w:r w:rsidRPr="00CD43B0">
        <w:rPr>
          <w:rFonts w:ascii="Arial" w:hAnsi="Arial" w:cs="Arial"/>
          <w:b/>
          <w:color w:val="000000"/>
          <w:sz w:val="22"/>
          <w:szCs w:val="22"/>
        </w:rPr>
        <w:t xml:space="preserve">Substance Use </w:t>
      </w:r>
    </w:p>
    <w:p w:rsidR="00211524" w:rsidRPr="00CD43B0" w:rsidRDefault="00211524" w:rsidP="00211524">
      <w:pPr>
        <w:pStyle w:val="ListParagraph"/>
        <w:numPr>
          <w:ilvl w:val="0"/>
          <w:numId w:val="11"/>
        </w:numPr>
        <w:rPr>
          <w:rFonts w:ascii="Arial" w:hAnsi="Arial" w:cs="Arial"/>
          <w:color w:val="000000"/>
          <w:sz w:val="22"/>
          <w:szCs w:val="22"/>
        </w:rPr>
      </w:pPr>
      <w:r w:rsidRPr="00CD43B0">
        <w:rPr>
          <w:rFonts w:ascii="Arial" w:hAnsi="Arial" w:cs="Arial"/>
          <w:b/>
          <w:color w:val="000000"/>
          <w:sz w:val="22"/>
          <w:szCs w:val="22"/>
        </w:rPr>
        <w:t>(SUB)</w:t>
      </w:r>
      <w:r w:rsidRPr="00CD43B0">
        <w:rPr>
          <w:rFonts w:ascii="Arial" w:hAnsi="Arial" w:cs="Arial"/>
          <w:b/>
          <w:bCs/>
          <w:color w:val="000000"/>
          <w:sz w:val="22"/>
          <w:szCs w:val="22"/>
        </w:rPr>
        <w:t xml:space="preserve">SUB-1 </w:t>
      </w:r>
      <w:r w:rsidRPr="00CD43B0">
        <w:rPr>
          <w:rFonts w:ascii="Arial" w:hAnsi="Arial" w:cs="Arial"/>
          <w:color w:val="000000"/>
          <w:sz w:val="22"/>
          <w:szCs w:val="22"/>
        </w:rPr>
        <w:t>Alcohol Use Screening</w:t>
      </w:r>
    </w:p>
    <w:p w:rsidR="00211524" w:rsidRPr="00CD43B0" w:rsidRDefault="00211524" w:rsidP="00211524">
      <w:pPr>
        <w:pStyle w:val="ListParagraph"/>
        <w:numPr>
          <w:ilvl w:val="0"/>
          <w:numId w:val="11"/>
        </w:numPr>
        <w:rPr>
          <w:rFonts w:ascii="Arial" w:hAnsi="Arial" w:cs="Arial"/>
          <w:color w:val="000000"/>
          <w:sz w:val="22"/>
          <w:szCs w:val="22"/>
        </w:rPr>
      </w:pPr>
      <w:r w:rsidRPr="00CD43B0">
        <w:rPr>
          <w:rFonts w:ascii="Arial" w:hAnsi="Arial" w:cs="Arial"/>
          <w:b/>
          <w:bCs/>
          <w:color w:val="000000"/>
          <w:sz w:val="22"/>
          <w:szCs w:val="22"/>
        </w:rPr>
        <w:t xml:space="preserve">SUB-2 </w:t>
      </w:r>
      <w:r w:rsidRPr="00CD43B0">
        <w:rPr>
          <w:rFonts w:ascii="Arial" w:hAnsi="Arial" w:cs="Arial"/>
          <w:color w:val="000000"/>
          <w:sz w:val="22"/>
          <w:szCs w:val="22"/>
        </w:rPr>
        <w:t>Alcohol Use Brief Intervention Provided or Offered</w:t>
      </w:r>
    </w:p>
    <w:p w:rsidR="00211524" w:rsidRPr="00CD43B0" w:rsidRDefault="00211524" w:rsidP="00211524">
      <w:pPr>
        <w:pStyle w:val="ListParagraph"/>
        <w:numPr>
          <w:ilvl w:val="0"/>
          <w:numId w:val="11"/>
        </w:numPr>
        <w:rPr>
          <w:rFonts w:ascii="Arial" w:hAnsi="Arial" w:cs="Arial"/>
          <w:color w:val="000000"/>
          <w:sz w:val="22"/>
          <w:szCs w:val="22"/>
        </w:rPr>
      </w:pPr>
      <w:r w:rsidRPr="00CD43B0">
        <w:rPr>
          <w:rFonts w:ascii="Arial" w:hAnsi="Arial" w:cs="Arial"/>
          <w:b/>
          <w:bCs/>
          <w:color w:val="000000"/>
          <w:sz w:val="22"/>
          <w:szCs w:val="22"/>
        </w:rPr>
        <w:t xml:space="preserve">SUB-2a </w:t>
      </w:r>
      <w:r w:rsidRPr="00CD43B0">
        <w:rPr>
          <w:rFonts w:ascii="Arial" w:hAnsi="Arial" w:cs="Arial"/>
          <w:color w:val="000000"/>
          <w:sz w:val="22"/>
          <w:szCs w:val="22"/>
        </w:rPr>
        <w:t>Alcohol Use Brief Intervention</w:t>
      </w:r>
    </w:p>
    <w:p w:rsidR="00211524" w:rsidRPr="00CD43B0" w:rsidRDefault="00211524" w:rsidP="00211524">
      <w:pPr>
        <w:pStyle w:val="ListParagraph"/>
        <w:numPr>
          <w:ilvl w:val="0"/>
          <w:numId w:val="11"/>
        </w:numPr>
        <w:rPr>
          <w:rFonts w:ascii="Arial" w:hAnsi="Arial" w:cs="Arial"/>
          <w:color w:val="000000"/>
          <w:sz w:val="22"/>
          <w:szCs w:val="22"/>
        </w:rPr>
      </w:pPr>
      <w:r w:rsidRPr="00CD43B0">
        <w:rPr>
          <w:rFonts w:ascii="Arial" w:hAnsi="Arial" w:cs="Arial"/>
          <w:b/>
          <w:bCs/>
          <w:color w:val="000000"/>
          <w:sz w:val="22"/>
          <w:szCs w:val="22"/>
        </w:rPr>
        <w:t xml:space="preserve">SUB-3 </w:t>
      </w:r>
      <w:r w:rsidRPr="00CD43B0">
        <w:rPr>
          <w:rFonts w:ascii="Arial" w:hAnsi="Arial" w:cs="Arial"/>
          <w:color w:val="000000"/>
          <w:sz w:val="22"/>
          <w:szCs w:val="22"/>
        </w:rPr>
        <w:t>Alcohol and Other Drug Use Disorder Treatment Provided or Offered at Discharge</w:t>
      </w:r>
    </w:p>
    <w:p w:rsidR="00211524" w:rsidRPr="00CD43B0" w:rsidRDefault="00211524" w:rsidP="00211524">
      <w:pPr>
        <w:pStyle w:val="ListParagraph"/>
        <w:numPr>
          <w:ilvl w:val="0"/>
          <w:numId w:val="11"/>
        </w:numPr>
        <w:rPr>
          <w:rFonts w:ascii="Arial" w:hAnsi="Arial" w:cs="Arial"/>
          <w:color w:val="000000"/>
          <w:sz w:val="22"/>
          <w:szCs w:val="22"/>
        </w:rPr>
      </w:pPr>
      <w:r w:rsidRPr="00CD43B0">
        <w:rPr>
          <w:rFonts w:ascii="Arial" w:hAnsi="Arial" w:cs="Arial"/>
          <w:b/>
          <w:bCs/>
          <w:color w:val="000000"/>
          <w:sz w:val="22"/>
          <w:szCs w:val="22"/>
        </w:rPr>
        <w:t xml:space="preserve">SUB-3a </w:t>
      </w:r>
      <w:r w:rsidRPr="00CD43B0">
        <w:rPr>
          <w:rFonts w:ascii="Arial" w:hAnsi="Arial" w:cs="Arial"/>
          <w:color w:val="000000"/>
          <w:sz w:val="22"/>
          <w:szCs w:val="22"/>
        </w:rPr>
        <w:t>Alcohol and Other Drug Use Disorder Treatment at Discharge</w:t>
      </w:r>
    </w:p>
    <w:p w:rsidR="00211524" w:rsidRPr="00CD43B0" w:rsidRDefault="00211524" w:rsidP="00211524">
      <w:pPr>
        <w:pStyle w:val="ListParagraph"/>
        <w:numPr>
          <w:ilvl w:val="0"/>
          <w:numId w:val="11"/>
        </w:numPr>
        <w:rPr>
          <w:rFonts w:ascii="Arial" w:hAnsi="Arial" w:cs="Arial"/>
          <w:b/>
          <w:color w:val="000000"/>
          <w:sz w:val="22"/>
          <w:szCs w:val="22"/>
        </w:rPr>
      </w:pPr>
      <w:r w:rsidRPr="00CD43B0">
        <w:rPr>
          <w:rFonts w:ascii="Arial" w:hAnsi="Arial" w:cs="Arial"/>
          <w:b/>
          <w:bCs/>
          <w:color w:val="000000"/>
          <w:sz w:val="22"/>
          <w:szCs w:val="22"/>
        </w:rPr>
        <w:t xml:space="preserve">SUB-4 </w:t>
      </w:r>
      <w:r w:rsidRPr="00CD43B0">
        <w:rPr>
          <w:rFonts w:ascii="Arial" w:hAnsi="Arial" w:cs="Arial"/>
          <w:color w:val="000000"/>
          <w:sz w:val="22"/>
          <w:szCs w:val="22"/>
        </w:rPr>
        <w:t>Alcohol and Drug Use: Assessing Status after Discharge</w:t>
      </w:r>
    </w:p>
    <w:p w:rsidR="00211524" w:rsidRPr="00CD43B0" w:rsidRDefault="00211524" w:rsidP="00211524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:rsidR="00211524" w:rsidRPr="00CD43B0" w:rsidRDefault="00211524" w:rsidP="00211524">
      <w:pPr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  <w:r w:rsidRPr="00CD43B0">
        <w:rPr>
          <w:rFonts w:ascii="Arial" w:hAnsi="Arial" w:cs="Arial"/>
          <w:b/>
          <w:i/>
          <w:color w:val="000000"/>
          <w:sz w:val="22"/>
          <w:szCs w:val="22"/>
          <w:u w:val="single"/>
        </w:rPr>
        <w:t>Measures Requiring Web-Based Hospital Data Entry</w:t>
      </w:r>
    </w:p>
    <w:p w:rsidR="00B81B1F" w:rsidRDefault="00B81B1F" w:rsidP="00211524">
      <w:pPr>
        <w:rPr>
          <w:rFonts w:ascii="Arial" w:hAnsi="Arial" w:cs="Arial"/>
          <w:b/>
          <w:color w:val="000000"/>
          <w:sz w:val="22"/>
          <w:szCs w:val="22"/>
        </w:rPr>
      </w:pPr>
    </w:p>
    <w:p w:rsidR="00211524" w:rsidRPr="00CD43B0" w:rsidRDefault="00211524" w:rsidP="00211524">
      <w:pPr>
        <w:rPr>
          <w:rFonts w:ascii="Arial" w:hAnsi="Arial" w:cs="Arial"/>
          <w:b/>
          <w:color w:val="000000"/>
          <w:sz w:val="22"/>
          <w:szCs w:val="22"/>
        </w:rPr>
      </w:pPr>
      <w:r w:rsidRPr="00CD43B0">
        <w:rPr>
          <w:rFonts w:ascii="Arial" w:hAnsi="Arial" w:cs="Arial"/>
          <w:b/>
          <w:color w:val="000000"/>
          <w:sz w:val="22"/>
          <w:szCs w:val="22"/>
        </w:rPr>
        <w:t>Structural Measures</w:t>
      </w:r>
    </w:p>
    <w:p w:rsidR="00211524" w:rsidRPr="0082318B" w:rsidRDefault="00211524" w:rsidP="00211524">
      <w:pPr>
        <w:pStyle w:val="ListParagraph"/>
        <w:numPr>
          <w:ilvl w:val="0"/>
          <w:numId w:val="12"/>
        </w:numPr>
        <w:rPr>
          <w:rFonts w:ascii="Arial" w:hAnsi="Arial" w:cs="Arial"/>
          <w:color w:val="000000"/>
          <w:sz w:val="22"/>
          <w:szCs w:val="22"/>
        </w:rPr>
      </w:pPr>
      <w:r w:rsidRPr="0082318B">
        <w:rPr>
          <w:rFonts w:ascii="Arial" w:hAnsi="Arial" w:cs="Arial"/>
          <w:color w:val="000000"/>
          <w:sz w:val="22"/>
          <w:szCs w:val="22"/>
        </w:rPr>
        <w:t xml:space="preserve">Participation in a Systematic Database for Cardiac Surgery </w:t>
      </w:r>
    </w:p>
    <w:p w:rsidR="00211524" w:rsidRPr="0082318B" w:rsidRDefault="00211524" w:rsidP="00211524">
      <w:pPr>
        <w:pStyle w:val="ListParagraph"/>
        <w:numPr>
          <w:ilvl w:val="0"/>
          <w:numId w:val="12"/>
        </w:numPr>
        <w:rPr>
          <w:rFonts w:ascii="Arial" w:hAnsi="Arial" w:cs="Arial"/>
          <w:color w:val="000000"/>
          <w:sz w:val="22"/>
          <w:szCs w:val="22"/>
        </w:rPr>
      </w:pPr>
      <w:r w:rsidRPr="0082318B">
        <w:rPr>
          <w:rFonts w:ascii="Arial" w:hAnsi="Arial" w:cs="Arial"/>
          <w:color w:val="000000"/>
          <w:sz w:val="22"/>
          <w:szCs w:val="22"/>
        </w:rPr>
        <w:t>Participation in a Systematic Clinical Database Registry for Stroke Care</w:t>
      </w:r>
    </w:p>
    <w:p w:rsidR="00211524" w:rsidRPr="00CD43B0" w:rsidRDefault="00211524" w:rsidP="00211524">
      <w:pPr>
        <w:pStyle w:val="ListParagraph"/>
        <w:numPr>
          <w:ilvl w:val="0"/>
          <w:numId w:val="12"/>
        </w:numPr>
        <w:rPr>
          <w:rFonts w:ascii="Arial" w:hAnsi="Arial" w:cs="Arial"/>
          <w:color w:val="000000"/>
          <w:sz w:val="22"/>
          <w:szCs w:val="22"/>
        </w:rPr>
      </w:pPr>
      <w:r w:rsidRPr="00CD43B0">
        <w:rPr>
          <w:rFonts w:ascii="Arial" w:hAnsi="Arial" w:cs="Arial"/>
          <w:color w:val="000000"/>
          <w:sz w:val="22"/>
          <w:szCs w:val="22"/>
        </w:rPr>
        <w:t xml:space="preserve">Participation in a Systematic Clinical Database Registry for Nursing Sensitive Care </w:t>
      </w:r>
    </w:p>
    <w:p w:rsidR="00247DA1" w:rsidRPr="00CD43B0" w:rsidRDefault="00211524" w:rsidP="00211524">
      <w:pPr>
        <w:pStyle w:val="ListParagraph"/>
        <w:numPr>
          <w:ilvl w:val="0"/>
          <w:numId w:val="12"/>
        </w:numPr>
        <w:rPr>
          <w:rFonts w:ascii="Arial" w:hAnsi="Arial" w:cs="Arial"/>
          <w:b/>
          <w:i/>
          <w:color w:val="000000"/>
          <w:sz w:val="22"/>
          <w:szCs w:val="22"/>
        </w:rPr>
      </w:pPr>
      <w:r w:rsidRPr="00CD43B0">
        <w:rPr>
          <w:rFonts w:ascii="Arial" w:hAnsi="Arial" w:cs="Arial"/>
          <w:color w:val="000000"/>
          <w:sz w:val="22"/>
          <w:szCs w:val="22"/>
        </w:rPr>
        <w:t xml:space="preserve">Participation in a Systematic Clinical Database Registry for General Surgery </w:t>
      </w:r>
    </w:p>
    <w:p w:rsidR="00211524" w:rsidRPr="00CD43B0" w:rsidRDefault="00211524" w:rsidP="00211524">
      <w:pPr>
        <w:rPr>
          <w:rFonts w:ascii="Arial" w:hAnsi="Arial" w:cs="Arial"/>
          <w:b/>
          <w:sz w:val="22"/>
          <w:szCs w:val="22"/>
        </w:rPr>
      </w:pPr>
      <w:r w:rsidRPr="00CD43B0">
        <w:rPr>
          <w:rFonts w:ascii="Arial" w:hAnsi="Arial" w:cs="Arial"/>
          <w:b/>
          <w:sz w:val="22"/>
          <w:szCs w:val="22"/>
        </w:rPr>
        <w:t>Data Accuracy and Completeness Acknowledgement</w:t>
      </w:r>
    </w:p>
    <w:p w:rsidR="00211524" w:rsidRPr="00CD43B0" w:rsidRDefault="00211524" w:rsidP="00211524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</w:rPr>
      </w:pPr>
      <w:r w:rsidRPr="00CD43B0">
        <w:rPr>
          <w:rFonts w:ascii="Arial" w:hAnsi="Arial" w:cs="Arial"/>
          <w:color w:val="000000"/>
          <w:sz w:val="22"/>
          <w:szCs w:val="22"/>
        </w:rPr>
        <w:t xml:space="preserve">Data Accuracy and Completeness Acknowledgement </w:t>
      </w:r>
    </w:p>
    <w:p w:rsidR="00211524" w:rsidRPr="00CD43B0" w:rsidRDefault="00211524" w:rsidP="00211524">
      <w:pPr>
        <w:rPr>
          <w:rFonts w:ascii="Arial" w:hAnsi="Arial" w:cs="Arial"/>
          <w:b/>
          <w:sz w:val="22"/>
          <w:szCs w:val="22"/>
        </w:rPr>
      </w:pPr>
      <w:r w:rsidRPr="00CD43B0">
        <w:rPr>
          <w:rFonts w:ascii="Arial" w:hAnsi="Arial" w:cs="Arial"/>
          <w:b/>
          <w:sz w:val="22"/>
          <w:szCs w:val="22"/>
        </w:rPr>
        <w:t>Perinatal Care</w:t>
      </w:r>
    </w:p>
    <w:p w:rsidR="00211524" w:rsidRPr="00CD43B0" w:rsidRDefault="00211524" w:rsidP="00211524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2"/>
          <w:szCs w:val="22"/>
        </w:rPr>
      </w:pPr>
      <w:r w:rsidRPr="00CD43B0">
        <w:rPr>
          <w:rFonts w:ascii="Arial" w:hAnsi="Arial" w:cs="Arial"/>
          <w:b/>
          <w:bCs/>
          <w:color w:val="000000"/>
          <w:sz w:val="22"/>
          <w:szCs w:val="22"/>
        </w:rPr>
        <w:t xml:space="preserve">PC-01 </w:t>
      </w:r>
      <w:r w:rsidRPr="00CD43B0">
        <w:rPr>
          <w:rFonts w:ascii="Arial" w:hAnsi="Arial" w:cs="Arial"/>
          <w:color w:val="000000"/>
          <w:sz w:val="22"/>
          <w:szCs w:val="22"/>
        </w:rPr>
        <w:t>Elective Delivery Prior to 39 Completed Weeks Gestation: Percentage of Babies Electively Delivered Prior to 39 Completed Weeks Gestation</w:t>
      </w:r>
    </w:p>
    <w:p w:rsidR="00211524" w:rsidRPr="00CD43B0" w:rsidRDefault="00211524" w:rsidP="00211524">
      <w:pPr>
        <w:rPr>
          <w:rFonts w:ascii="Arial" w:hAnsi="Arial" w:cs="Arial"/>
          <w:b/>
          <w:i/>
          <w:sz w:val="22"/>
          <w:szCs w:val="22"/>
          <w:highlight w:val="lightGray"/>
        </w:rPr>
      </w:pPr>
    </w:p>
    <w:p w:rsidR="00211524" w:rsidRPr="00CD43B0" w:rsidRDefault="00211524" w:rsidP="00211524">
      <w:pPr>
        <w:rPr>
          <w:rFonts w:ascii="Arial" w:hAnsi="Arial" w:cs="Arial"/>
          <w:b/>
          <w:i/>
          <w:sz w:val="22"/>
          <w:szCs w:val="22"/>
          <w:u w:val="single"/>
        </w:rPr>
      </w:pPr>
      <w:r w:rsidRPr="00CD43B0">
        <w:rPr>
          <w:rFonts w:ascii="Arial" w:hAnsi="Arial" w:cs="Arial"/>
          <w:b/>
          <w:i/>
          <w:sz w:val="22"/>
          <w:szCs w:val="22"/>
          <w:u w:val="single"/>
        </w:rPr>
        <w:t>Measure Information Obtained from Claims-Based Data</w:t>
      </w:r>
    </w:p>
    <w:p w:rsidR="00B81B1F" w:rsidRDefault="00B81B1F" w:rsidP="00211524">
      <w:pPr>
        <w:rPr>
          <w:rFonts w:ascii="Arial" w:hAnsi="Arial" w:cs="Arial"/>
          <w:b/>
          <w:sz w:val="22"/>
          <w:szCs w:val="22"/>
        </w:rPr>
      </w:pPr>
    </w:p>
    <w:p w:rsidR="00211524" w:rsidRPr="00CD43B0" w:rsidRDefault="00211524" w:rsidP="00211524">
      <w:pPr>
        <w:rPr>
          <w:rFonts w:ascii="Arial" w:hAnsi="Arial" w:cs="Arial"/>
          <w:b/>
          <w:sz w:val="22"/>
          <w:szCs w:val="22"/>
        </w:rPr>
      </w:pPr>
      <w:r w:rsidRPr="00CD43B0">
        <w:rPr>
          <w:rFonts w:ascii="Arial" w:hAnsi="Arial" w:cs="Arial"/>
          <w:b/>
          <w:sz w:val="22"/>
          <w:szCs w:val="22"/>
        </w:rPr>
        <w:t>Mortality Measures (Medicare patients)</w:t>
      </w:r>
    </w:p>
    <w:p w:rsidR="00211524" w:rsidRPr="00CD43B0" w:rsidRDefault="00211524" w:rsidP="00211524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D43B0">
        <w:rPr>
          <w:rFonts w:ascii="Arial" w:hAnsi="Arial" w:cs="Arial"/>
          <w:b/>
          <w:sz w:val="22"/>
          <w:szCs w:val="22"/>
        </w:rPr>
        <w:t>MORT-30-AMI</w:t>
      </w:r>
      <w:r w:rsidRPr="00CD43B0">
        <w:rPr>
          <w:rFonts w:ascii="Arial" w:hAnsi="Arial" w:cs="Arial"/>
          <w:sz w:val="22"/>
          <w:szCs w:val="22"/>
        </w:rPr>
        <w:t xml:space="preserve"> Acute Myocardial Infarction (AMI) 30-Day Mortality Rate</w:t>
      </w:r>
    </w:p>
    <w:p w:rsidR="00211524" w:rsidRPr="00CD43B0" w:rsidRDefault="00211524" w:rsidP="00211524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D43B0">
        <w:rPr>
          <w:rFonts w:ascii="Arial" w:hAnsi="Arial" w:cs="Arial"/>
          <w:b/>
          <w:bCs/>
          <w:color w:val="000000"/>
          <w:sz w:val="22"/>
          <w:szCs w:val="22"/>
        </w:rPr>
        <w:t xml:space="preserve">MORT-30-HF </w:t>
      </w:r>
      <w:r w:rsidRPr="00CD43B0">
        <w:rPr>
          <w:rFonts w:ascii="Arial" w:hAnsi="Arial" w:cs="Arial"/>
          <w:color w:val="000000"/>
          <w:sz w:val="22"/>
          <w:szCs w:val="22"/>
        </w:rPr>
        <w:t>Heart Failure (HF) 30-Day Mortality Rate</w:t>
      </w:r>
    </w:p>
    <w:p w:rsidR="00211524" w:rsidRPr="00CD43B0" w:rsidRDefault="00211524" w:rsidP="00211524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D43B0">
        <w:rPr>
          <w:rFonts w:ascii="Arial" w:hAnsi="Arial" w:cs="Arial"/>
          <w:b/>
          <w:bCs/>
          <w:color w:val="000000"/>
          <w:sz w:val="22"/>
          <w:szCs w:val="22"/>
        </w:rPr>
        <w:t xml:space="preserve">MORT-30-PN </w:t>
      </w:r>
      <w:r w:rsidRPr="00CD43B0">
        <w:rPr>
          <w:rFonts w:ascii="Arial" w:hAnsi="Arial" w:cs="Arial"/>
          <w:color w:val="000000"/>
          <w:sz w:val="22"/>
          <w:szCs w:val="22"/>
        </w:rPr>
        <w:t xml:space="preserve">Pneumonia (PN) 30-Day Mortality Rate </w:t>
      </w:r>
    </w:p>
    <w:p w:rsidR="00211524" w:rsidRPr="00CD43B0" w:rsidRDefault="00211524" w:rsidP="00211524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</w:rPr>
      </w:pPr>
      <w:r w:rsidRPr="00CD43B0">
        <w:rPr>
          <w:rFonts w:ascii="Arial" w:hAnsi="Arial" w:cs="Arial"/>
          <w:b/>
          <w:bCs/>
          <w:color w:val="000000"/>
          <w:sz w:val="22"/>
          <w:szCs w:val="22"/>
        </w:rPr>
        <w:t xml:space="preserve">MORT-30-COPD </w:t>
      </w:r>
      <w:r w:rsidRPr="00CD43B0">
        <w:rPr>
          <w:rFonts w:ascii="Arial" w:hAnsi="Arial" w:cs="Arial"/>
          <w:color w:val="000000"/>
          <w:sz w:val="22"/>
          <w:szCs w:val="22"/>
        </w:rPr>
        <w:t xml:space="preserve">Chronic Obstructive Pulmonary Disease (COPD) 30-Day Mortality Rate </w:t>
      </w:r>
    </w:p>
    <w:p w:rsidR="007F6749" w:rsidRPr="00CD43B0" w:rsidRDefault="00211524" w:rsidP="00211524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</w:rPr>
      </w:pPr>
      <w:r w:rsidRPr="00CD43B0">
        <w:rPr>
          <w:rFonts w:ascii="Arial" w:hAnsi="Arial" w:cs="Arial"/>
          <w:b/>
          <w:bCs/>
          <w:color w:val="000000"/>
          <w:sz w:val="22"/>
          <w:szCs w:val="22"/>
        </w:rPr>
        <w:t xml:space="preserve">MORT-30-STK </w:t>
      </w:r>
      <w:r w:rsidRPr="00CD43B0">
        <w:rPr>
          <w:rFonts w:ascii="Arial" w:hAnsi="Arial" w:cs="Arial"/>
          <w:color w:val="000000"/>
          <w:sz w:val="22"/>
          <w:szCs w:val="22"/>
        </w:rPr>
        <w:t>Acute Ischemic Stroke (STK) 30-Day Mortality Rate</w:t>
      </w:r>
    </w:p>
    <w:p w:rsidR="00211524" w:rsidRPr="00CD43B0" w:rsidRDefault="00211524" w:rsidP="0021152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CD43B0">
        <w:rPr>
          <w:rFonts w:ascii="Arial" w:hAnsi="Arial" w:cs="Arial"/>
          <w:b/>
          <w:sz w:val="22"/>
          <w:szCs w:val="22"/>
        </w:rPr>
        <w:t>Readmission Measures (Medicare patients)</w:t>
      </w:r>
    </w:p>
    <w:p w:rsidR="00211524" w:rsidRPr="00CD43B0" w:rsidRDefault="00211524" w:rsidP="00211524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CD43B0">
        <w:rPr>
          <w:rFonts w:ascii="Arial" w:hAnsi="Arial" w:cs="Arial"/>
          <w:b/>
          <w:bCs/>
          <w:color w:val="000000"/>
          <w:sz w:val="22"/>
          <w:szCs w:val="22"/>
        </w:rPr>
        <w:t xml:space="preserve">READM-30-AMI </w:t>
      </w:r>
      <w:r w:rsidRPr="00CD43B0">
        <w:rPr>
          <w:rFonts w:ascii="Arial" w:hAnsi="Arial" w:cs="Arial"/>
          <w:color w:val="000000"/>
          <w:sz w:val="22"/>
          <w:szCs w:val="22"/>
        </w:rPr>
        <w:t>Acute Myocardial Infarction (AMI) 30-Day Readmission Rate</w:t>
      </w:r>
    </w:p>
    <w:p w:rsidR="00211524" w:rsidRPr="00CD43B0" w:rsidRDefault="00211524" w:rsidP="00211524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</w:rPr>
      </w:pPr>
      <w:r w:rsidRPr="00CD43B0">
        <w:rPr>
          <w:rFonts w:ascii="Arial" w:hAnsi="Arial" w:cs="Arial"/>
          <w:b/>
          <w:bCs/>
          <w:color w:val="000000"/>
          <w:sz w:val="22"/>
          <w:szCs w:val="22"/>
        </w:rPr>
        <w:t xml:space="preserve">READM-30-HF </w:t>
      </w:r>
      <w:r w:rsidRPr="00CD43B0">
        <w:rPr>
          <w:rFonts w:ascii="Arial" w:hAnsi="Arial" w:cs="Arial"/>
          <w:color w:val="000000"/>
          <w:sz w:val="22"/>
          <w:szCs w:val="22"/>
        </w:rPr>
        <w:t>Heart Failure (HF) 30-Day Readmission Rate</w:t>
      </w:r>
    </w:p>
    <w:p w:rsidR="00211524" w:rsidRPr="00CD43B0" w:rsidRDefault="00211524" w:rsidP="00211524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</w:rPr>
      </w:pPr>
      <w:r w:rsidRPr="00CD43B0">
        <w:rPr>
          <w:rFonts w:ascii="Arial" w:hAnsi="Arial" w:cs="Arial"/>
          <w:b/>
          <w:bCs/>
          <w:color w:val="000000"/>
          <w:sz w:val="22"/>
          <w:szCs w:val="22"/>
        </w:rPr>
        <w:t xml:space="preserve">READM-30-PN </w:t>
      </w:r>
      <w:r w:rsidRPr="00CD43B0">
        <w:rPr>
          <w:rFonts w:ascii="Arial" w:hAnsi="Arial" w:cs="Arial"/>
          <w:color w:val="000000"/>
          <w:sz w:val="22"/>
          <w:szCs w:val="22"/>
        </w:rPr>
        <w:t>Pneumonia (PN) 30-Day Readmission Rate</w:t>
      </w:r>
    </w:p>
    <w:p w:rsidR="00211524" w:rsidRPr="00CD43B0" w:rsidRDefault="00211524" w:rsidP="00211524">
      <w:pPr>
        <w:pStyle w:val="ListParagraph"/>
        <w:numPr>
          <w:ilvl w:val="0"/>
          <w:numId w:val="13"/>
        </w:numPr>
        <w:ind w:right="-180"/>
        <w:rPr>
          <w:rFonts w:ascii="Arial" w:hAnsi="Arial" w:cs="Arial"/>
          <w:color w:val="000000"/>
          <w:sz w:val="22"/>
          <w:szCs w:val="22"/>
        </w:rPr>
      </w:pPr>
      <w:r w:rsidRPr="00CD43B0">
        <w:rPr>
          <w:rFonts w:ascii="Arial" w:hAnsi="Arial" w:cs="Arial"/>
          <w:b/>
          <w:bCs/>
          <w:color w:val="000000"/>
          <w:sz w:val="22"/>
          <w:szCs w:val="22"/>
        </w:rPr>
        <w:t xml:space="preserve">Hip/Knee Readmission </w:t>
      </w:r>
      <w:r w:rsidRPr="00CD43B0">
        <w:rPr>
          <w:rFonts w:ascii="Arial" w:hAnsi="Arial" w:cs="Arial"/>
          <w:color w:val="000000"/>
          <w:sz w:val="22"/>
          <w:szCs w:val="22"/>
        </w:rPr>
        <w:t>Hospital-Level 30-Day All-Cause Risk- Standardized Readmission Rate (RSRR) Following Elective Total Hip Arthroplasty (THA)/Total Knee Arthroplasty (TKA)</w:t>
      </w:r>
    </w:p>
    <w:p w:rsidR="00211524" w:rsidRPr="00CD43B0" w:rsidRDefault="00211524" w:rsidP="00211524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</w:rPr>
      </w:pPr>
      <w:r w:rsidRPr="00CD43B0">
        <w:rPr>
          <w:rFonts w:ascii="Arial" w:hAnsi="Arial" w:cs="Arial"/>
          <w:b/>
          <w:bCs/>
          <w:color w:val="000000"/>
          <w:sz w:val="22"/>
          <w:szCs w:val="22"/>
        </w:rPr>
        <w:t xml:space="preserve">HWR </w:t>
      </w:r>
      <w:r w:rsidRPr="00CD43B0">
        <w:rPr>
          <w:rFonts w:ascii="Arial" w:hAnsi="Arial" w:cs="Arial"/>
          <w:color w:val="000000"/>
          <w:sz w:val="22"/>
          <w:szCs w:val="22"/>
        </w:rPr>
        <w:t>Hospital-Wide All-Cause Unplanned Readmission (HWR)</w:t>
      </w:r>
    </w:p>
    <w:p w:rsidR="00211524" w:rsidRPr="00CD43B0" w:rsidRDefault="00211524" w:rsidP="00211524">
      <w:pPr>
        <w:pStyle w:val="ListParagraph"/>
        <w:numPr>
          <w:ilvl w:val="0"/>
          <w:numId w:val="13"/>
        </w:numPr>
        <w:ind w:right="-360"/>
        <w:rPr>
          <w:rFonts w:ascii="Arial" w:hAnsi="Arial" w:cs="Arial"/>
          <w:color w:val="000000"/>
          <w:sz w:val="22"/>
          <w:szCs w:val="22"/>
        </w:rPr>
      </w:pPr>
      <w:r w:rsidRPr="00CD43B0">
        <w:rPr>
          <w:rFonts w:ascii="Arial" w:hAnsi="Arial" w:cs="Arial"/>
          <w:b/>
          <w:bCs/>
          <w:color w:val="000000"/>
          <w:sz w:val="22"/>
          <w:szCs w:val="22"/>
        </w:rPr>
        <w:t xml:space="preserve">READM-30-COPD </w:t>
      </w:r>
      <w:r w:rsidRPr="00CD43B0">
        <w:rPr>
          <w:rFonts w:ascii="Arial" w:hAnsi="Arial" w:cs="Arial"/>
          <w:color w:val="000000"/>
          <w:sz w:val="22"/>
          <w:szCs w:val="22"/>
        </w:rPr>
        <w:t>Chronic Obstructive Pulmonary Disease (COPD) 30-Day Readmission Rate</w:t>
      </w:r>
    </w:p>
    <w:p w:rsidR="007F6749" w:rsidRPr="00CD43B0" w:rsidRDefault="00211524" w:rsidP="00211524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2"/>
          <w:szCs w:val="22"/>
        </w:rPr>
      </w:pPr>
      <w:r w:rsidRPr="00CD43B0">
        <w:rPr>
          <w:rFonts w:ascii="Arial" w:hAnsi="Arial" w:cs="Arial"/>
          <w:b/>
          <w:bCs/>
          <w:color w:val="000000"/>
          <w:sz w:val="22"/>
          <w:szCs w:val="22"/>
        </w:rPr>
        <w:t xml:space="preserve">READM-30-STK </w:t>
      </w:r>
      <w:r w:rsidRPr="00CD43B0">
        <w:rPr>
          <w:rFonts w:ascii="Arial" w:hAnsi="Arial" w:cs="Arial"/>
          <w:color w:val="000000"/>
          <w:sz w:val="22"/>
          <w:szCs w:val="22"/>
        </w:rPr>
        <w:t xml:space="preserve">Stroke (STK) 30-Day Readmission Rate </w:t>
      </w:r>
    </w:p>
    <w:p w:rsidR="00211524" w:rsidRPr="00B45D7D" w:rsidRDefault="00211524" w:rsidP="00211524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B45D7D">
        <w:rPr>
          <w:rFonts w:ascii="Arial" w:hAnsi="Arial" w:cs="Arial"/>
          <w:b/>
          <w:bCs/>
          <w:color w:val="000000"/>
          <w:sz w:val="22"/>
          <w:szCs w:val="22"/>
        </w:rPr>
        <w:t>Agency for Healthcare Research and Quality (AHRQ) Measures</w:t>
      </w:r>
    </w:p>
    <w:p w:rsidR="00211524" w:rsidRPr="000E7DF6" w:rsidRDefault="00211524" w:rsidP="00211524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2"/>
          <w:szCs w:val="22"/>
        </w:rPr>
      </w:pPr>
      <w:r w:rsidRPr="00B45D7D">
        <w:rPr>
          <w:rFonts w:ascii="Arial" w:hAnsi="Arial" w:cs="Arial"/>
          <w:b/>
          <w:bCs/>
          <w:color w:val="000000"/>
          <w:sz w:val="22"/>
          <w:szCs w:val="22"/>
        </w:rPr>
        <w:t xml:space="preserve">PSI 90 </w:t>
      </w:r>
      <w:r w:rsidRPr="00B45D7D">
        <w:rPr>
          <w:rFonts w:ascii="Arial" w:hAnsi="Arial" w:cs="Arial"/>
          <w:color w:val="000000"/>
          <w:sz w:val="22"/>
          <w:szCs w:val="22"/>
        </w:rPr>
        <w:t>Complication/Patient Safety for Selected Indicators</w:t>
      </w:r>
    </w:p>
    <w:p w:rsidR="00211524" w:rsidRPr="000E7DF6" w:rsidRDefault="00211524" w:rsidP="00211524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2"/>
          <w:szCs w:val="22"/>
        </w:rPr>
      </w:pPr>
      <w:r w:rsidRPr="00B45D7D">
        <w:rPr>
          <w:rFonts w:ascii="Arial" w:hAnsi="Arial" w:cs="Arial"/>
          <w:b/>
          <w:bCs/>
          <w:color w:val="000000"/>
          <w:sz w:val="22"/>
          <w:szCs w:val="22"/>
        </w:rPr>
        <w:t xml:space="preserve">PSI 4 </w:t>
      </w:r>
      <w:r w:rsidRPr="00B45D7D">
        <w:rPr>
          <w:rFonts w:ascii="Arial" w:hAnsi="Arial" w:cs="Arial"/>
          <w:color w:val="000000"/>
          <w:sz w:val="22"/>
          <w:szCs w:val="22"/>
        </w:rPr>
        <w:t>Death Among Surgical Patients with Serious Treatable Complications (Harmonized with Nursing Sensitive Care Measure, Failure to Rescue)</w:t>
      </w:r>
    </w:p>
    <w:p w:rsidR="00211524" w:rsidRPr="00B45D7D" w:rsidRDefault="00211524" w:rsidP="00211524">
      <w:pPr>
        <w:keepNext/>
        <w:rPr>
          <w:rFonts w:ascii="Arial" w:hAnsi="Arial" w:cs="Arial"/>
          <w:b/>
          <w:bCs/>
          <w:color w:val="000000"/>
          <w:sz w:val="22"/>
          <w:szCs w:val="22"/>
        </w:rPr>
      </w:pPr>
      <w:r w:rsidRPr="00B45D7D">
        <w:rPr>
          <w:rFonts w:ascii="Arial" w:hAnsi="Arial" w:cs="Arial"/>
          <w:b/>
          <w:bCs/>
          <w:color w:val="000000"/>
          <w:sz w:val="22"/>
          <w:szCs w:val="22"/>
        </w:rPr>
        <w:t>Surgical Complications</w:t>
      </w:r>
    </w:p>
    <w:p w:rsidR="00211524" w:rsidRPr="00B45D7D" w:rsidRDefault="00211524" w:rsidP="00211524">
      <w:pPr>
        <w:pStyle w:val="ListParagraph"/>
        <w:numPr>
          <w:ilvl w:val="0"/>
          <w:numId w:val="17"/>
        </w:numPr>
        <w:rPr>
          <w:rFonts w:ascii="Arial" w:hAnsi="Arial" w:cs="Arial"/>
          <w:color w:val="000000"/>
          <w:sz w:val="22"/>
          <w:szCs w:val="22"/>
        </w:rPr>
      </w:pPr>
      <w:r w:rsidRPr="00B45D7D">
        <w:rPr>
          <w:rFonts w:ascii="Arial" w:hAnsi="Arial" w:cs="Arial"/>
          <w:b/>
          <w:bCs/>
          <w:color w:val="000000"/>
          <w:sz w:val="22"/>
          <w:szCs w:val="22"/>
        </w:rPr>
        <w:t xml:space="preserve">Hip/Knee Complications </w:t>
      </w:r>
      <w:r w:rsidRPr="00B45D7D">
        <w:rPr>
          <w:rFonts w:ascii="Arial" w:hAnsi="Arial" w:cs="Arial"/>
          <w:color w:val="000000"/>
          <w:sz w:val="22"/>
          <w:szCs w:val="22"/>
        </w:rPr>
        <w:t>Hospital-Level Risk-Standardized Complication Rate (RSCR) Following Elective Primary Total Hip Arthroplasty (THA) and Total Knee Arthroplasty (TKA)</w:t>
      </w:r>
    </w:p>
    <w:p w:rsidR="00211524" w:rsidRPr="00B45D7D" w:rsidRDefault="00211524" w:rsidP="00211524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B45D7D">
        <w:rPr>
          <w:rFonts w:ascii="Arial" w:hAnsi="Arial" w:cs="Arial"/>
          <w:b/>
          <w:bCs/>
          <w:color w:val="000000"/>
          <w:sz w:val="22"/>
          <w:szCs w:val="22"/>
        </w:rPr>
        <w:t>Cost Efficiency Measures</w:t>
      </w:r>
    </w:p>
    <w:p w:rsidR="00211524" w:rsidRPr="00B45D7D" w:rsidRDefault="00211524" w:rsidP="00211524">
      <w:pPr>
        <w:pStyle w:val="ListParagraph"/>
        <w:numPr>
          <w:ilvl w:val="0"/>
          <w:numId w:val="16"/>
        </w:numPr>
        <w:rPr>
          <w:rFonts w:ascii="Arial" w:hAnsi="Arial" w:cs="Arial"/>
          <w:color w:val="000000"/>
          <w:sz w:val="22"/>
          <w:szCs w:val="22"/>
        </w:rPr>
      </w:pPr>
      <w:r w:rsidRPr="00B45D7D">
        <w:rPr>
          <w:rFonts w:ascii="Arial" w:hAnsi="Arial" w:cs="Arial"/>
          <w:color w:val="000000"/>
          <w:sz w:val="22"/>
          <w:szCs w:val="22"/>
        </w:rPr>
        <w:t>Medicare Spending per Beneficiary (MSPB)</w:t>
      </w:r>
    </w:p>
    <w:p w:rsidR="00247DA1" w:rsidRPr="000E7DF6" w:rsidRDefault="00211524" w:rsidP="00211524">
      <w:pPr>
        <w:pStyle w:val="ListParagraph"/>
        <w:numPr>
          <w:ilvl w:val="0"/>
          <w:numId w:val="16"/>
        </w:numPr>
        <w:rPr>
          <w:rFonts w:ascii="Arial" w:hAnsi="Arial" w:cs="Arial"/>
          <w:b/>
          <w:sz w:val="22"/>
          <w:szCs w:val="22"/>
        </w:rPr>
      </w:pPr>
      <w:r w:rsidRPr="00B45D7D">
        <w:rPr>
          <w:rFonts w:ascii="Arial" w:hAnsi="Arial" w:cs="Arial"/>
          <w:color w:val="000000"/>
          <w:sz w:val="22"/>
          <w:szCs w:val="22"/>
        </w:rPr>
        <w:t>Acute Myocardial Infarction (AMI) Payment per Episode of Care</w:t>
      </w:r>
    </w:p>
    <w:p w:rsidR="000E7DF6" w:rsidRDefault="000E7DF6" w:rsidP="00211524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211524" w:rsidRPr="00B45D7D" w:rsidRDefault="00211524" w:rsidP="00211524">
      <w:pPr>
        <w:rPr>
          <w:rFonts w:ascii="Arial" w:hAnsi="Arial" w:cs="Arial"/>
          <w:b/>
          <w:i/>
          <w:sz w:val="22"/>
          <w:szCs w:val="22"/>
        </w:rPr>
      </w:pPr>
      <w:r w:rsidRPr="00B45D7D">
        <w:rPr>
          <w:rFonts w:ascii="Arial" w:hAnsi="Arial" w:cs="Arial"/>
          <w:b/>
          <w:i/>
          <w:sz w:val="22"/>
          <w:szCs w:val="22"/>
          <w:u w:val="single"/>
        </w:rPr>
        <w:t>Measures for Electronic Reporting via Certified Electronic Health Record Technology (CEHRT)</w:t>
      </w:r>
      <w:r w:rsidRPr="00B45D7D">
        <w:rPr>
          <w:rFonts w:ascii="Arial" w:hAnsi="Arial" w:cs="Arial"/>
          <w:b/>
          <w:i/>
          <w:sz w:val="22"/>
          <w:szCs w:val="22"/>
        </w:rPr>
        <w:t xml:space="preserve"> (voluntary participation CY 2014)</w:t>
      </w:r>
    </w:p>
    <w:p w:rsidR="00211524" w:rsidRPr="00B45D7D" w:rsidRDefault="00211524" w:rsidP="00211524">
      <w:pPr>
        <w:pStyle w:val="ListParagraph"/>
        <w:numPr>
          <w:ilvl w:val="0"/>
          <w:numId w:val="18"/>
        </w:numPr>
        <w:rPr>
          <w:rFonts w:ascii="Arial" w:hAnsi="Arial" w:cs="Arial"/>
          <w:color w:val="000000"/>
          <w:sz w:val="22"/>
          <w:szCs w:val="22"/>
        </w:rPr>
      </w:pPr>
      <w:r w:rsidRPr="00B45D7D">
        <w:rPr>
          <w:rFonts w:ascii="Arial" w:hAnsi="Arial" w:cs="Arial"/>
          <w:b/>
          <w:bCs/>
          <w:color w:val="000000"/>
          <w:sz w:val="22"/>
          <w:szCs w:val="22"/>
        </w:rPr>
        <w:t xml:space="preserve">STK-2 </w:t>
      </w:r>
      <w:r w:rsidRPr="00B45D7D">
        <w:rPr>
          <w:rFonts w:ascii="Arial" w:hAnsi="Arial" w:cs="Arial"/>
          <w:color w:val="000000"/>
          <w:sz w:val="22"/>
          <w:szCs w:val="22"/>
        </w:rPr>
        <w:t>Discharged on Antithrombotic Therapy</w:t>
      </w:r>
    </w:p>
    <w:p w:rsidR="00211524" w:rsidRPr="00B45D7D" w:rsidRDefault="00211524" w:rsidP="00211524">
      <w:pPr>
        <w:pStyle w:val="ListParagraph"/>
        <w:numPr>
          <w:ilvl w:val="0"/>
          <w:numId w:val="18"/>
        </w:numPr>
        <w:rPr>
          <w:rFonts w:ascii="Arial" w:hAnsi="Arial" w:cs="Arial"/>
          <w:color w:val="000000"/>
          <w:sz w:val="22"/>
          <w:szCs w:val="22"/>
        </w:rPr>
      </w:pPr>
      <w:r w:rsidRPr="00B45D7D">
        <w:rPr>
          <w:rFonts w:ascii="Arial" w:hAnsi="Arial" w:cs="Arial"/>
          <w:b/>
          <w:bCs/>
          <w:color w:val="000000"/>
          <w:sz w:val="22"/>
          <w:szCs w:val="22"/>
        </w:rPr>
        <w:t xml:space="preserve">STK-3 </w:t>
      </w:r>
      <w:r w:rsidRPr="00B45D7D">
        <w:rPr>
          <w:rFonts w:ascii="Arial" w:hAnsi="Arial" w:cs="Arial"/>
          <w:color w:val="000000"/>
          <w:sz w:val="22"/>
          <w:szCs w:val="22"/>
        </w:rPr>
        <w:t>Anticoagulation Therapy for Atrial Fibrillation/Flutter</w:t>
      </w:r>
    </w:p>
    <w:p w:rsidR="00211524" w:rsidRPr="00B45D7D" w:rsidRDefault="00211524" w:rsidP="00211524">
      <w:pPr>
        <w:pStyle w:val="ListParagraph"/>
        <w:numPr>
          <w:ilvl w:val="0"/>
          <w:numId w:val="18"/>
        </w:numPr>
        <w:rPr>
          <w:rFonts w:ascii="Arial" w:hAnsi="Arial" w:cs="Arial"/>
          <w:color w:val="000000"/>
          <w:sz w:val="22"/>
          <w:szCs w:val="22"/>
        </w:rPr>
      </w:pPr>
      <w:r w:rsidRPr="00B45D7D">
        <w:rPr>
          <w:rFonts w:ascii="Arial" w:hAnsi="Arial" w:cs="Arial"/>
          <w:b/>
          <w:bCs/>
          <w:color w:val="000000"/>
          <w:sz w:val="22"/>
          <w:szCs w:val="22"/>
        </w:rPr>
        <w:t xml:space="preserve">STK-4 </w:t>
      </w:r>
      <w:r w:rsidRPr="00B45D7D">
        <w:rPr>
          <w:rFonts w:ascii="Arial" w:hAnsi="Arial" w:cs="Arial"/>
          <w:color w:val="000000"/>
          <w:sz w:val="22"/>
          <w:szCs w:val="22"/>
        </w:rPr>
        <w:t xml:space="preserve">Thrombolytic Therapy </w:t>
      </w:r>
    </w:p>
    <w:p w:rsidR="00211524" w:rsidRPr="00B45D7D" w:rsidRDefault="00211524" w:rsidP="00211524">
      <w:pPr>
        <w:pStyle w:val="ListParagraph"/>
        <w:numPr>
          <w:ilvl w:val="0"/>
          <w:numId w:val="18"/>
        </w:numPr>
        <w:rPr>
          <w:rFonts w:ascii="Arial" w:hAnsi="Arial" w:cs="Arial"/>
          <w:color w:val="000000"/>
          <w:sz w:val="22"/>
          <w:szCs w:val="22"/>
        </w:rPr>
      </w:pPr>
      <w:r w:rsidRPr="00B45D7D">
        <w:rPr>
          <w:rFonts w:ascii="Arial" w:hAnsi="Arial" w:cs="Arial"/>
          <w:b/>
          <w:bCs/>
          <w:color w:val="000000"/>
          <w:sz w:val="22"/>
          <w:szCs w:val="22"/>
        </w:rPr>
        <w:t xml:space="preserve">STK-5 </w:t>
      </w:r>
      <w:r w:rsidRPr="00B45D7D">
        <w:rPr>
          <w:rFonts w:ascii="Arial" w:hAnsi="Arial" w:cs="Arial"/>
          <w:color w:val="000000"/>
          <w:sz w:val="22"/>
          <w:szCs w:val="22"/>
        </w:rPr>
        <w:t>Antithrombotic Therapy By End of Hospital Day 2</w:t>
      </w:r>
    </w:p>
    <w:p w:rsidR="00211524" w:rsidRPr="00B45D7D" w:rsidRDefault="00211524" w:rsidP="00211524">
      <w:pPr>
        <w:pStyle w:val="ListParagraph"/>
        <w:numPr>
          <w:ilvl w:val="0"/>
          <w:numId w:val="18"/>
        </w:numPr>
        <w:rPr>
          <w:rFonts w:ascii="Arial" w:hAnsi="Arial" w:cs="Arial"/>
          <w:b/>
          <w:bCs/>
          <w:color w:val="000000"/>
          <w:sz w:val="22"/>
          <w:szCs w:val="22"/>
        </w:rPr>
      </w:pPr>
      <w:r w:rsidRPr="00B45D7D">
        <w:rPr>
          <w:rFonts w:ascii="Arial" w:hAnsi="Arial" w:cs="Arial"/>
          <w:b/>
          <w:bCs/>
          <w:color w:val="000000"/>
          <w:sz w:val="22"/>
          <w:szCs w:val="22"/>
        </w:rPr>
        <w:t xml:space="preserve">STK-6 </w:t>
      </w:r>
      <w:r w:rsidRPr="00B45D7D">
        <w:rPr>
          <w:rFonts w:ascii="Arial" w:hAnsi="Arial" w:cs="Arial"/>
          <w:color w:val="000000"/>
          <w:sz w:val="22"/>
          <w:szCs w:val="22"/>
        </w:rPr>
        <w:t>Discharged on Statin Medication</w:t>
      </w:r>
    </w:p>
    <w:p w:rsidR="00211524" w:rsidRPr="00B45D7D" w:rsidRDefault="00211524" w:rsidP="00211524">
      <w:pPr>
        <w:pStyle w:val="ListParagraph"/>
        <w:numPr>
          <w:ilvl w:val="0"/>
          <w:numId w:val="18"/>
        </w:numPr>
        <w:rPr>
          <w:rFonts w:ascii="Arial" w:hAnsi="Arial" w:cs="Arial"/>
          <w:color w:val="000000"/>
          <w:sz w:val="22"/>
          <w:szCs w:val="22"/>
        </w:rPr>
      </w:pPr>
      <w:r w:rsidRPr="00B45D7D">
        <w:rPr>
          <w:rFonts w:ascii="Arial" w:hAnsi="Arial" w:cs="Arial"/>
          <w:b/>
          <w:bCs/>
          <w:color w:val="000000"/>
          <w:sz w:val="22"/>
          <w:szCs w:val="22"/>
        </w:rPr>
        <w:t xml:space="preserve">TK-8 </w:t>
      </w:r>
      <w:r w:rsidRPr="00B45D7D">
        <w:rPr>
          <w:rFonts w:ascii="Arial" w:hAnsi="Arial" w:cs="Arial"/>
          <w:color w:val="000000"/>
          <w:sz w:val="22"/>
          <w:szCs w:val="22"/>
        </w:rPr>
        <w:t>Stroke Education</w:t>
      </w:r>
    </w:p>
    <w:p w:rsidR="00211524" w:rsidRPr="00B45D7D" w:rsidRDefault="00211524" w:rsidP="00211524">
      <w:pPr>
        <w:pStyle w:val="ListParagraph"/>
        <w:numPr>
          <w:ilvl w:val="0"/>
          <w:numId w:val="18"/>
        </w:numPr>
        <w:rPr>
          <w:rFonts w:ascii="Arial" w:hAnsi="Arial" w:cs="Arial"/>
          <w:color w:val="000000"/>
          <w:sz w:val="22"/>
          <w:szCs w:val="22"/>
        </w:rPr>
      </w:pPr>
      <w:r w:rsidRPr="00B45D7D">
        <w:rPr>
          <w:rFonts w:ascii="Arial" w:hAnsi="Arial" w:cs="Arial"/>
          <w:b/>
          <w:bCs/>
          <w:color w:val="000000"/>
          <w:sz w:val="22"/>
          <w:szCs w:val="22"/>
        </w:rPr>
        <w:t xml:space="preserve">STK-10 </w:t>
      </w:r>
      <w:r w:rsidRPr="00B45D7D">
        <w:rPr>
          <w:rFonts w:ascii="Arial" w:hAnsi="Arial" w:cs="Arial"/>
          <w:color w:val="000000"/>
          <w:sz w:val="22"/>
          <w:szCs w:val="22"/>
        </w:rPr>
        <w:t>Assessed for Rehabilitation</w:t>
      </w:r>
    </w:p>
    <w:p w:rsidR="00211524" w:rsidRPr="00B45D7D" w:rsidRDefault="00211524" w:rsidP="00211524">
      <w:pPr>
        <w:pStyle w:val="ListParagraph"/>
        <w:numPr>
          <w:ilvl w:val="0"/>
          <w:numId w:val="18"/>
        </w:numPr>
        <w:rPr>
          <w:rFonts w:ascii="Arial" w:hAnsi="Arial" w:cs="Arial"/>
          <w:color w:val="000000"/>
          <w:sz w:val="22"/>
          <w:szCs w:val="22"/>
        </w:rPr>
      </w:pPr>
      <w:r w:rsidRPr="00B45D7D">
        <w:rPr>
          <w:rFonts w:ascii="Arial" w:hAnsi="Arial" w:cs="Arial"/>
          <w:b/>
          <w:bCs/>
          <w:color w:val="000000"/>
          <w:sz w:val="22"/>
          <w:szCs w:val="22"/>
        </w:rPr>
        <w:t xml:space="preserve">VTE-1 </w:t>
      </w:r>
      <w:r w:rsidRPr="00B45D7D">
        <w:rPr>
          <w:rFonts w:ascii="Arial" w:hAnsi="Arial" w:cs="Arial"/>
          <w:color w:val="000000"/>
          <w:sz w:val="22"/>
          <w:szCs w:val="22"/>
        </w:rPr>
        <w:t xml:space="preserve">Venous Thromboembolism Prophylaxis </w:t>
      </w:r>
    </w:p>
    <w:p w:rsidR="00211524" w:rsidRPr="00B45D7D" w:rsidRDefault="00211524" w:rsidP="00211524">
      <w:pPr>
        <w:pStyle w:val="ListParagraph"/>
        <w:numPr>
          <w:ilvl w:val="0"/>
          <w:numId w:val="18"/>
        </w:numPr>
        <w:rPr>
          <w:rFonts w:ascii="Arial" w:hAnsi="Arial" w:cs="Arial"/>
          <w:color w:val="000000"/>
          <w:sz w:val="22"/>
          <w:szCs w:val="22"/>
        </w:rPr>
      </w:pPr>
      <w:r w:rsidRPr="00B45D7D">
        <w:rPr>
          <w:rFonts w:ascii="Arial" w:hAnsi="Arial" w:cs="Arial"/>
          <w:b/>
          <w:bCs/>
          <w:color w:val="000000"/>
          <w:sz w:val="22"/>
          <w:szCs w:val="22"/>
        </w:rPr>
        <w:t xml:space="preserve">VTE-2 </w:t>
      </w:r>
      <w:r w:rsidRPr="00B45D7D">
        <w:rPr>
          <w:rFonts w:ascii="Arial" w:hAnsi="Arial" w:cs="Arial"/>
          <w:color w:val="000000"/>
          <w:sz w:val="22"/>
          <w:szCs w:val="22"/>
        </w:rPr>
        <w:t xml:space="preserve">Intensive Care Unit Venous Thromboembolism Prophylaxis </w:t>
      </w:r>
    </w:p>
    <w:p w:rsidR="00211524" w:rsidRPr="00B45D7D" w:rsidRDefault="00211524" w:rsidP="00211524">
      <w:pPr>
        <w:pStyle w:val="ListParagraph"/>
        <w:numPr>
          <w:ilvl w:val="0"/>
          <w:numId w:val="18"/>
        </w:numPr>
        <w:rPr>
          <w:rFonts w:ascii="Arial" w:hAnsi="Arial" w:cs="Arial"/>
          <w:color w:val="000000"/>
          <w:sz w:val="22"/>
          <w:szCs w:val="22"/>
        </w:rPr>
      </w:pPr>
      <w:r w:rsidRPr="00B45D7D">
        <w:rPr>
          <w:rFonts w:ascii="Arial" w:hAnsi="Arial" w:cs="Arial"/>
          <w:b/>
          <w:bCs/>
          <w:color w:val="000000"/>
          <w:sz w:val="22"/>
          <w:szCs w:val="22"/>
        </w:rPr>
        <w:t xml:space="preserve">VTE-3 </w:t>
      </w:r>
      <w:r w:rsidRPr="00B45D7D">
        <w:rPr>
          <w:rFonts w:ascii="Arial" w:hAnsi="Arial" w:cs="Arial"/>
          <w:color w:val="000000"/>
          <w:sz w:val="22"/>
          <w:szCs w:val="22"/>
        </w:rPr>
        <w:t xml:space="preserve">Venous Thromboembolism Patients with Anticoagulation Overlap Therapy </w:t>
      </w:r>
    </w:p>
    <w:p w:rsidR="00211524" w:rsidRPr="00B45D7D" w:rsidRDefault="00211524" w:rsidP="00211524">
      <w:pPr>
        <w:pStyle w:val="ListParagraph"/>
        <w:numPr>
          <w:ilvl w:val="0"/>
          <w:numId w:val="18"/>
        </w:numPr>
        <w:rPr>
          <w:rFonts w:ascii="Arial" w:hAnsi="Arial" w:cs="Arial"/>
          <w:b/>
          <w:bCs/>
          <w:color w:val="000000"/>
          <w:sz w:val="22"/>
          <w:szCs w:val="22"/>
        </w:rPr>
      </w:pPr>
      <w:r w:rsidRPr="00B45D7D">
        <w:rPr>
          <w:rFonts w:ascii="Arial" w:hAnsi="Arial" w:cs="Arial"/>
          <w:b/>
          <w:bCs/>
          <w:color w:val="000000"/>
          <w:sz w:val="22"/>
          <w:szCs w:val="22"/>
        </w:rPr>
        <w:t xml:space="preserve">VTE-4 </w:t>
      </w:r>
      <w:r w:rsidRPr="00B45D7D">
        <w:rPr>
          <w:rFonts w:ascii="Arial" w:hAnsi="Arial" w:cs="Arial"/>
          <w:color w:val="000000"/>
          <w:sz w:val="22"/>
          <w:szCs w:val="22"/>
        </w:rPr>
        <w:t xml:space="preserve">Venous Thromboembolism Patients Receiving Unfractionated Heparin with Dosages/Platelet Count Monitoring by Protocol or </w:t>
      </w:r>
      <w:proofErr w:type="spellStart"/>
      <w:r w:rsidRPr="00B45D7D">
        <w:rPr>
          <w:rFonts w:ascii="Arial" w:hAnsi="Arial" w:cs="Arial"/>
          <w:color w:val="000000"/>
          <w:sz w:val="22"/>
          <w:szCs w:val="22"/>
        </w:rPr>
        <w:t>Nomogram</w:t>
      </w:r>
      <w:r w:rsidRPr="00B45D7D">
        <w:rPr>
          <w:rFonts w:ascii="Arial" w:hAnsi="Arial" w:cs="Arial"/>
          <w:b/>
          <w:bCs/>
          <w:color w:val="000000"/>
          <w:sz w:val="22"/>
          <w:szCs w:val="22"/>
        </w:rPr>
        <w:t>V</w:t>
      </w:r>
      <w:proofErr w:type="spellEnd"/>
    </w:p>
    <w:p w:rsidR="00211524" w:rsidRPr="00B45D7D" w:rsidRDefault="00211524" w:rsidP="00211524">
      <w:pPr>
        <w:pStyle w:val="ListParagraph"/>
        <w:numPr>
          <w:ilvl w:val="0"/>
          <w:numId w:val="18"/>
        </w:numPr>
        <w:rPr>
          <w:rFonts w:ascii="Arial" w:hAnsi="Arial" w:cs="Arial"/>
          <w:color w:val="000000"/>
          <w:sz w:val="22"/>
          <w:szCs w:val="22"/>
        </w:rPr>
      </w:pPr>
      <w:r w:rsidRPr="00B45D7D">
        <w:rPr>
          <w:rFonts w:ascii="Arial" w:hAnsi="Arial" w:cs="Arial"/>
          <w:b/>
          <w:bCs/>
          <w:color w:val="000000"/>
          <w:sz w:val="22"/>
          <w:szCs w:val="22"/>
        </w:rPr>
        <w:t xml:space="preserve">TE-5 </w:t>
      </w:r>
      <w:r w:rsidRPr="00B45D7D">
        <w:rPr>
          <w:rFonts w:ascii="Arial" w:hAnsi="Arial" w:cs="Arial"/>
          <w:color w:val="000000"/>
          <w:sz w:val="22"/>
          <w:szCs w:val="22"/>
        </w:rPr>
        <w:t>Venous Thromboembolism Warfarin Therapy Discharge Instructions</w:t>
      </w:r>
    </w:p>
    <w:p w:rsidR="00211524" w:rsidRPr="00B45D7D" w:rsidRDefault="00211524" w:rsidP="00211524">
      <w:pPr>
        <w:pStyle w:val="ListParagraph"/>
        <w:numPr>
          <w:ilvl w:val="0"/>
          <w:numId w:val="18"/>
        </w:numPr>
        <w:rPr>
          <w:rFonts w:ascii="Arial" w:hAnsi="Arial" w:cs="Arial"/>
          <w:color w:val="000000"/>
          <w:sz w:val="22"/>
          <w:szCs w:val="22"/>
        </w:rPr>
      </w:pPr>
      <w:r w:rsidRPr="00B45D7D">
        <w:rPr>
          <w:rFonts w:ascii="Arial" w:hAnsi="Arial" w:cs="Arial"/>
          <w:b/>
          <w:bCs/>
          <w:color w:val="000000"/>
          <w:sz w:val="22"/>
          <w:szCs w:val="22"/>
        </w:rPr>
        <w:t xml:space="preserve">VTE-6 </w:t>
      </w:r>
      <w:r w:rsidRPr="00B45D7D">
        <w:rPr>
          <w:rFonts w:ascii="Arial" w:hAnsi="Arial" w:cs="Arial"/>
          <w:color w:val="000000"/>
          <w:sz w:val="22"/>
          <w:szCs w:val="22"/>
        </w:rPr>
        <w:t>Hospital Acquired Potentially-Preventable Venous Thromboembolism (10,14)</w:t>
      </w:r>
    </w:p>
    <w:p w:rsidR="00211524" w:rsidRPr="00B45D7D" w:rsidRDefault="00211524" w:rsidP="00211524">
      <w:pPr>
        <w:pStyle w:val="ListParagraph"/>
        <w:numPr>
          <w:ilvl w:val="0"/>
          <w:numId w:val="18"/>
        </w:numPr>
        <w:rPr>
          <w:rFonts w:ascii="Arial" w:hAnsi="Arial" w:cs="Arial"/>
          <w:color w:val="000000"/>
          <w:sz w:val="22"/>
          <w:szCs w:val="22"/>
        </w:rPr>
      </w:pPr>
      <w:r w:rsidRPr="00B45D7D">
        <w:rPr>
          <w:rFonts w:ascii="Arial" w:hAnsi="Arial" w:cs="Arial"/>
          <w:b/>
          <w:bCs/>
          <w:color w:val="000000"/>
          <w:sz w:val="22"/>
          <w:szCs w:val="22"/>
        </w:rPr>
        <w:t xml:space="preserve">ED-1 </w:t>
      </w:r>
      <w:r w:rsidRPr="00B45D7D">
        <w:rPr>
          <w:rFonts w:ascii="Arial" w:hAnsi="Arial" w:cs="Arial"/>
          <w:color w:val="000000"/>
          <w:sz w:val="22"/>
          <w:szCs w:val="22"/>
        </w:rPr>
        <w:t>Median Time from ED Arrival to ED Departure for Admitted ED Patients</w:t>
      </w:r>
    </w:p>
    <w:p w:rsidR="00211524" w:rsidRPr="00B45D7D" w:rsidRDefault="00211524" w:rsidP="00211524">
      <w:pPr>
        <w:pStyle w:val="ListParagraph"/>
        <w:numPr>
          <w:ilvl w:val="0"/>
          <w:numId w:val="18"/>
        </w:numPr>
        <w:rPr>
          <w:rFonts w:ascii="Arial" w:hAnsi="Arial" w:cs="Arial"/>
          <w:color w:val="000000"/>
          <w:sz w:val="22"/>
          <w:szCs w:val="22"/>
        </w:rPr>
      </w:pPr>
      <w:r w:rsidRPr="00B45D7D">
        <w:rPr>
          <w:rFonts w:ascii="Arial" w:hAnsi="Arial" w:cs="Arial"/>
          <w:b/>
          <w:bCs/>
          <w:color w:val="000000"/>
          <w:sz w:val="22"/>
          <w:szCs w:val="22"/>
        </w:rPr>
        <w:t xml:space="preserve">ED-2 </w:t>
      </w:r>
      <w:r w:rsidRPr="00B45D7D">
        <w:rPr>
          <w:rFonts w:ascii="Arial" w:hAnsi="Arial" w:cs="Arial"/>
          <w:color w:val="000000"/>
          <w:sz w:val="22"/>
          <w:szCs w:val="22"/>
        </w:rPr>
        <w:t>Admit Decision Time to ED Departure Time for Admitted Patients</w:t>
      </w:r>
    </w:p>
    <w:p w:rsidR="00211524" w:rsidRPr="000E7DF6" w:rsidRDefault="00211524" w:rsidP="00211524">
      <w:pPr>
        <w:pStyle w:val="ListParagraph"/>
        <w:numPr>
          <w:ilvl w:val="0"/>
          <w:numId w:val="18"/>
        </w:numPr>
        <w:rPr>
          <w:rFonts w:asciiTheme="majorHAnsi" w:hAnsiTheme="majorHAnsi"/>
          <w:b/>
          <w:i/>
          <w:sz w:val="22"/>
          <w:szCs w:val="22"/>
        </w:rPr>
      </w:pPr>
      <w:r w:rsidRPr="00B45D7D">
        <w:rPr>
          <w:rFonts w:ascii="Arial" w:hAnsi="Arial" w:cs="Arial"/>
          <w:b/>
          <w:bCs/>
          <w:color w:val="000000"/>
          <w:sz w:val="22"/>
          <w:szCs w:val="22"/>
        </w:rPr>
        <w:t xml:space="preserve">PC-01 </w:t>
      </w:r>
      <w:r w:rsidRPr="00B45D7D">
        <w:rPr>
          <w:rFonts w:ascii="Arial" w:hAnsi="Arial" w:cs="Arial"/>
          <w:color w:val="000000"/>
          <w:sz w:val="22"/>
          <w:szCs w:val="22"/>
        </w:rPr>
        <w:t>Elective Delivery Prior to 39 Completed Weeks Gestation: Percentage of Babies Electively Delivered Prior to 39 Completed Weeks Gestation</w:t>
      </w:r>
    </w:p>
    <w:p w:rsidR="00211524" w:rsidRDefault="00211524" w:rsidP="00211524">
      <w:pPr>
        <w:pStyle w:val="ListParagraph"/>
        <w:rPr>
          <w:rFonts w:asciiTheme="majorHAnsi" w:hAnsiTheme="majorHAnsi"/>
          <w:b/>
          <w:i/>
          <w:sz w:val="22"/>
          <w:szCs w:val="22"/>
        </w:rPr>
      </w:pPr>
    </w:p>
    <w:p w:rsidR="00211524" w:rsidRPr="00CD43B0" w:rsidRDefault="00211524" w:rsidP="00211524">
      <w:pPr>
        <w:pStyle w:val="ListParagraph"/>
        <w:rPr>
          <w:rFonts w:ascii="Arial" w:hAnsi="Arial" w:cs="Arial"/>
          <w:b/>
          <w:i/>
          <w:sz w:val="22"/>
          <w:szCs w:val="22"/>
        </w:rPr>
      </w:pPr>
    </w:p>
    <w:p w:rsidR="00211524" w:rsidRPr="00CD43B0" w:rsidRDefault="00211524" w:rsidP="00211524">
      <w:pPr>
        <w:pStyle w:val="ListParagraph"/>
        <w:jc w:val="center"/>
        <w:rPr>
          <w:rFonts w:ascii="Arial" w:hAnsi="Arial" w:cs="Arial"/>
          <w:b/>
          <w:i/>
          <w:sz w:val="22"/>
          <w:szCs w:val="22"/>
        </w:rPr>
      </w:pPr>
      <w:r w:rsidRPr="00CD43B0">
        <w:rPr>
          <w:rFonts w:ascii="Arial" w:hAnsi="Arial" w:cs="Arial"/>
          <w:b/>
          <w:sz w:val="28"/>
          <w:szCs w:val="28"/>
        </w:rPr>
        <w:t>OQR measures</w:t>
      </w:r>
    </w:p>
    <w:p w:rsidR="000E7DF6" w:rsidRDefault="000E7DF6" w:rsidP="00211524">
      <w:pPr>
        <w:rPr>
          <w:rFonts w:ascii="Arial" w:hAnsi="Arial" w:cs="Arial"/>
          <w:b/>
          <w:sz w:val="22"/>
          <w:szCs w:val="22"/>
        </w:rPr>
      </w:pPr>
    </w:p>
    <w:p w:rsidR="00211524" w:rsidRPr="00CD43B0" w:rsidRDefault="00211524" w:rsidP="00211524">
      <w:pPr>
        <w:rPr>
          <w:rFonts w:ascii="Arial" w:hAnsi="Arial" w:cs="Arial"/>
          <w:b/>
          <w:sz w:val="22"/>
          <w:szCs w:val="22"/>
        </w:rPr>
      </w:pPr>
      <w:r w:rsidRPr="00CD43B0">
        <w:rPr>
          <w:rFonts w:ascii="Arial" w:hAnsi="Arial" w:cs="Arial"/>
          <w:b/>
          <w:sz w:val="22"/>
          <w:szCs w:val="22"/>
        </w:rPr>
        <w:t>Cardiac Care (AMI and CP) Measures</w:t>
      </w:r>
    </w:p>
    <w:p w:rsidR="00211524" w:rsidRPr="00CD43B0" w:rsidRDefault="00211524" w:rsidP="00211524">
      <w:pPr>
        <w:pStyle w:val="ListParagraph"/>
        <w:numPr>
          <w:ilvl w:val="0"/>
          <w:numId w:val="19"/>
        </w:numPr>
        <w:rPr>
          <w:rFonts w:ascii="Arial" w:hAnsi="Arial" w:cs="Arial"/>
          <w:color w:val="000000"/>
          <w:sz w:val="22"/>
          <w:szCs w:val="22"/>
        </w:rPr>
      </w:pPr>
      <w:r w:rsidRPr="00CD43B0">
        <w:rPr>
          <w:rFonts w:ascii="Arial" w:hAnsi="Arial" w:cs="Arial"/>
          <w:b/>
          <w:bCs/>
          <w:color w:val="000000"/>
          <w:sz w:val="22"/>
          <w:szCs w:val="22"/>
        </w:rPr>
        <w:t xml:space="preserve">OP-1: </w:t>
      </w:r>
      <w:r w:rsidRPr="00CD43B0">
        <w:rPr>
          <w:rFonts w:ascii="Arial" w:hAnsi="Arial" w:cs="Arial"/>
          <w:color w:val="000000"/>
          <w:sz w:val="22"/>
          <w:szCs w:val="22"/>
        </w:rPr>
        <w:t>Median Time to Fibrinolysis</w:t>
      </w:r>
    </w:p>
    <w:p w:rsidR="00211524" w:rsidRPr="00CD43B0" w:rsidRDefault="00211524" w:rsidP="00211524">
      <w:pPr>
        <w:pStyle w:val="ListParagraph"/>
        <w:numPr>
          <w:ilvl w:val="0"/>
          <w:numId w:val="19"/>
        </w:numPr>
        <w:rPr>
          <w:rFonts w:ascii="Arial" w:hAnsi="Arial" w:cs="Arial"/>
          <w:color w:val="000000"/>
          <w:sz w:val="22"/>
          <w:szCs w:val="22"/>
        </w:rPr>
      </w:pPr>
      <w:r w:rsidRPr="00CD43B0">
        <w:rPr>
          <w:rFonts w:ascii="Arial" w:hAnsi="Arial" w:cs="Arial"/>
          <w:b/>
          <w:bCs/>
          <w:color w:val="000000"/>
          <w:sz w:val="22"/>
          <w:szCs w:val="22"/>
        </w:rPr>
        <w:t xml:space="preserve">OP-2: </w:t>
      </w:r>
      <w:proofErr w:type="spellStart"/>
      <w:r w:rsidRPr="00CD43B0">
        <w:rPr>
          <w:rFonts w:ascii="Arial" w:hAnsi="Arial" w:cs="Arial"/>
          <w:color w:val="000000"/>
          <w:sz w:val="22"/>
          <w:szCs w:val="22"/>
        </w:rPr>
        <w:t>Fibrinolytic</w:t>
      </w:r>
      <w:proofErr w:type="spellEnd"/>
      <w:r w:rsidRPr="00CD43B0">
        <w:rPr>
          <w:rFonts w:ascii="Arial" w:hAnsi="Arial" w:cs="Arial"/>
          <w:color w:val="000000"/>
          <w:sz w:val="22"/>
          <w:szCs w:val="22"/>
        </w:rPr>
        <w:t xml:space="preserve"> Therapy Received Within 30 Minutes</w:t>
      </w:r>
    </w:p>
    <w:p w:rsidR="00211524" w:rsidRPr="00CD43B0" w:rsidRDefault="00211524" w:rsidP="00211524">
      <w:pPr>
        <w:pStyle w:val="ListParagraph"/>
        <w:numPr>
          <w:ilvl w:val="0"/>
          <w:numId w:val="19"/>
        </w:numPr>
        <w:rPr>
          <w:rFonts w:ascii="Arial" w:hAnsi="Arial" w:cs="Arial"/>
          <w:color w:val="000000"/>
          <w:sz w:val="22"/>
          <w:szCs w:val="22"/>
        </w:rPr>
      </w:pPr>
      <w:r w:rsidRPr="00CD43B0">
        <w:rPr>
          <w:rFonts w:ascii="Arial" w:hAnsi="Arial" w:cs="Arial"/>
          <w:b/>
          <w:bCs/>
          <w:color w:val="000000"/>
          <w:sz w:val="22"/>
          <w:szCs w:val="22"/>
        </w:rPr>
        <w:t xml:space="preserve">OP-3: </w:t>
      </w:r>
      <w:r w:rsidRPr="00CD43B0">
        <w:rPr>
          <w:rFonts w:ascii="Arial" w:hAnsi="Arial" w:cs="Arial"/>
          <w:color w:val="000000"/>
          <w:sz w:val="22"/>
          <w:szCs w:val="22"/>
        </w:rPr>
        <w:t>Median Time to Transfer to Another Facility for Acute Coronary Intervention</w:t>
      </w:r>
    </w:p>
    <w:p w:rsidR="00211524" w:rsidRPr="00CD43B0" w:rsidRDefault="00211524" w:rsidP="00211524">
      <w:pPr>
        <w:pStyle w:val="ListParagraph"/>
        <w:numPr>
          <w:ilvl w:val="0"/>
          <w:numId w:val="19"/>
        </w:numPr>
        <w:rPr>
          <w:rFonts w:ascii="Arial" w:hAnsi="Arial" w:cs="Arial"/>
          <w:color w:val="000000"/>
          <w:sz w:val="22"/>
          <w:szCs w:val="22"/>
        </w:rPr>
      </w:pPr>
      <w:r w:rsidRPr="00CD43B0">
        <w:rPr>
          <w:rFonts w:ascii="Arial" w:hAnsi="Arial" w:cs="Arial"/>
          <w:b/>
          <w:bCs/>
          <w:color w:val="000000"/>
          <w:sz w:val="22"/>
          <w:szCs w:val="22"/>
        </w:rPr>
        <w:t xml:space="preserve">OP-4: </w:t>
      </w:r>
      <w:r w:rsidRPr="00CD43B0">
        <w:rPr>
          <w:rFonts w:ascii="Arial" w:hAnsi="Arial" w:cs="Arial"/>
          <w:color w:val="000000"/>
          <w:sz w:val="22"/>
          <w:szCs w:val="22"/>
        </w:rPr>
        <w:t>Aspirin at Arrival</w:t>
      </w:r>
    </w:p>
    <w:p w:rsidR="00211524" w:rsidRPr="00CD43B0" w:rsidRDefault="00211524" w:rsidP="00211524">
      <w:pPr>
        <w:pStyle w:val="ListParagraph"/>
        <w:numPr>
          <w:ilvl w:val="0"/>
          <w:numId w:val="19"/>
        </w:numPr>
        <w:rPr>
          <w:rFonts w:ascii="Arial" w:hAnsi="Arial" w:cs="Arial"/>
          <w:b/>
          <w:i/>
          <w:sz w:val="22"/>
          <w:szCs w:val="22"/>
        </w:rPr>
      </w:pPr>
      <w:r w:rsidRPr="00CD43B0">
        <w:rPr>
          <w:rFonts w:ascii="Arial" w:hAnsi="Arial" w:cs="Arial"/>
          <w:b/>
          <w:bCs/>
          <w:color w:val="000000"/>
          <w:sz w:val="22"/>
          <w:szCs w:val="22"/>
        </w:rPr>
        <w:t xml:space="preserve">OP-5: </w:t>
      </w:r>
      <w:r w:rsidRPr="00CD43B0">
        <w:rPr>
          <w:rFonts w:ascii="Arial" w:hAnsi="Arial" w:cs="Arial"/>
          <w:color w:val="000000"/>
          <w:sz w:val="22"/>
          <w:szCs w:val="22"/>
        </w:rPr>
        <w:t>Median Time to ECG</w:t>
      </w:r>
    </w:p>
    <w:p w:rsidR="00211524" w:rsidRPr="00CD43B0" w:rsidRDefault="00211524" w:rsidP="00211524">
      <w:pPr>
        <w:rPr>
          <w:rFonts w:ascii="Arial" w:hAnsi="Arial" w:cs="Arial"/>
          <w:b/>
          <w:sz w:val="22"/>
          <w:szCs w:val="22"/>
        </w:rPr>
      </w:pPr>
      <w:r w:rsidRPr="00CD43B0">
        <w:rPr>
          <w:rFonts w:ascii="Arial" w:hAnsi="Arial" w:cs="Arial"/>
          <w:b/>
          <w:sz w:val="22"/>
          <w:szCs w:val="22"/>
        </w:rPr>
        <w:t xml:space="preserve">Surgery </w:t>
      </w:r>
    </w:p>
    <w:p w:rsidR="00211524" w:rsidRPr="00CD43B0" w:rsidRDefault="00211524" w:rsidP="00211524">
      <w:pPr>
        <w:pStyle w:val="ListParagraph"/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 w:rsidRPr="00CD43B0">
        <w:rPr>
          <w:rFonts w:ascii="Arial" w:hAnsi="Arial" w:cs="Arial"/>
          <w:b/>
          <w:bCs/>
          <w:color w:val="000000"/>
          <w:sz w:val="22"/>
          <w:szCs w:val="22"/>
        </w:rPr>
        <w:t xml:space="preserve">OP-6 </w:t>
      </w:r>
      <w:r w:rsidRPr="00CD43B0">
        <w:rPr>
          <w:rFonts w:ascii="Arial" w:hAnsi="Arial" w:cs="Arial"/>
          <w:color w:val="000000"/>
          <w:sz w:val="22"/>
          <w:szCs w:val="22"/>
        </w:rPr>
        <w:t>Timing of Antibiotic Prophylaxis</w:t>
      </w:r>
    </w:p>
    <w:p w:rsidR="00211524" w:rsidRPr="00CD43B0" w:rsidRDefault="00211524" w:rsidP="00211524">
      <w:pPr>
        <w:pStyle w:val="ListParagraph"/>
        <w:numPr>
          <w:ilvl w:val="0"/>
          <w:numId w:val="20"/>
        </w:numPr>
        <w:rPr>
          <w:rFonts w:ascii="Arial" w:hAnsi="Arial" w:cs="Arial"/>
          <w:b/>
          <w:i/>
          <w:sz w:val="22"/>
          <w:szCs w:val="22"/>
        </w:rPr>
      </w:pPr>
      <w:r w:rsidRPr="00CD43B0">
        <w:rPr>
          <w:rFonts w:ascii="Arial" w:hAnsi="Arial" w:cs="Arial"/>
          <w:b/>
          <w:bCs/>
          <w:color w:val="000000"/>
          <w:sz w:val="22"/>
          <w:szCs w:val="22"/>
        </w:rPr>
        <w:t xml:space="preserve">OP-7 </w:t>
      </w:r>
      <w:r w:rsidRPr="00CD43B0">
        <w:rPr>
          <w:rFonts w:ascii="Arial" w:hAnsi="Arial" w:cs="Arial"/>
          <w:color w:val="000000"/>
          <w:sz w:val="22"/>
          <w:szCs w:val="22"/>
        </w:rPr>
        <w:t>Antibiotic Selection</w:t>
      </w:r>
    </w:p>
    <w:p w:rsidR="00211524" w:rsidRPr="00CD43B0" w:rsidRDefault="00211524" w:rsidP="00211524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CD43B0">
        <w:rPr>
          <w:rFonts w:ascii="Arial" w:hAnsi="Arial" w:cs="Arial"/>
          <w:b/>
          <w:bCs/>
          <w:color w:val="000000"/>
          <w:sz w:val="22"/>
          <w:szCs w:val="22"/>
        </w:rPr>
        <w:t>Imaging Efficiency Measures</w:t>
      </w:r>
    </w:p>
    <w:p w:rsidR="00211524" w:rsidRPr="00CD43B0" w:rsidRDefault="00211524" w:rsidP="00211524">
      <w:pPr>
        <w:pStyle w:val="ListParagraph"/>
        <w:numPr>
          <w:ilvl w:val="0"/>
          <w:numId w:val="21"/>
        </w:numPr>
        <w:rPr>
          <w:rFonts w:ascii="Arial" w:hAnsi="Arial" w:cs="Arial"/>
          <w:color w:val="000000"/>
          <w:sz w:val="22"/>
          <w:szCs w:val="22"/>
        </w:rPr>
      </w:pPr>
      <w:r w:rsidRPr="00CD43B0">
        <w:rPr>
          <w:rFonts w:ascii="Arial" w:hAnsi="Arial" w:cs="Arial"/>
          <w:b/>
          <w:bCs/>
          <w:color w:val="000000"/>
          <w:sz w:val="22"/>
          <w:szCs w:val="22"/>
        </w:rPr>
        <w:t xml:space="preserve">OP-8: </w:t>
      </w:r>
      <w:r w:rsidRPr="00CD43B0">
        <w:rPr>
          <w:rFonts w:ascii="Arial" w:hAnsi="Arial" w:cs="Arial"/>
          <w:color w:val="000000"/>
          <w:sz w:val="22"/>
          <w:szCs w:val="22"/>
        </w:rPr>
        <w:t>MRI Lumbar Spine for Low Back Pain</w:t>
      </w:r>
    </w:p>
    <w:p w:rsidR="00211524" w:rsidRPr="00CD43B0" w:rsidRDefault="00211524" w:rsidP="00211524">
      <w:pPr>
        <w:pStyle w:val="ListParagraph"/>
        <w:numPr>
          <w:ilvl w:val="0"/>
          <w:numId w:val="21"/>
        </w:numPr>
        <w:rPr>
          <w:rFonts w:ascii="Arial" w:hAnsi="Arial" w:cs="Arial"/>
          <w:color w:val="000000"/>
          <w:sz w:val="22"/>
          <w:szCs w:val="22"/>
        </w:rPr>
      </w:pPr>
      <w:r w:rsidRPr="00CD43B0">
        <w:rPr>
          <w:rFonts w:ascii="Arial" w:hAnsi="Arial" w:cs="Arial"/>
          <w:b/>
          <w:bCs/>
          <w:color w:val="000000"/>
          <w:sz w:val="22"/>
          <w:szCs w:val="22"/>
        </w:rPr>
        <w:t xml:space="preserve">OP-9: </w:t>
      </w:r>
      <w:r w:rsidRPr="00CD43B0">
        <w:rPr>
          <w:rFonts w:ascii="Arial" w:hAnsi="Arial" w:cs="Arial"/>
          <w:color w:val="000000"/>
          <w:sz w:val="22"/>
          <w:szCs w:val="22"/>
        </w:rPr>
        <w:t>Mammography Follow-up Rates</w:t>
      </w:r>
    </w:p>
    <w:p w:rsidR="00211524" w:rsidRPr="00CD43B0" w:rsidRDefault="00211524" w:rsidP="00211524">
      <w:pPr>
        <w:pStyle w:val="ListParagraph"/>
        <w:numPr>
          <w:ilvl w:val="0"/>
          <w:numId w:val="21"/>
        </w:numPr>
        <w:rPr>
          <w:rFonts w:ascii="Arial" w:hAnsi="Arial" w:cs="Arial"/>
          <w:color w:val="000000"/>
          <w:sz w:val="22"/>
          <w:szCs w:val="22"/>
        </w:rPr>
      </w:pPr>
      <w:r w:rsidRPr="00CD43B0">
        <w:rPr>
          <w:rFonts w:ascii="Arial" w:hAnsi="Arial" w:cs="Arial"/>
          <w:b/>
          <w:bCs/>
          <w:color w:val="000000"/>
          <w:sz w:val="22"/>
          <w:szCs w:val="22"/>
        </w:rPr>
        <w:t xml:space="preserve">OP-10: </w:t>
      </w:r>
      <w:r w:rsidRPr="00CD43B0">
        <w:rPr>
          <w:rFonts w:ascii="Arial" w:hAnsi="Arial" w:cs="Arial"/>
          <w:color w:val="000000"/>
          <w:sz w:val="22"/>
          <w:szCs w:val="22"/>
        </w:rPr>
        <w:t>Abdomen CT – Use of Contrast Material</w:t>
      </w:r>
    </w:p>
    <w:p w:rsidR="00211524" w:rsidRPr="00CD43B0" w:rsidRDefault="00211524" w:rsidP="00211524">
      <w:pPr>
        <w:pStyle w:val="ListParagraph"/>
        <w:numPr>
          <w:ilvl w:val="0"/>
          <w:numId w:val="21"/>
        </w:numPr>
        <w:rPr>
          <w:rFonts w:ascii="Arial" w:hAnsi="Arial" w:cs="Arial"/>
          <w:color w:val="000000"/>
          <w:sz w:val="22"/>
          <w:szCs w:val="22"/>
        </w:rPr>
      </w:pPr>
      <w:r w:rsidRPr="00CD43B0">
        <w:rPr>
          <w:rFonts w:ascii="Arial" w:hAnsi="Arial" w:cs="Arial"/>
          <w:b/>
          <w:bCs/>
          <w:color w:val="000000"/>
          <w:sz w:val="22"/>
          <w:szCs w:val="22"/>
        </w:rPr>
        <w:t xml:space="preserve">OP-11: </w:t>
      </w:r>
      <w:r w:rsidRPr="00CD43B0">
        <w:rPr>
          <w:rFonts w:ascii="Arial" w:hAnsi="Arial" w:cs="Arial"/>
          <w:color w:val="000000"/>
          <w:sz w:val="22"/>
          <w:szCs w:val="22"/>
        </w:rPr>
        <w:t>Thorax CT – Use of Contrast Material</w:t>
      </w:r>
    </w:p>
    <w:p w:rsidR="00211524" w:rsidRPr="00CD43B0" w:rsidRDefault="00211524" w:rsidP="00211524">
      <w:pPr>
        <w:pStyle w:val="ListParagraph"/>
        <w:numPr>
          <w:ilvl w:val="0"/>
          <w:numId w:val="21"/>
        </w:numPr>
        <w:rPr>
          <w:rFonts w:ascii="Arial" w:hAnsi="Arial" w:cs="Arial"/>
          <w:color w:val="000000"/>
          <w:sz w:val="22"/>
          <w:szCs w:val="22"/>
        </w:rPr>
      </w:pPr>
      <w:r w:rsidRPr="00CD43B0">
        <w:rPr>
          <w:rFonts w:ascii="Arial" w:hAnsi="Arial" w:cs="Arial"/>
          <w:b/>
          <w:bCs/>
          <w:color w:val="000000"/>
          <w:sz w:val="22"/>
          <w:szCs w:val="22"/>
        </w:rPr>
        <w:t xml:space="preserve">OP-13: </w:t>
      </w:r>
      <w:r w:rsidRPr="00CD43B0">
        <w:rPr>
          <w:rFonts w:ascii="Arial" w:hAnsi="Arial" w:cs="Arial"/>
          <w:color w:val="000000"/>
          <w:sz w:val="22"/>
          <w:szCs w:val="22"/>
        </w:rPr>
        <w:t>Cardiac Imaging for Preoperative Risk Assessment for Non Cardiac Low Risk Surgery</w:t>
      </w:r>
    </w:p>
    <w:p w:rsidR="00211524" w:rsidRPr="00CD43B0" w:rsidRDefault="00211524" w:rsidP="00211524">
      <w:pPr>
        <w:pStyle w:val="ListParagraph"/>
        <w:numPr>
          <w:ilvl w:val="0"/>
          <w:numId w:val="21"/>
        </w:numPr>
        <w:rPr>
          <w:rFonts w:ascii="Arial" w:hAnsi="Arial" w:cs="Arial"/>
          <w:color w:val="000000"/>
          <w:sz w:val="22"/>
          <w:szCs w:val="22"/>
        </w:rPr>
      </w:pPr>
      <w:r w:rsidRPr="00CD43B0">
        <w:rPr>
          <w:rFonts w:ascii="Arial" w:hAnsi="Arial" w:cs="Arial"/>
          <w:b/>
          <w:bCs/>
          <w:color w:val="000000"/>
          <w:sz w:val="22"/>
          <w:szCs w:val="22"/>
        </w:rPr>
        <w:t xml:space="preserve">OP-14: </w:t>
      </w:r>
      <w:r w:rsidRPr="00CD43B0">
        <w:rPr>
          <w:rFonts w:ascii="Arial" w:hAnsi="Arial" w:cs="Arial"/>
          <w:color w:val="000000"/>
          <w:sz w:val="22"/>
          <w:szCs w:val="22"/>
        </w:rPr>
        <w:t>Simultaneous Use of Brain Computed Tomography (CT) and Sinus CT</w:t>
      </w:r>
    </w:p>
    <w:p w:rsidR="00211524" w:rsidRDefault="00211524" w:rsidP="00211524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11524" w:rsidRPr="00CD43B0" w:rsidRDefault="00211524" w:rsidP="00211524">
      <w:pPr>
        <w:keepNext/>
        <w:rPr>
          <w:rFonts w:ascii="Arial" w:hAnsi="Arial" w:cs="Arial"/>
          <w:b/>
          <w:bCs/>
          <w:color w:val="000000"/>
          <w:sz w:val="22"/>
          <w:szCs w:val="22"/>
        </w:rPr>
      </w:pPr>
      <w:r w:rsidRPr="00CD43B0">
        <w:rPr>
          <w:rFonts w:ascii="Arial" w:hAnsi="Arial" w:cs="Arial"/>
          <w:b/>
          <w:bCs/>
          <w:color w:val="000000"/>
          <w:sz w:val="22"/>
          <w:szCs w:val="22"/>
        </w:rPr>
        <w:t>ED-Throughput</w:t>
      </w:r>
    </w:p>
    <w:p w:rsidR="00211524" w:rsidRPr="00CD43B0" w:rsidRDefault="00211524" w:rsidP="00211524">
      <w:pPr>
        <w:pStyle w:val="ListParagraph"/>
        <w:numPr>
          <w:ilvl w:val="0"/>
          <w:numId w:val="21"/>
        </w:numPr>
        <w:rPr>
          <w:rFonts w:ascii="Arial" w:hAnsi="Arial" w:cs="Arial"/>
          <w:color w:val="000000"/>
          <w:sz w:val="22"/>
          <w:szCs w:val="22"/>
        </w:rPr>
      </w:pPr>
      <w:r w:rsidRPr="00CD43B0">
        <w:rPr>
          <w:rFonts w:ascii="Arial" w:hAnsi="Arial" w:cs="Arial"/>
          <w:b/>
          <w:bCs/>
          <w:color w:val="000000"/>
          <w:sz w:val="22"/>
          <w:szCs w:val="22"/>
        </w:rPr>
        <w:t xml:space="preserve">OP-18 </w:t>
      </w:r>
      <w:r w:rsidRPr="00CD43B0">
        <w:rPr>
          <w:rFonts w:ascii="Arial" w:hAnsi="Arial" w:cs="Arial"/>
          <w:color w:val="000000"/>
          <w:sz w:val="22"/>
          <w:szCs w:val="22"/>
        </w:rPr>
        <w:t>Median Time from ED Arrival to ED Departure for Discharged ED Patients</w:t>
      </w:r>
    </w:p>
    <w:p w:rsidR="00211524" w:rsidRPr="00CD43B0" w:rsidRDefault="00211524" w:rsidP="00211524">
      <w:pPr>
        <w:pStyle w:val="ListParagraph"/>
        <w:numPr>
          <w:ilvl w:val="0"/>
          <w:numId w:val="21"/>
        </w:numPr>
        <w:rPr>
          <w:rFonts w:ascii="Arial" w:hAnsi="Arial" w:cs="Arial"/>
          <w:color w:val="000000"/>
          <w:sz w:val="22"/>
          <w:szCs w:val="22"/>
        </w:rPr>
      </w:pPr>
      <w:r w:rsidRPr="00CD43B0">
        <w:rPr>
          <w:rFonts w:ascii="Arial" w:hAnsi="Arial" w:cs="Arial"/>
          <w:b/>
          <w:bCs/>
          <w:color w:val="000000"/>
          <w:sz w:val="22"/>
          <w:szCs w:val="22"/>
        </w:rPr>
        <w:t xml:space="preserve">OP-20 </w:t>
      </w:r>
      <w:r w:rsidRPr="00CD43B0">
        <w:rPr>
          <w:rFonts w:ascii="Arial" w:hAnsi="Arial" w:cs="Arial"/>
          <w:color w:val="000000"/>
          <w:sz w:val="22"/>
          <w:szCs w:val="22"/>
        </w:rPr>
        <w:t>Door to Diagnostic Evaluation by a Qualified Medical P</w:t>
      </w:r>
      <w:r w:rsidR="000E7DF6">
        <w:rPr>
          <w:rFonts w:ascii="Arial" w:hAnsi="Arial" w:cs="Arial"/>
          <w:color w:val="000000"/>
          <w:sz w:val="22"/>
          <w:szCs w:val="22"/>
        </w:rPr>
        <w:t>rofessional</w:t>
      </w:r>
    </w:p>
    <w:p w:rsidR="00211524" w:rsidRPr="00CD43B0" w:rsidRDefault="00211524" w:rsidP="00211524">
      <w:pPr>
        <w:pStyle w:val="ListParagraph"/>
        <w:numPr>
          <w:ilvl w:val="0"/>
          <w:numId w:val="21"/>
        </w:numPr>
        <w:rPr>
          <w:rFonts w:ascii="Arial" w:hAnsi="Arial" w:cs="Arial"/>
          <w:color w:val="000000"/>
          <w:sz w:val="22"/>
          <w:szCs w:val="22"/>
        </w:rPr>
      </w:pPr>
      <w:r w:rsidRPr="00CD43B0">
        <w:rPr>
          <w:rFonts w:ascii="Arial" w:hAnsi="Arial" w:cs="Arial"/>
          <w:b/>
          <w:bCs/>
          <w:color w:val="000000"/>
          <w:sz w:val="22"/>
          <w:szCs w:val="22"/>
        </w:rPr>
        <w:t xml:space="preserve">OP-22 </w:t>
      </w:r>
      <w:r w:rsidRPr="00CD43B0">
        <w:rPr>
          <w:rFonts w:ascii="Arial" w:hAnsi="Arial" w:cs="Arial"/>
          <w:color w:val="000000"/>
          <w:sz w:val="22"/>
          <w:szCs w:val="22"/>
        </w:rPr>
        <w:t>Left Without Being Seen</w:t>
      </w:r>
    </w:p>
    <w:p w:rsidR="00211524" w:rsidRPr="00CD43B0" w:rsidRDefault="00211524" w:rsidP="00211524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CD43B0">
        <w:rPr>
          <w:rFonts w:ascii="Arial" w:hAnsi="Arial" w:cs="Arial"/>
          <w:b/>
          <w:bCs/>
          <w:color w:val="000000"/>
          <w:sz w:val="22"/>
          <w:szCs w:val="22"/>
        </w:rPr>
        <w:t>Pain Management</w:t>
      </w:r>
    </w:p>
    <w:p w:rsidR="00211524" w:rsidRPr="00CD43B0" w:rsidRDefault="00211524" w:rsidP="00211524">
      <w:pPr>
        <w:pStyle w:val="ListParagraph"/>
        <w:numPr>
          <w:ilvl w:val="0"/>
          <w:numId w:val="22"/>
        </w:numPr>
        <w:rPr>
          <w:rFonts w:ascii="Arial" w:hAnsi="Arial" w:cs="Arial"/>
          <w:b/>
          <w:i/>
          <w:sz w:val="22"/>
          <w:szCs w:val="22"/>
        </w:rPr>
      </w:pPr>
      <w:r w:rsidRPr="00CD43B0">
        <w:rPr>
          <w:rFonts w:ascii="Arial" w:hAnsi="Arial" w:cs="Arial"/>
          <w:b/>
          <w:bCs/>
          <w:color w:val="000000"/>
          <w:sz w:val="22"/>
          <w:szCs w:val="22"/>
        </w:rPr>
        <w:t xml:space="preserve">OP-21 </w:t>
      </w:r>
      <w:r w:rsidRPr="00CD43B0">
        <w:rPr>
          <w:rFonts w:ascii="Arial" w:hAnsi="Arial" w:cs="Arial"/>
          <w:color w:val="000000"/>
          <w:sz w:val="22"/>
          <w:szCs w:val="22"/>
        </w:rPr>
        <w:t>Median Time to Pain Management for Long Bone Fracture</w:t>
      </w:r>
    </w:p>
    <w:p w:rsidR="00211524" w:rsidRPr="00CD43B0" w:rsidRDefault="00211524" w:rsidP="00211524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CD43B0">
        <w:rPr>
          <w:rFonts w:ascii="Arial" w:hAnsi="Arial" w:cs="Arial"/>
          <w:b/>
          <w:bCs/>
          <w:color w:val="000000"/>
          <w:sz w:val="22"/>
          <w:szCs w:val="22"/>
        </w:rPr>
        <w:t>Stroke</w:t>
      </w:r>
    </w:p>
    <w:p w:rsidR="00211524" w:rsidRPr="00CD43B0" w:rsidRDefault="00211524" w:rsidP="00211524">
      <w:pPr>
        <w:pStyle w:val="ListParagraph"/>
        <w:numPr>
          <w:ilvl w:val="0"/>
          <w:numId w:val="22"/>
        </w:numPr>
        <w:rPr>
          <w:rFonts w:ascii="Arial" w:hAnsi="Arial" w:cs="Arial"/>
          <w:b/>
          <w:i/>
          <w:sz w:val="22"/>
          <w:szCs w:val="22"/>
        </w:rPr>
      </w:pPr>
      <w:r w:rsidRPr="00CD43B0">
        <w:rPr>
          <w:rFonts w:ascii="Arial" w:hAnsi="Arial" w:cs="Arial"/>
          <w:b/>
          <w:bCs/>
          <w:color w:val="000000"/>
          <w:sz w:val="22"/>
          <w:szCs w:val="22"/>
        </w:rPr>
        <w:t xml:space="preserve">OP-23 </w:t>
      </w:r>
      <w:r w:rsidRPr="00CD43B0">
        <w:rPr>
          <w:rFonts w:ascii="Arial" w:hAnsi="Arial" w:cs="Arial"/>
          <w:color w:val="000000"/>
          <w:sz w:val="22"/>
          <w:szCs w:val="22"/>
        </w:rPr>
        <w:t>Head CT or MRI Scan Results for Acute Ischemic Stroke or Hemorrhagic Stroke Patients who Received Head CT or MRI Scan Interpretation Within 45 minutes of ED Arrival</w:t>
      </w:r>
    </w:p>
    <w:p w:rsidR="00211524" w:rsidRPr="00CD43B0" w:rsidRDefault="00211524" w:rsidP="00211524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CD43B0">
        <w:rPr>
          <w:rFonts w:ascii="Arial" w:hAnsi="Arial" w:cs="Arial"/>
          <w:b/>
          <w:bCs/>
          <w:color w:val="000000"/>
          <w:sz w:val="22"/>
          <w:szCs w:val="22"/>
        </w:rPr>
        <w:t>Structural and Web-Based Measures</w:t>
      </w:r>
    </w:p>
    <w:p w:rsidR="00211524" w:rsidRPr="00CD43B0" w:rsidRDefault="00211524" w:rsidP="00211524">
      <w:pPr>
        <w:pStyle w:val="ListParagraph"/>
        <w:numPr>
          <w:ilvl w:val="0"/>
          <w:numId w:val="22"/>
        </w:numPr>
        <w:rPr>
          <w:rFonts w:ascii="Arial" w:hAnsi="Arial" w:cs="Arial"/>
          <w:b/>
          <w:i/>
          <w:sz w:val="22"/>
          <w:szCs w:val="22"/>
        </w:rPr>
      </w:pPr>
      <w:r w:rsidRPr="00CD43B0">
        <w:rPr>
          <w:rFonts w:ascii="Arial" w:hAnsi="Arial" w:cs="Arial"/>
          <w:b/>
          <w:bCs/>
          <w:color w:val="000000"/>
          <w:sz w:val="22"/>
          <w:szCs w:val="22"/>
        </w:rPr>
        <w:t xml:space="preserve">OP-12: </w:t>
      </w:r>
      <w:r w:rsidRPr="00CD43B0">
        <w:rPr>
          <w:rFonts w:ascii="Arial" w:hAnsi="Arial" w:cs="Arial"/>
          <w:color w:val="000000"/>
          <w:sz w:val="22"/>
          <w:szCs w:val="22"/>
        </w:rPr>
        <w:t xml:space="preserve">The Ability for Providers with HIT to Receive Laboratory Data Electronically Directly into their </w:t>
      </w:r>
      <w:r w:rsidR="000E7DF6">
        <w:rPr>
          <w:rFonts w:ascii="Arial" w:hAnsi="Arial" w:cs="Arial"/>
          <w:color w:val="000000"/>
          <w:sz w:val="22"/>
          <w:szCs w:val="22"/>
        </w:rPr>
        <w:t>ONC-</w:t>
      </w:r>
      <w:r w:rsidRPr="00CD43B0">
        <w:rPr>
          <w:rFonts w:ascii="Arial" w:hAnsi="Arial" w:cs="Arial"/>
          <w:color w:val="000000"/>
          <w:sz w:val="22"/>
          <w:szCs w:val="22"/>
        </w:rPr>
        <w:t>Certified EHR System as Discrete Searchable Data</w:t>
      </w:r>
    </w:p>
    <w:p w:rsidR="00211524" w:rsidRPr="00CD43B0" w:rsidRDefault="00211524" w:rsidP="00211524">
      <w:pPr>
        <w:pStyle w:val="ListParagraph"/>
        <w:numPr>
          <w:ilvl w:val="0"/>
          <w:numId w:val="22"/>
        </w:numPr>
        <w:rPr>
          <w:rFonts w:ascii="Arial" w:hAnsi="Arial" w:cs="Arial"/>
          <w:b/>
          <w:i/>
          <w:sz w:val="22"/>
          <w:szCs w:val="22"/>
        </w:rPr>
      </w:pPr>
      <w:r w:rsidRPr="00CD43B0">
        <w:rPr>
          <w:rFonts w:ascii="Arial" w:hAnsi="Arial" w:cs="Arial"/>
          <w:b/>
          <w:bCs/>
          <w:color w:val="000000"/>
          <w:sz w:val="22"/>
          <w:szCs w:val="22"/>
        </w:rPr>
        <w:t xml:space="preserve">OP-17: </w:t>
      </w:r>
      <w:r w:rsidRPr="00CD43B0">
        <w:rPr>
          <w:rFonts w:ascii="Arial" w:hAnsi="Arial" w:cs="Arial"/>
          <w:color w:val="000000"/>
          <w:sz w:val="22"/>
          <w:szCs w:val="22"/>
        </w:rPr>
        <w:t>Tracking Clinical Results between Visits</w:t>
      </w:r>
    </w:p>
    <w:p w:rsidR="00211524" w:rsidRPr="00CD43B0" w:rsidRDefault="00211524" w:rsidP="00211524">
      <w:pPr>
        <w:pStyle w:val="ListParagraph"/>
        <w:numPr>
          <w:ilvl w:val="0"/>
          <w:numId w:val="22"/>
        </w:numPr>
        <w:rPr>
          <w:rFonts w:ascii="Arial" w:hAnsi="Arial" w:cs="Arial"/>
          <w:b/>
          <w:i/>
          <w:sz w:val="22"/>
          <w:szCs w:val="22"/>
        </w:rPr>
      </w:pPr>
      <w:r w:rsidRPr="00CD43B0">
        <w:rPr>
          <w:rFonts w:ascii="Arial" w:hAnsi="Arial" w:cs="Arial"/>
          <w:b/>
          <w:bCs/>
          <w:color w:val="000000"/>
          <w:sz w:val="22"/>
          <w:szCs w:val="22"/>
        </w:rPr>
        <w:t xml:space="preserve">OP-25: </w:t>
      </w:r>
      <w:r w:rsidRPr="00CD43B0">
        <w:rPr>
          <w:rFonts w:ascii="Arial" w:hAnsi="Arial" w:cs="Arial"/>
          <w:color w:val="000000"/>
          <w:sz w:val="22"/>
          <w:szCs w:val="22"/>
        </w:rPr>
        <w:t>Safe Surgery Checklist Use</w:t>
      </w:r>
    </w:p>
    <w:p w:rsidR="00211524" w:rsidRPr="00CD43B0" w:rsidRDefault="00211524" w:rsidP="00211524">
      <w:pPr>
        <w:pStyle w:val="ListParagraph"/>
        <w:numPr>
          <w:ilvl w:val="0"/>
          <w:numId w:val="22"/>
        </w:numPr>
        <w:rPr>
          <w:rFonts w:ascii="Arial" w:hAnsi="Arial" w:cs="Arial"/>
          <w:b/>
          <w:i/>
          <w:sz w:val="22"/>
          <w:szCs w:val="22"/>
        </w:rPr>
      </w:pPr>
      <w:r w:rsidRPr="00CD43B0">
        <w:rPr>
          <w:rFonts w:ascii="Arial" w:hAnsi="Arial" w:cs="Arial"/>
          <w:b/>
          <w:bCs/>
          <w:color w:val="000000"/>
          <w:sz w:val="22"/>
          <w:szCs w:val="22"/>
        </w:rPr>
        <w:t xml:space="preserve">OP-26: </w:t>
      </w:r>
      <w:r w:rsidRPr="00CD43B0">
        <w:rPr>
          <w:rFonts w:ascii="Arial" w:hAnsi="Arial" w:cs="Arial"/>
          <w:color w:val="000000"/>
          <w:sz w:val="22"/>
          <w:szCs w:val="22"/>
        </w:rPr>
        <w:t>Hospital Outpatient Volume Data on Selected Outpatient Surgical Procedures</w:t>
      </w:r>
    </w:p>
    <w:p w:rsidR="00211524" w:rsidRPr="00CD43B0" w:rsidRDefault="00211524" w:rsidP="00211524">
      <w:pPr>
        <w:pStyle w:val="ListParagraph"/>
        <w:numPr>
          <w:ilvl w:val="0"/>
          <w:numId w:val="22"/>
        </w:numPr>
        <w:rPr>
          <w:rFonts w:ascii="Arial" w:hAnsi="Arial" w:cs="Arial"/>
          <w:b/>
          <w:i/>
          <w:sz w:val="22"/>
          <w:szCs w:val="22"/>
        </w:rPr>
      </w:pPr>
      <w:r w:rsidRPr="00CD43B0">
        <w:rPr>
          <w:rFonts w:ascii="Arial" w:hAnsi="Arial" w:cs="Arial"/>
          <w:b/>
          <w:bCs/>
          <w:color w:val="000000"/>
          <w:sz w:val="22"/>
          <w:szCs w:val="22"/>
        </w:rPr>
        <w:t xml:space="preserve">OP-27: </w:t>
      </w:r>
      <w:r w:rsidRPr="00CD43B0">
        <w:rPr>
          <w:rFonts w:ascii="Arial" w:hAnsi="Arial" w:cs="Arial"/>
          <w:color w:val="000000"/>
          <w:sz w:val="22"/>
          <w:szCs w:val="22"/>
        </w:rPr>
        <w:t>Influenza Vaccination Coverage among Healthcare Personnel</w:t>
      </w:r>
    </w:p>
    <w:p w:rsidR="00211524" w:rsidRPr="00CD43B0" w:rsidRDefault="00211524" w:rsidP="00211524">
      <w:pPr>
        <w:pStyle w:val="ListParagraph"/>
        <w:numPr>
          <w:ilvl w:val="0"/>
          <w:numId w:val="22"/>
        </w:numPr>
        <w:rPr>
          <w:rFonts w:ascii="Arial" w:hAnsi="Arial" w:cs="Arial"/>
          <w:b/>
          <w:i/>
          <w:sz w:val="22"/>
          <w:szCs w:val="22"/>
        </w:rPr>
      </w:pPr>
      <w:r w:rsidRPr="00CD43B0">
        <w:rPr>
          <w:rFonts w:ascii="Arial" w:hAnsi="Arial" w:cs="Arial"/>
          <w:b/>
          <w:bCs/>
          <w:color w:val="000000"/>
          <w:sz w:val="22"/>
          <w:szCs w:val="22"/>
        </w:rPr>
        <w:t xml:space="preserve">OP-29 </w:t>
      </w:r>
      <w:r w:rsidRPr="00CD43B0">
        <w:rPr>
          <w:rFonts w:ascii="Arial" w:hAnsi="Arial" w:cs="Arial"/>
          <w:color w:val="000000"/>
          <w:sz w:val="22"/>
          <w:szCs w:val="22"/>
        </w:rPr>
        <w:t>Endoscopy/Polyp Surveillance: Appropriate Follow-up Interval for Normal Colonoscopy in Average Risk</w:t>
      </w:r>
    </w:p>
    <w:p w:rsidR="00211524" w:rsidRPr="00CD43B0" w:rsidRDefault="00211524" w:rsidP="00211524">
      <w:pPr>
        <w:pStyle w:val="ListParagraph"/>
        <w:numPr>
          <w:ilvl w:val="0"/>
          <w:numId w:val="22"/>
        </w:numPr>
        <w:rPr>
          <w:rFonts w:ascii="Arial" w:hAnsi="Arial" w:cs="Arial"/>
          <w:b/>
          <w:i/>
          <w:sz w:val="22"/>
          <w:szCs w:val="22"/>
        </w:rPr>
      </w:pPr>
      <w:r w:rsidRPr="00CD43B0">
        <w:rPr>
          <w:rFonts w:ascii="Arial" w:hAnsi="Arial" w:cs="Arial"/>
          <w:b/>
          <w:bCs/>
          <w:color w:val="000000"/>
          <w:sz w:val="22"/>
          <w:szCs w:val="22"/>
        </w:rPr>
        <w:t xml:space="preserve">OP-30 </w:t>
      </w:r>
      <w:r w:rsidRPr="00CD43B0">
        <w:rPr>
          <w:rFonts w:ascii="Arial" w:hAnsi="Arial" w:cs="Arial"/>
          <w:color w:val="000000"/>
          <w:sz w:val="22"/>
          <w:szCs w:val="22"/>
        </w:rPr>
        <w:t>Endoscopy/Polyp Surveillance: Colonoscopy Interval for Patients with a History of Adenomatous Polyps – Avoidance of Inappropriate Use</w:t>
      </w:r>
    </w:p>
    <w:p w:rsidR="00211524" w:rsidRPr="00CD43B0" w:rsidRDefault="00211524" w:rsidP="00211524">
      <w:pPr>
        <w:pStyle w:val="ListParagraph"/>
        <w:numPr>
          <w:ilvl w:val="0"/>
          <w:numId w:val="22"/>
        </w:numPr>
        <w:rPr>
          <w:rFonts w:ascii="Arial" w:hAnsi="Arial" w:cs="Arial"/>
          <w:b/>
          <w:i/>
          <w:sz w:val="22"/>
          <w:szCs w:val="22"/>
        </w:rPr>
      </w:pPr>
      <w:r w:rsidRPr="00CD43B0">
        <w:rPr>
          <w:rFonts w:ascii="Arial" w:hAnsi="Arial" w:cs="Arial"/>
          <w:b/>
          <w:bCs/>
          <w:color w:val="000000"/>
          <w:sz w:val="22"/>
          <w:szCs w:val="22"/>
        </w:rPr>
        <w:t xml:space="preserve">OP-31 </w:t>
      </w:r>
      <w:r w:rsidRPr="00CD43B0">
        <w:rPr>
          <w:rFonts w:ascii="Arial" w:hAnsi="Arial" w:cs="Arial"/>
          <w:color w:val="000000"/>
          <w:sz w:val="22"/>
          <w:szCs w:val="22"/>
        </w:rPr>
        <w:t>Cataracts – Improvement in Patient’s Visual Function within 90 Days Following Cataract Surgery</w:t>
      </w:r>
    </w:p>
    <w:p w:rsidR="00F64EB2" w:rsidRDefault="00F64EB2"/>
    <w:sectPr w:rsidR="00F64E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C8C" w:rsidRDefault="00966C8C" w:rsidP="009F5C53">
      <w:r>
        <w:separator/>
      </w:r>
    </w:p>
  </w:endnote>
  <w:endnote w:type="continuationSeparator" w:id="0">
    <w:p w:rsidR="00966C8C" w:rsidRDefault="00966C8C" w:rsidP="009F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53" w:rsidRDefault="009F5C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3175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5C53" w:rsidRDefault="009F5C53">
        <w:pPr>
          <w:pStyle w:val="Footer"/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318B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82318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F5C53" w:rsidRDefault="009F5C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53" w:rsidRDefault="009F5C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C8C" w:rsidRDefault="00966C8C" w:rsidP="009F5C53">
      <w:r>
        <w:separator/>
      </w:r>
    </w:p>
  </w:footnote>
  <w:footnote w:type="continuationSeparator" w:id="0">
    <w:p w:rsidR="00966C8C" w:rsidRDefault="00966C8C" w:rsidP="009F5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53" w:rsidRDefault="009F5C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53" w:rsidRDefault="009F5C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53" w:rsidRDefault="009F5C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2B21"/>
    <w:multiLevelType w:val="hybridMultilevel"/>
    <w:tmpl w:val="988CA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E0CDD"/>
    <w:multiLevelType w:val="hybridMultilevel"/>
    <w:tmpl w:val="7E82C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317C3"/>
    <w:multiLevelType w:val="hybridMultilevel"/>
    <w:tmpl w:val="F566D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04CF1"/>
    <w:multiLevelType w:val="hybridMultilevel"/>
    <w:tmpl w:val="1B109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71C6E"/>
    <w:multiLevelType w:val="hybridMultilevel"/>
    <w:tmpl w:val="A7366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67BC8"/>
    <w:multiLevelType w:val="hybridMultilevel"/>
    <w:tmpl w:val="DF346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E97940"/>
    <w:multiLevelType w:val="hybridMultilevel"/>
    <w:tmpl w:val="50C29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D57BD9"/>
    <w:multiLevelType w:val="hybridMultilevel"/>
    <w:tmpl w:val="2B7EC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F47F76"/>
    <w:multiLevelType w:val="hybridMultilevel"/>
    <w:tmpl w:val="6BFAB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537F88"/>
    <w:multiLevelType w:val="hybridMultilevel"/>
    <w:tmpl w:val="B5900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9641C5"/>
    <w:multiLevelType w:val="hybridMultilevel"/>
    <w:tmpl w:val="C25E2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861E33"/>
    <w:multiLevelType w:val="hybridMultilevel"/>
    <w:tmpl w:val="841E1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B81497"/>
    <w:multiLevelType w:val="hybridMultilevel"/>
    <w:tmpl w:val="3F7AB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D81DBE"/>
    <w:multiLevelType w:val="hybridMultilevel"/>
    <w:tmpl w:val="93967E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A060B4E"/>
    <w:multiLevelType w:val="hybridMultilevel"/>
    <w:tmpl w:val="C43C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F90F6E"/>
    <w:multiLevelType w:val="hybridMultilevel"/>
    <w:tmpl w:val="4184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A50DF"/>
    <w:multiLevelType w:val="hybridMultilevel"/>
    <w:tmpl w:val="A1222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0F5918"/>
    <w:multiLevelType w:val="hybridMultilevel"/>
    <w:tmpl w:val="85B28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CE4C92"/>
    <w:multiLevelType w:val="hybridMultilevel"/>
    <w:tmpl w:val="231C4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F87FF5"/>
    <w:multiLevelType w:val="hybridMultilevel"/>
    <w:tmpl w:val="393AB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5368BB"/>
    <w:multiLevelType w:val="hybridMultilevel"/>
    <w:tmpl w:val="499C4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6E61E4"/>
    <w:multiLevelType w:val="hybridMultilevel"/>
    <w:tmpl w:val="863EA1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5"/>
  </w:num>
  <w:num w:numId="4">
    <w:abstractNumId w:val="16"/>
  </w:num>
  <w:num w:numId="5">
    <w:abstractNumId w:val="12"/>
  </w:num>
  <w:num w:numId="6">
    <w:abstractNumId w:val="17"/>
  </w:num>
  <w:num w:numId="7">
    <w:abstractNumId w:val="9"/>
  </w:num>
  <w:num w:numId="8">
    <w:abstractNumId w:val="13"/>
  </w:num>
  <w:num w:numId="9">
    <w:abstractNumId w:val="21"/>
  </w:num>
  <w:num w:numId="10">
    <w:abstractNumId w:val="8"/>
  </w:num>
  <w:num w:numId="11">
    <w:abstractNumId w:val="3"/>
  </w:num>
  <w:num w:numId="12">
    <w:abstractNumId w:val="5"/>
  </w:num>
  <w:num w:numId="13">
    <w:abstractNumId w:val="18"/>
  </w:num>
  <w:num w:numId="14">
    <w:abstractNumId w:val="4"/>
  </w:num>
  <w:num w:numId="15">
    <w:abstractNumId w:val="0"/>
  </w:num>
  <w:num w:numId="16">
    <w:abstractNumId w:val="7"/>
  </w:num>
  <w:num w:numId="17">
    <w:abstractNumId w:val="20"/>
  </w:num>
  <w:num w:numId="18">
    <w:abstractNumId w:val="1"/>
  </w:num>
  <w:num w:numId="19">
    <w:abstractNumId w:val="10"/>
  </w:num>
  <w:num w:numId="20">
    <w:abstractNumId w:val="19"/>
  </w:num>
  <w:num w:numId="21">
    <w:abstractNumId w:val="1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524"/>
    <w:rsid w:val="000006C8"/>
    <w:rsid w:val="00002E6F"/>
    <w:rsid w:val="0000315C"/>
    <w:rsid w:val="0000590F"/>
    <w:rsid w:val="00006100"/>
    <w:rsid w:val="00015E3A"/>
    <w:rsid w:val="00040DC3"/>
    <w:rsid w:val="000419B2"/>
    <w:rsid w:val="000477BA"/>
    <w:rsid w:val="00051D88"/>
    <w:rsid w:val="00056135"/>
    <w:rsid w:val="0005656E"/>
    <w:rsid w:val="000578D4"/>
    <w:rsid w:val="000618FC"/>
    <w:rsid w:val="00062A32"/>
    <w:rsid w:val="00062C0F"/>
    <w:rsid w:val="000644F8"/>
    <w:rsid w:val="00065D0C"/>
    <w:rsid w:val="00067544"/>
    <w:rsid w:val="00076C16"/>
    <w:rsid w:val="00090050"/>
    <w:rsid w:val="0009038E"/>
    <w:rsid w:val="00092FC7"/>
    <w:rsid w:val="000A1BE2"/>
    <w:rsid w:val="000A3678"/>
    <w:rsid w:val="000A521F"/>
    <w:rsid w:val="000A6CDA"/>
    <w:rsid w:val="000B0BAA"/>
    <w:rsid w:val="000B1814"/>
    <w:rsid w:val="000B2758"/>
    <w:rsid w:val="000B2A94"/>
    <w:rsid w:val="000B5F29"/>
    <w:rsid w:val="000C06AD"/>
    <w:rsid w:val="000C0A44"/>
    <w:rsid w:val="000D3651"/>
    <w:rsid w:val="000D3A9E"/>
    <w:rsid w:val="000D7CD1"/>
    <w:rsid w:val="000E7DF6"/>
    <w:rsid w:val="000F6CFD"/>
    <w:rsid w:val="000F7DF1"/>
    <w:rsid w:val="001047FE"/>
    <w:rsid w:val="00113F21"/>
    <w:rsid w:val="00116057"/>
    <w:rsid w:val="00116618"/>
    <w:rsid w:val="00123D15"/>
    <w:rsid w:val="00126853"/>
    <w:rsid w:val="001300EB"/>
    <w:rsid w:val="001305E5"/>
    <w:rsid w:val="00142A88"/>
    <w:rsid w:val="00146F03"/>
    <w:rsid w:val="00156E49"/>
    <w:rsid w:val="00167609"/>
    <w:rsid w:val="0017022D"/>
    <w:rsid w:val="001822B2"/>
    <w:rsid w:val="00184940"/>
    <w:rsid w:val="00186F3E"/>
    <w:rsid w:val="0018733D"/>
    <w:rsid w:val="00187E90"/>
    <w:rsid w:val="00195642"/>
    <w:rsid w:val="001A5883"/>
    <w:rsid w:val="001A6177"/>
    <w:rsid w:val="001A7AF4"/>
    <w:rsid w:val="001B0811"/>
    <w:rsid w:val="001B66EB"/>
    <w:rsid w:val="001B7CC4"/>
    <w:rsid w:val="001B7DB6"/>
    <w:rsid w:val="001C428C"/>
    <w:rsid w:val="001C5CD7"/>
    <w:rsid w:val="001D5CE7"/>
    <w:rsid w:val="001E1D63"/>
    <w:rsid w:val="001E4C73"/>
    <w:rsid w:val="001F0FA2"/>
    <w:rsid w:val="001F15F6"/>
    <w:rsid w:val="001F5F79"/>
    <w:rsid w:val="00206F24"/>
    <w:rsid w:val="00210A09"/>
    <w:rsid w:val="00211524"/>
    <w:rsid w:val="002126DD"/>
    <w:rsid w:val="0021725A"/>
    <w:rsid w:val="00217E3B"/>
    <w:rsid w:val="002242F6"/>
    <w:rsid w:val="002255AF"/>
    <w:rsid w:val="0023420C"/>
    <w:rsid w:val="00235294"/>
    <w:rsid w:val="0024054B"/>
    <w:rsid w:val="00242574"/>
    <w:rsid w:val="00244F81"/>
    <w:rsid w:val="00245DE8"/>
    <w:rsid w:val="00247DA1"/>
    <w:rsid w:val="00251149"/>
    <w:rsid w:val="00254858"/>
    <w:rsid w:val="002555B9"/>
    <w:rsid w:val="00256333"/>
    <w:rsid w:val="0025695E"/>
    <w:rsid w:val="00264F43"/>
    <w:rsid w:val="002679B3"/>
    <w:rsid w:val="002702E7"/>
    <w:rsid w:val="002714D6"/>
    <w:rsid w:val="00271F2C"/>
    <w:rsid w:val="002749F5"/>
    <w:rsid w:val="002756E8"/>
    <w:rsid w:val="00277949"/>
    <w:rsid w:val="00284539"/>
    <w:rsid w:val="002871D7"/>
    <w:rsid w:val="00287B0D"/>
    <w:rsid w:val="002911C9"/>
    <w:rsid w:val="00292232"/>
    <w:rsid w:val="002973FC"/>
    <w:rsid w:val="002A103A"/>
    <w:rsid w:val="002A2BE8"/>
    <w:rsid w:val="002A4B38"/>
    <w:rsid w:val="002A5D00"/>
    <w:rsid w:val="002B0E7E"/>
    <w:rsid w:val="002B0F2E"/>
    <w:rsid w:val="002B1B90"/>
    <w:rsid w:val="002B6B04"/>
    <w:rsid w:val="002B73DE"/>
    <w:rsid w:val="002C000E"/>
    <w:rsid w:val="002C11F8"/>
    <w:rsid w:val="002C4CC8"/>
    <w:rsid w:val="002C555F"/>
    <w:rsid w:val="002C58A1"/>
    <w:rsid w:val="002C67A2"/>
    <w:rsid w:val="002C6E5F"/>
    <w:rsid w:val="002D3104"/>
    <w:rsid w:val="002D3B0C"/>
    <w:rsid w:val="002D6958"/>
    <w:rsid w:val="002D7926"/>
    <w:rsid w:val="002E19DE"/>
    <w:rsid w:val="002E4125"/>
    <w:rsid w:val="002E4897"/>
    <w:rsid w:val="002E6F28"/>
    <w:rsid w:val="002F0F53"/>
    <w:rsid w:val="002F3D5A"/>
    <w:rsid w:val="00302A6D"/>
    <w:rsid w:val="00304A33"/>
    <w:rsid w:val="00310066"/>
    <w:rsid w:val="00313AF4"/>
    <w:rsid w:val="00315D93"/>
    <w:rsid w:val="00320347"/>
    <w:rsid w:val="0032067D"/>
    <w:rsid w:val="003223F3"/>
    <w:rsid w:val="0032797A"/>
    <w:rsid w:val="00327F4F"/>
    <w:rsid w:val="003320E0"/>
    <w:rsid w:val="0033602B"/>
    <w:rsid w:val="00337F5B"/>
    <w:rsid w:val="003422EF"/>
    <w:rsid w:val="003430B7"/>
    <w:rsid w:val="00353B27"/>
    <w:rsid w:val="00362A34"/>
    <w:rsid w:val="0037024C"/>
    <w:rsid w:val="00372BCA"/>
    <w:rsid w:val="00373516"/>
    <w:rsid w:val="0037550D"/>
    <w:rsid w:val="003822F1"/>
    <w:rsid w:val="00387329"/>
    <w:rsid w:val="00393261"/>
    <w:rsid w:val="0039342A"/>
    <w:rsid w:val="00395D65"/>
    <w:rsid w:val="0039611F"/>
    <w:rsid w:val="0039732B"/>
    <w:rsid w:val="003A0590"/>
    <w:rsid w:val="003A2D96"/>
    <w:rsid w:val="003A2DA2"/>
    <w:rsid w:val="003B2374"/>
    <w:rsid w:val="003B2636"/>
    <w:rsid w:val="003B3A65"/>
    <w:rsid w:val="003B4414"/>
    <w:rsid w:val="003B4856"/>
    <w:rsid w:val="003B4E34"/>
    <w:rsid w:val="003B63DA"/>
    <w:rsid w:val="003C1812"/>
    <w:rsid w:val="003E28F2"/>
    <w:rsid w:val="003E4DBD"/>
    <w:rsid w:val="003E6C14"/>
    <w:rsid w:val="003F7EE1"/>
    <w:rsid w:val="00402542"/>
    <w:rsid w:val="0041451A"/>
    <w:rsid w:val="004155FD"/>
    <w:rsid w:val="00424C1F"/>
    <w:rsid w:val="00424D7A"/>
    <w:rsid w:val="00430614"/>
    <w:rsid w:val="00430C52"/>
    <w:rsid w:val="004313AA"/>
    <w:rsid w:val="004318F3"/>
    <w:rsid w:val="004326A8"/>
    <w:rsid w:val="00432DA3"/>
    <w:rsid w:val="00432E36"/>
    <w:rsid w:val="00437738"/>
    <w:rsid w:val="0044225B"/>
    <w:rsid w:val="004472B1"/>
    <w:rsid w:val="00447E2C"/>
    <w:rsid w:val="00454D67"/>
    <w:rsid w:val="00461918"/>
    <w:rsid w:val="00464193"/>
    <w:rsid w:val="00464309"/>
    <w:rsid w:val="00464CB6"/>
    <w:rsid w:val="00465F9C"/>
    <w:rsid w:val="00471E0B"/>
    <w:rsid w:val="00474DEF"/>
    <w:rsid w:val="0048209D"/>
    <w:rsid w:val="00484297"/>
    <w:rsid w:val="004905AF"/>
    <w:rsid w:val="004905FE"/>
    <w:rsid w:val="00495C99"/>
    <w:rsid w:val="00497FFA"/>
    <w:rsid w:val="004A2E3C"/>
    <w:rsid w:val="004A336F"/>
    <w:rsid w:val="004A4155"/>
    <w:rsid w:val="004B6F11"/>
    <w:rsid w:val="004B7905"/>
    <w:rsid w:val="004C2D1C"/>
    <w:rsid w:val="004C3A40"/>
    <w:rsid w:val="004C6801"/>
    <w:rsid w:val="004C7F34"/>
    <w:rsid w:val="004D73C5"/>
    <w:rsid w:val="004E1F2C"/>
    <w:rsid w:val="004E21B0"/>
    <w:rsid w:val="004E59E8"/>
    <w:rsid w:val="004F2790"/>
    <w:rsid w:val="004F3411"/>
    <w:rsid w:val="004F5317"/>
    <w:rsid w:val="004F78EC"/>
    <w:rsid w:val="004F7F3E"/>
    <w:rsid w:val="005141E0"/>
    <w:rsid w:val="00515D19"/>
    <w:rsid w:val="00516DCC"/>
    <w:rsid w:val="00521B43"/>
    <w:rsid w:val="005257BF"/>
    <w:rsid w:val="00536B84"/>
    <w:rsid w:val="00541595"/>
    <w:rsid w:val="0054199C"/>
    <w:rsid w:val="0054203D"/>
    <w:rsid w:val="00542135"/>
    <w:rsid w:val="00545EED"/>
    <w:rsid w:val="005475EA"/>
    <w:rsid w:val="0055159E"/>
    <w:rsid w:val="00552A0B"/>
    <w:rsid w:val="0055623F"/>
    <w:rsid w:val="00557B97"/>
    <w:rsid w:val="0056224B"/>
    <w:rsid w:val="005671A0"/>
    <w:rsid w:val="00572479"/>
    <w:rsid w:val="0057317F"/>
    <w:rsid w:val="005748CC"/>
    <w:rsid w:val="005836B6"/>
    <w:rsid w:val="005866C8"/>
    <w:rsid w:val="0058718E"/>
    <w:rsid w:val="00587A16"/>
    <w:rsid w:val="0059072E"/>
    <w:rsid w:val="00590745"/>
    <w:rsid w:val="005940E8"/>
    <w:rsid w:val="005948E6"/>
    <w:rsid w:val="00597B27"/>
    <w:rsid w:val="005A35A7"/>
    <w:rsid w:val="005B4D0F"/>
    <w:rsid w:val="005B5438"/>
    <w:rsid w:val="005C15BB"/>
    <w:rsid w:val="005C36DD"/>
    <w:rsid w:val="005C71A6"/>
    <w:rsid w:val="005D1F15"/>
    <w:rsid w:val="005D2712"/>
    <w:rsid w:val="005E2861"/>
    <w:rsid w:val="005E519D"/>
    <w:rsid w:val="005E674B"/>
    <w:rsid w:val="005E71A3"/>
    <w:rsid w:val="005E74F0"/>
    <w:rsid w:val="005F1E01"/>
    <w:rsid w:val="005F650C"/>
    <w:rsid w:val="005F6E48"/>
    <w:rsid w:val="0060101C"/>
    <w:rsid w:val="00602D56"/>
    <w:rsid w:val="00606668"/>
    <w:rsid w:val="006070FE"/>
    <w:rsid w:val="00612F94"/>
    <w:rsid w:val="00615252"/>
    <w:rsid w:val="006219C9"/>
    <w:rsid w:val="006250F6"/>
    <w:rsid w:val="006264D8"/>
    <w:rsid w:val="006369B5"/>
    <w:rsid w:val="00640D62"/>
    <w:rsid w:val="00641C0A"/>
    <w:rsid w:val="0065216B"/>
    <w:rsid w:val="006559D3"/>
    <w:rsid w:val="0065690A"/>
    <w:rsid w:val="006643F4"/>
    <w:rsid w:val="0066451E"/>
    <w:rsid w:val="00665BC1"/>
    <w:rsid w:val="006673D5"/>
    <w:rsid w:val="00675D7A"/>
    <w:rsid w:val="0067799C"/>
    <w:rsid w:val="006802D7"/>
    <w:rsid w:val="00680C38"/>
    <w:rsid w:val="00680ED0"/>
    <w:rsid w:val="00681CD9"/>
    <w:rsid w:val="006839A4"/>
    <w:rsid w:val="006867F5"/>
    <w:rsid w:val="00691EE2"/>
    <w:rsid w:val="00693597"/>
    <w:rsid w:val="00694465"/>
    <w:rsid w:val="006951A0"/>
    <w:rsid w:val="00695860"/>
    <w:rsid w:val="006A4B39"/>
    <w:rsid w:val="006A5488"/>
    <w:rsid w:val="006B15CA"/>
    <w:rsid w:val="006C0600"/>
    <w:rsid w:val="006C693A"/>
    <w:rsid w:val="006C7302"/>
    <w:rsid w:val="006D0293"/>
    <w:rsid w:val="006D57B9"/>
    <w:rsid w:val="006E0039"/>
    <w:rsid w:val="006E32E5"/>
    <w:rsid w:val="006E3F05"/>
    <w:rsid w:val="006E5730"/>
    <w:rsid w:val="006E59F4"/>
    <w:rsid w:val="006E5FE1"/>
    <w:rsid w:val="006E7B59"/>
    <w:rsid w:val="006F5B0D"/>
    <w:rsid w:val="00702F8D"/>
    <w:rsid w:val="007039A5"/>
    <w:rsid w:val="00706F97"/>
    <w:rsid w:val="007158E1"/>
    <w:rsid w:val="00720556"/>
    <w:rsid w:val="00726B24"/>
    <w:rsid w:val="00727238"/>
    <w:rsid w:val="00733AFD"/>
    <w:rsid w:val="00740CDA"/>
    <w:rsid w:val="00741491"/>
    <w:rsid w:val="00742773"/>
    <w:rsid w:val="007428ED"/>
    <w:rsid w:val="00746461"/>
    <w:rsid w:val="00747BBA"/>
    <w:rsid w:val="00751B3A"/>
    <w:rsid w:val="007553CB"/>
    <w:rsid w:val="00755B3C"/>
    <w:rsid w:val="00755BC1"/>
    <w:rsid w:val="00757E48"/>
    <w:rsid w:val="00765E39"/>
    <w:rsid w:val="00774059"/>
    <w:rsid w:val="0077578F"/>
    <w:rsid w:val="00784B8D"/>
    <w:rsid w:val="00791985"/>
    <w:rsid w:val="0079760D"/>
    <w:rsid w:val="007A081F"/>
    <w:rsid w:val="007A4D8C"/>
    <w:rsid w:val="007A5455"/>
    <w:rsid w:val="007A7B91"/>
    <w:rsid w:val="007B5835"/>
    <w:rsid w:val="007B5869"/>
    <w:rsid w:val="007B67D6"/>
    <w:rsid w:val="007C0593"/>
    <w:rsid w:val="007C13BC"/>
    <w:rsid w:val="007C299D"/>
    <w:rsid w:val="007C41C3"/>
    <w:rsid w:val="007C660E"/>
    <w:rsid w:val="007D1D5A"/>
    <w:rsid w:val="007D1E1A"/>
    <w:rsid w:val="007F3D5D"/>
    <w:rsid w:val="007F4BD3"/>
    <w:rsid w:val="007F6749"/>
    <w:rsid w:val="007F685F"/>
    <w:rsid w:val="008002A1"/>
    <w:rsid w:val="00805411"/>
    <w:rsid w:val="0081254A"/>
    <w:rsid w:val="008135A3"/>
    <w:rsid w:val="00813888"/>
    <w:rsid w:val="00813F33"/>
    <w:rsid w:val="00814789"/>
    <w:rsid w:val="00817DB4"/>
    <w:rsid w:val="00821980"/>
    <w:rsid w:val="00822939"/>
    <w:rsid w:val="0082318B"/>
    <w:rsid w:val="00824B3A"/>
    <w:rsid w:val="0082585E"/>
    <w:rsid w:val="008324BA"/>
    <w:rsid w:val="00845BDF"/>
    <w:rsid w:val="00846C68"/>
    <w:rsid w:val="0085746B"/>
    <w:rsid w:val="0086113B"/>
    <w:rsid w:val="00861A9F"/>
    <w:rsid w:val="008625A0"/>
    <w:rsid w:val="00862DA0"/>
    <w:rsid w:val="0086542C"/>
    <w:rsid w:val="00873D5F"/>
    <w:rsid w:val="0087527C"/>
    <w:rsid w:val="00875E8F"/>
    <w:rsid w:val="008766CD"/>
    <w:rsid w:val="008800E8"/>
    <w:rsid w:val="00881901"/>
    <w:rsid w:val="008877B4"/>
    <w:rsid w:val="00891BDA"/>
    <w:rsid w:val="00891FEB"/>
    <w:rsid w:val="00892319"/>
    <w:rsid w:val="00893B2F"/>
    <w:rsid w:val="00897758"/>
    <w:rsid w:val="008A26B3"/>
    <w:rsid w:val="008A3BAD"/>
    <w:rsid w:val="008A4922"/>
    <w:rsid w:val="008A4DF6"/>
    <w:rsid w:val="008A6043"/>
    <w:rsid w:val="008B1BAB"/>
    <w:rsid w:val="008C2C27"/>
    <w:rsid w:val="008C3397"/>
    <w:rsid w:val="008C5116"/>
    <w:rsid w:val="008C682B"/>
    <w:rsid w:val="008C69E8"/>
    <w:rsid w:val="008D3354"/>
    <w:rsid w:val="008D514B"/>
    <w:rsid w:val="008D69DC"/>
    <w:rsid w:val="008F00AC"/>
    <w:rsid w:val="008F370D"/>
    <w:rsid w:val="008F62CC"/>
    <w:rsid w:val="008F70BC"/>
    <w:rsid w:val="00904C80"/>
    <w:rsid w:val="009059CE"/>
    <w:rsid w:val="00907401"/>
    <w:rsid w:val="009141BA"/>
    <w:rsid w:val="00914694"/>
    <w:rsid w:val="00935250"/>
    <w:rsid w:val="00935733"/>
    <w:rsid w:val="0093592D"/>
    <w:rsid w:val="00936D56"/>
    <w:rsid w:val="00937C8B"/>
    <w:rsid w:val="00940731"/>
    <w:rsid w:val="00955062"/>
    <w:rsid w:val="0095550C"/>
    <w:rsid w:val="00955E49"/>
    <w:rsid w:val="009651D0"/>
    <w:rsid w:val="00966352"/>
    <w:rsid w:val="00966C8C"/>
    <w:rsid w:val="00971A33"/>
    <w:rsid w:val="009726B5"/>
    <w:rsid w:val="009768A3"/>
    <w:rsid w:val="00980D7F"/>
    <w:rsid w:val="009817B9"/>
    <w:rsid w:val="009922AC"/>
    <w:rsid w:val="00994D58"/>
    <w:rsid w:val="00996C97"/>
    <w:rsid w:val="009A0396"/>
    <w:rsid w:val="009A049A"/>
    <w:rsid w:val="009A0848"/>
    <w:rsid w:val="009A451C"/>
    <w:rsid w:val="009A53F2"/>
    <w:rsid w:val="009A720D"/>
    <w:rsid w:val="009B18C1"/>
    <w:rsid w:val="009B1965"/>
    <w:rsid w:val="009B637B"/>
    <w:rsid w:val="009B6775"/>
    <w:rsid w:val="009C2C60"/>
    <w:rsid w:val="009D0118"/>
    <w:rsid w:val="009D55C6"/>
    <w:rsid w:val="009E505B"/>
    <w:rsid w:val="009E6E1E"/>
    <w:rsid w:val="009F318A"/>
    <w:rsid w:val="009F5427"/>
    <w:rsid w:val="009F5C53"/>
    <w:rsid w:val="00A03B4F"/>
    <w:rsid w:val="00A17ED8"/>
    <w:rsid w:val="00A2080E"/>
    <w:rsid w:val="00A213DD"/>
    <w:rsid w:val="00A21FD0"/>
    <w:rsid w:val="00A221D5"/>
    <w:rsid w:val="00A37262"/>
    <w:rsid w:val="00A4574D"/>
    <w:rsid w:val="00A46516"/>
    <w:rsid w:val="00A5288D"/>
    <w:rsid w:val="00A53014"/>
    <w:rsid w:val="00A538DF"/>
    <w:rsid w:val="00A53DE4"/>
    <w:rsid w:val="00A6427C"/>
    <w:rsid w:val="00A667AB"/>
    <w:rsid w:val="00A67309"/>
    <w:rsid w:val="00A7036F"/>
    <w:rsid w:val="00A727BF"/>
    <w:rsid w:val="00A74411"/>
    <w:rsid w:val="00A744AA"/>
    <w:rsid w:val="00A752F5"/>
    <w:rsid w:val="00A75964"/>
    <w:rsid w:val="00A76495"/>
    <w:rsid w:val="00A817A2"/>
    <w:rsid w:val="00A83E50"/>
    <w:rsid w:val="00A85C1F"/>
    <w:rsid w:val="00A87807"/>
    <w:rsid w:val="00A915A6"/>
    <w:rsid w:val="00A939B3"/>
    <w:rsid w:val="00A9636C"/>
    <w:rsid w:val="00A97994"/>
    <w:rsid w:val="00A97F00"/>
    <w:rsid w:val="00AA0C5A"/>
    <w:rsid w:val="00AA12C7"/>
    <w:rsid w:val="00AB1C2E"/>
    <w:rsid w:val="00AB2047"/>
    <w:rsid w:val="00AB2505"/>
    <w:rsid w:val="00AB431B"/>
    <w:rsid w:val="00AB6E06"/>
    <w:rsid w:val="00AC5748"/>
    <w:rsid w:val="00AD0167"/>
    <w:rsid w:val="00AD5F11"/>
    <w:rsid w:val="00AE1808"/>
    <w:rsid w:val="00AF0E84"/>
    <w:rsid w:val="00AF2BAA"/>
    <w:rsid w:val="00AF4E1F"/>
    <w:rsid w:val="00AF7557"/>
    <w:rsid w:val="00B01784"/>
    <w:rsid w:val="00B01F33"/>
    <w:rsid w:val="00B126BE"/>
    <w:rsid w:val="00B13C6A"/>
    <w:rsid w:val="00B232AC"/>
    <w:rsid w:val="00B31FE7"/>
    <w:rsid w:val="00B33FA7"/>
    <w:rsid w:val="00B34855"/>
    <w:rsid w:val="00B41F20"/>
    <w:rsid w:val="00B44B1E"/>
    <w:rsid w:val="00B45813"/>
    <w:rsid w:val="00B45965"/>
    <w:rsid w:val="00B45D7D"/>
    <w:rsid w:val="00B4636C"/>
    <w:rsid w:val="00B53009"/>
    <w:rsid w:val="00B533E7"/>
    <w:rsid w:val="00B61735"/>
    <w:rsid w:val="00B6225F"/>
    <w:rsid w:val="00B7278E"/>
    <w:rsid w:val="00B7674A"/>
    <w:rsid w:val="00B76785"/>
    <w:rsid w:val="00B81B1F"/>
    <w:rsid w:val="00B82FC8"/>
    <w:rsid w:val="00B85B9E"/>
    <w:rsid w:val="00B86D91"/>
    <w:rsid w:val="00B919DF"/>
    <w:rsid w:val="00B92119"/>
    <w:rsid w:val="00B95B6B"/>
    <w:rsid w:val="00B96156"/>
    <w:rsid w:val="00B96B81"/>
    <w:rsid w:val="00BA6DDF"/>
    <w:rsid w:val="00BB0FFE"/>
    <w:rsid w:val="00BB5CC3"/>
    <w:rsid w:val="00BB5F3C"/>
    <w:rsid w:val="00BC588F"/>
    <w:rsid w:val="00BC5EE9"/>
    <w:rsid w:val="00BC71CA"/>
    <w:rsid w:val="00BD3788"/>
    <w:rsid w:val="00BD5B48"/>
    <w:rsid w:val="00BD5C78"/>
    <w:rsid w:val="00BE1111"/>
    <w:rsid w:val="00BE23DE"/>
    <w:rsid w:val="00BE4CEB"/>
    <w:rsid w:val="00BE704B"/>
    <w:rsid w:val="00BE7DD0"/>
    <w:rsid w:val="00C00389"/>
    <w:rsid w:val="00C05073"/>
    <w:rsid w:val="00C05552"/>
    <w:rsid w:val="00C07BEC"/>
    <w:rsid w:val="00C17C3F"/>
    <w:rsid w:val="00C17D6A"/>
    <w:rsid w:val="00C21A70"/>
    <w:rsid w:val="00C27D5D"/>
    <w:rsid w:val="00C301CA"/>
    <w:rsid w:val="00C32AC6"/>
    <w:rsid w:val="00C421F5"/>
    <w:rsid w:val="00C42FCF"/>
    <w:rsid w:val="00C45985"/>
    <w:rsid w:val="00C502E2"/>
    <w:rsid w:val="00C54E05"/>
    <w:rsid w:val="00C5599C"/>
    <w:rsid w:val="00C55D09"/>
    <w:rsid w:val="00C62A4B"/>
    <w:rsid w:val="00C65A71"/>
    <w:rsid w:val="00C75929"/>
    <w:rsid w:val="00C81835"/>
    <w:rsid w:val="00C81CB0"/>
    <w:rsid w:val="00C82B37"/>
    <w:rsid w:val="00C83A1B"/>
    <w:rsid w:val="00C8482F"/>
    <w:rsid w:val="00C8525A"/>
    <w:rsid w:val="00C93AC8"/>
    <w:rsid w:val="00CA7514"/>
    <w:rsid w:val="00CB3F60"/>
    <w:rsid w:val="00CB520E"/>
    <w:rsid w:val="00CC0230"/>
    <w:rsid w:val="00CC39D3"/>
    <w:rsid w:val="00CC56AA"/>
    <w:rsid w:val="00CC5A06"/>
    <w:rsid w:val="00CD2505"/>
    <w:rsid w:val="00CD5447"/>
    <w:rsid w:val="00CE167A"/>
    <w:rsid w:val="00CE2AEB"/>
    <w:rsid w:val="00CE2E50"/>
    <w:rsid w:val="00CE386B"/>
    <w:rsid w:val="00CE54F5"/>
    <w:rsid w:val="00CF0E34"/>
    <w:rsid w:val="00CF38B2"/>
    <w:rsid w:val="00D0280A"/>
    <w:rsid w:val="00D02C7C"/>
    <w:rsid w:val="00D06446"/>
    <w:rsid w:val="00D06628"/>
    <w:rsid w:val="00D1040F"/>
    <w:rsid w:val="00D14C06"/>
    <w:rsid w:val="00D168B1"/>
    <w:rsid w:val="00D16D49"/>
    <w:rsid w:val="00D210B4"/>
    <w:rsid w:val="00D313B4"/>
    <w:rsid w:val="00D31801"/>
    <w:rsid w:val="00D31884"/>
    <w:rsid w:val="00D318F0"/>
    <w:rsid w:val="00D325B3"/>
    <w:rsid w:val="00D327C3"/>
    <w:rsid w:val="00D33D55"/>
    <w:rsid w:val="00D352D3"/>
    <w:rsid w:val="00D37574"/>
    <w:rsid w:val="00D4013F"/>
    <w:rsid w:val="00D45617"/>
    <w:rsid w:val="00D52C0B"/>
    <w:rsid w:val="00D534C9"/>
    <w:rsid w:val="00D57E20"/>
    <w:rsid w:val="00D62A90"/>
    <w:rsid w:val="00D647AF"/>
    <w:rsid w:val="00D66DCE"/>
    <w:rsid w:val="00D66DD8"/>
    <w:rsid w:val="00D74487"/>
    <w:rsid w:val="00D74AEF"/>
    <w:rsid w:val="00D76CA7"/>
    <w:rsid w:val="00D84D34"/>
    <w:rsid w:val="00DA1668"/>
    <w:rsid w:val="00DB0FD5"/>
    <w:rsid w:val="00DB302E"/>
    <w:rsid w:val="00DB3104"/>
    <w:rsid w:val="00DB419D"/>
    <w:rsid w:val="00DC1A64"/>
    <w:rsid w:val="00DC1E27"/>
    <w:rsid w:val="00DC2356"/>
    <w:rsid w:val="00DD478D"/>
    <w:rsid w:val="00DD4DAD"/>
    <w:rsid w:val="00DF1D95"/>
    <w:rsid w:val="00DF3B58"/>
    <w:rsid w:val="00DF3CE4"/>
    <w:rsid w:val="00DF5E64"/>
    <w:rsid w:val="00DF6658"/>
    <w:rsid w:val="00DF6C04"/>
    <w:rsid w:val="00E027FD"/>
    <w:rsid w:val="00E0343E"/>
    <w:rsid w:val="00E17949"/>
    <w:rsid w:val="00E21AB3"/>
    <w:rsid w:val="00E252F9"/>
    <w:rsid w:val="00E32BF4"/>
    <w:rsid w:val="00E33B94"/>
    <w:rsid w:val="00E37140"/>
    <w:rsid w:val="00E54A55"/>
    <w:rsid w:val="00E604A7"/>
    <w:rsid w:val="00E73B6F"/>
    <w:rsid w:val="00E772F2"/>
    <w:rsid w:val="00E80609"/>
    <w:rsid w:val="00E8212B"/>
    <w:rsid w:val="00E82C97"/>
    <w:rsid w:val="00E900A3"/>
    <w:rsid w:val="00E94038"/>
    <w:rsid w:val="00E9475E"/>
    <w:rsid w:val="00E9570C"/>
    <w:rsid w:val="00EA2255"/>
    <w:rsid w:val="00EA348F"/>
    <w:rsid w:val="00EA362A"/>
    <w:rsid w:val="00EA396D"/>
    <w:rsid w:val="00EA5CD8"/>
    <w:rsid w:val="00EB4B63"/>
    <w:rsid w:val="00ED224F"/>
    <w:rsid w:val="00ED2F37"/>
    <w:rsid w:val="00ED3635"/>
    <w:rsid w:val="00ED5433"/>
    <w:rsid w:val="00ED613C"/>
    <w:rsid w:val="00EE0D9D"/>
    <w:rsid w:val="00EE5BCF"/>
    <w:rsid w:val="00EE5E73"/>
    <w:rsid w:val="00F02B30"/>
    <w:rsid w:val="00F04F0E"/>
    <w:rsid w:val="00F13DFE"/>
    <w:rsid w:val="00F15473"/>
    <w:rsid w:val="00F16479"/>
    <w:rsid w:val="00F1786E"/>
    <w:rsid w:val="00F332B3"/>
    <w:rsid w:val="00F352CE"/>
    <w:rsid w:val="00F35D3E"/>
    <w:rsid w:val="00F36DF9"/>
    <w:rsid w:val="00F36E2F"/>
    <w:rsid w:val="00F423C5"/>
    <w:rsid w:val="00F44078"/>
    <w:rsid w:val="00F547AD"/>
    <w:rsid w:val="00F600DF"/>
    <w:rsid w:val="00F61CF1"/>
    <w:rsid w:val="00F64EB2"/>
    <w:rsid w:val="00F6603E"/>
    <w:rsid w:val="00F7284D"/>
    <w:rsid w:val="00F764D7"/>
    <w:rsid w:val="00F860F2"/>
    <w:rsid w:val="00F877C0"/>
    <w:rsid w:val="00F9212B"/>
    <w:rsid w:val="00FA0C9F"/>
    <w:rsid w:val="00FB62B9"/>
    <w:rsid w:val="00FB65A6"/>
    <w:rsid w:val="00FC57B4"/>
    <w:rsid w:val="00FC7A10"/>
    <w:rsid w:val="00FD2206"/>
    <w:rsid w:val="00FD3649"/>
    <w:rsid w:val="00FD5274"/>
    <w:rsid w:val="00FD5E5C"/>
    <w:rsid w:val="00FD633C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524"/>
    <w:pPr>
      <w:spacing w:after="0" w:line="240" w:lineRule="auto"/>
    </w:pPr>
    <w:rPr>
      <w:rFonts w:eastAsiaTheme="minorEastAsia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15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115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qFormat/>
    <w:rsid w:val="002115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5C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5C53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5C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C53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1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140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81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1B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1B1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B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B1F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313AA"/>
    <w:pPr>
      <w:spacing w:after="0" w:line="240" w:lineRule="auto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524"/>
    <w:pPr>
      <w:spacing w:after="0" w:line="240" w:lineRule="auto"/>
    </w:pPr>
    <w:rPr>
      <w:rFonts w:eastAsiaTheme="minorEastAsia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15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115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qFormat/>
    <w:rsid w:val="002115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5C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5C53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5C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C53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1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140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81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1B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1B1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B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B1F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313AA"/>
    <w:pPr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Services Advisory Group</Company>
  <LinksUpToDate>false</LinksUpToDate>
  <CharactersWithSpaces>10253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Clancy</dc:creator>
  <cp:lastModifiedBy>Eric Gilbertson</cp:lastModifiedBy>
  <cp:revision>4</cp:revision>
  <dcterms:created xsi:type="dcterms:W3CDTF">2015-09-15T18:45:00Z</dcterms:created>
  <dcterms:modified xsi:type="dcterms:W3CDTF">2015-11-09T17:06:00Z</dcterms:modified>
</cp:coreProperties>
</file>