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14" w:rsidRPr="001166A7" w:rsidRDefault="00C25914" w:rsidP="001166A7">
      <w:pPr>
        <w:pStyle w:val="Heading3"/>
        <w:jc w:val="center"/>
      </w:pPr>
      <w:r w:rsidRPr="001166A7">
        <w:t>CONTENTS</w:t>
      </w:r>
    </w:p>
    <w:p w:rsidR="005B3326" w:rsidRDefault="005B3326" w:rsidP="006665D7">
      <w:pPr>
        <w:tabs>
          <w:tab w:val="left" w:pos="540"/>
          <w:tab w:val="left" w:leader="dot" w:pos="8640"/>
        </w:tabs>
        <w:ind w:left="540" w:hanging="540"/>
        <w:rPr>
          <w:rFonts w:ascii="Arial" w:hAnsi="Arial" w:cs="Arial"/>
          <w:b/>
          <w:szCs w:val="24"/>
        </w:rPr>
      </w:pPr>
    </w:p>
    <w:p w:rsidR="00C25914" w:rsidRPr="005E1F21" w:rsidRDefault="00C25914" w:rsidP="006665D7">
      <w:pPr>
        <w:tabs>
          <w:tab w:val="left" w:pos="540"/>
          <w:tab w:val="left" w:leader="dot" w:pos="8640"/>
        </w:tabs>
        <w:ind w:left="540" w:hanging="540"/>
        <w:rPr>
          <w:rFonts w:ascii="Arial" w:hAnsi="Arial" w:cs="Arial"/>
          <w:szCs w:val="24"/>
        </w:rPr>
      </w:pPr>
      <w:r w:rsidRPr="005E1F21">
        <w:rPr>
          <w:rFonts w:ascii="Arial" w:hAnsi="Arial" w:cs="Arial"/>
          <w:b/>
          <w:szCs w:val="24"/>
        </w:rPr>
        <w:t>A.</w:t>
      </w:r>
      <w:r w:rsidR="006665D7" w:rsidRPr="005E1F21">
        <w:rPr>
          <w:rFonts w:ascii="Arial" w:hAnsi="Arial" w:cs="Arial"/>
          <w:b/>
          <w:szCs w:val="24"/>
        </w:rPr>
        <w:tab/>
      </w:r>
      <w:r w:rsidRPr="005E1F21">
        <w:rPr>
          <w:rFonts w:ascii="Arial" w:hAnsi="Arial" w:cs="Arial"/>
          <w:b/>
          <w:szCs w:val="24"/>
        </w:rPr>
        <w:t>Facsimile of Form</w:t>
      </w:r>
      <w:r w:rsidR="009A113B" w:rsidRPr="005E1F21">
        <w:rPr>
          <w:rFonts w:ascii="Arial" w:hAnsi="Arial" w:cs="Arial"/>
          <w:szCs w:val="24"/>
        </w:rPr>
        <w:tab/>
      </w:r>
      <w:r w:rsidR="002864A0" w:rsidRPr="005E1F21">
        <w:rPr>
          <w:rFonts w:ascii="Arial" w:hAnsi="Arial" w:cs="Arial"/>
          <w:szCs w:val="24"/>
        </w:rPr>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9154EA">
        <w:rPr>
          <w:rFonts w:ascii="Arial" w:hAnsi="Arial" w:cs="Arial"/>
          <w:szCs w:val="24"/>
        </w:rPr>
        <w:t>2</w:t>
      </w:r>
    </w:p>
    <w:p w:rsidR="002864A0" w:rsidRPr="005E1F21" w:rsidRDefault="002864A0" w:rsidP="00587BF1">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1.</w:t>
      </w:r>
      <w:r w:rsidR="001166A7" w:rsidRPr="005E1F21">
        <w:rPr>
          <w:rFonts w:ascii="Arial" w:hAnsi="Arial" w:cs="Arial"/>
          <w:szCs w:val="24"/>
        </w:rPr>
        <w:tab/>
      </w:r>
      <w:r w:rsidR="00660739" w:rsidRPr="000C5FF8">
        <w:rPr>
          <w:rFonts w:ascii="Arial" w:hAnsi="Arial" w:cs="Arial"/>
          <w:szCs w:val="24"/>
        </w:rPr>
        <w:t>Sections A and B</w:t>
      </w:r>
      <w:r w:rsidR="001166A7" w:rsidRPr="005E1F21">
        <w:rPr>
          <w:rFonts w:ascii="Arial" w:hAnsi="Arial" w:cs="Arial"/>
          <w:szCs w:val="24"/>
        </w:rPr>
        <w:tab/>
      </w:r>
      <w:r w:rsidRPr="005E1F21">
        <w:rPr>
          <w:rFonts w:ascii="Arial" w:hAnsi="Arial" w:cs="Arial"/>
          <w:szCs w:val="24"/>
        </w:rPr>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9154EA">
        <w:rPr>
          <w:rFonts w:ascii="Arial" w:hAnsi="Arial" w:cs="Arial"/>
          <w:szCs w:val="24"/>
        </w:rPr>
        <w:t>2</w:t>
      </w:r>
    </w:p>
    <w:p w:rsidR="002864A0" w:rsidRDefault="002864A0" w:rsidP="00587BF1">
      <w:pPr>
        <w:tabs>
          <w:tab w:val="left" w:pos="-540"/>
          <w:tab w:val="decimal" w:pos="0"/>
          <w:tab w:val="left" w:pos="540"/>
          <w:tab w:val="left" w:pos="1080"/>
          <w:tab w:val="left" w:leader="dot" w:pos="8640"/>
        </w:tabs>
        <w:rPr>
          <w:rFonts w:ascii="Arial" w:hAnsi="Arial" w:cs="Arial"/>
          <w:szCs w:val="24"/>
        </w:rPr>
      </w:pPr>
      <w:r w:rsidRPr="005E1F21">
        <w:rPr>
          <w:rFonts w:ascii="Arial" w:hAnsi="Arial" w:cs="Arial"/>
          <w:szCs w:val="24"/>
        </w:rPr>
        <w:tab/>
        <w:t>2.</w:t>
      </w:r>
      <w:r w:rsidR="001166A7" w:rsidRPr="005E1F21">
        <w:rPr>
          <w:rFonts w:ascii="Arial" w:hAnsi="Arial" w:cs="Arial"/>
          <w:szCs w:val="24"/>
        </w:rPr>
        <w:tab/>
      </w:r>
      <w:r w:rsidR="00660739" w:rsidRPr="000C5FF8">
        <w:rPr>
          <w:rFonts w:ascii="Arial" w:hAnsi="Arial" w:cs="Arial"/>
          <w:szCs w:val="24"/>
        </w:rPr>
        <w:t>Section C, Reserve Ratio</w:t>
      </w:r>
      <w:r w:rsidRPr="005E1F21">
        <w:rPr>
          <w:rFonts w:ascii="Arial" w:hAnsi="Arial" w:cs="Arial"/>
          <w:szCs w:val="24"/>
        </w:rPr>
        <w:tab/>
        <w:t>I</w:t>
      </w:r>
      <w:r w:rsidR="005E1F21" w:rsidRPr="005E1F21">
        <w:rPr>
          <w:rFonts w:ascii="Arial" w:hAnsi="Arial" w:cs="Arial"/>
          <w:szCs w:val="24"/>
        </w:rPr>
        <w:t>l</w:t>
      </w:r>
      <w:r w:rsidR="00935593" w:rsidRPr="005E1F21">
        <w:rPr>
          <w:rFonts w:ascii="Arial" w:hAnsi="Arial" w:cs="Arial"/>
          <w:szCs w:val="24"/>
        </w:rPr>
        <w:t>-</w:t>
      </w:r>
      <w:r w:rsidR="002F7076">
        <w:rPr>
          <w:rFonts w:ascii="Arial" w:hAnsi="Arial" w:cs="Arial"/>
          <w:szCs w:val="24"/>
        </w:rPr>
        <w:t>4</w:t>
      </w:r>
      <w:r w:rsidR="00935593" w:rsidRPr="005E1F21">
        <w:rPr>
          <w:rFonts w:ascii="Arial" w:hAnsi="Arial" w:cs="Arial"/>
          <w:szCs w:val="24"/>
        </w:rPr>
        <w:t>-4</w:t>
      </w:r>
    </w:p>
    <w:p w:rsidR="00660739" w:rsidRPr="005E1F21" w:rsidRDefault="00660739" w:rsidP="00660739">
      <w:pPr>
        <w:tabs>
          <w:tab w:val="left" w:pos="-540"/>
          <w:tab w:val="decimal" w:pos="0"/>
          <w:tab w:val="left" w:pos="540"/>
          <w:tab w:val="left" w:pos="1080"/>
          <w:tab w:val="left" w:leader="dot" w:pos="8640"/>
        </w:tabs>
        <w:rPr>
          <w:rFonts w:ascii="Arial" w:hAnsi="Arial" w:cs="Arial"/>
          <w:szCs w:val="24"/>
        </w:rPr>
      </w:pPr>
      <w:r>
        <w:rPr>
          <w:rFonts w:ascii="Arial" w:hAnsi="Arial" w:cs="Arial"/>
          <w:szCs w:val="24"/>
        </w:rPr>
        <w:tab/>
        <w:t>3</w:t>
      </w:r>
      <w:r w:rsidRPr="005E1F21">
        <w:rPr>
          <w:rFonts w:ascii="Arial" w:hAnsi="Arial" w:cs="Arial"/>
          <w:szCs w:val="24"/>
        </w:rPr>
        <w:t>.</w:t>
      </w:r>
      <w:r w:rsidRPr="005E1F21">
        <w:rPr>
          <w:rFonts w:ascii="Arial" w:hAnsi="Arial" w:cs="Arial"/>
          <w:szCs w:val="24"/>
        </w:rPr>
        <w:tab/>
      </w:r>
      <w:r w:rsidRPr="000C5FF8">
        <w:rPr>
          <w:rFonts w:ascii="Arial" w:hAnsi="Arial" w:cs="Arial"/>
          <w:szCs w:val="24"/>
        </w:rPr>
        <w:t>Section C, Benefit Ratio</w:t>
      </w:r>
      <w:r w:rsidRPr="005E1F21">
        <w:rPr>
          <w:rFonts w:ascii="Arial" w:hAnsi="Arial" w:cs="Arial"/>
          <w:szCs w:val="24"/>
        </w:rPr>
        <w:tab/>
        <w:t>Il-</w:t>
      </w:r>
      <w:r w:rsidR="002F7076">
        <w:rPr>
          <w:rFonts w:ascii="Arial" w:hAnsi="Arial" w:cs="Arial"/>
          <w:szCs w:val="24"/>
        </w:rPr>
        <w:t>4</w:t>
      </w:r>
      <w:r w:rsidRPr="005E1F21">
        <w:rPr>
          <w:rFonts w:ascii="Arial" w:hAnsi="Arial" w:cs="Arial"/>
          <w:szCs w:val="24"/>
        </w:rPr>
        <w:t>-</w:t>
      </w:r>
      <w:r w:rsidR="00BD6CAF">
        <w:rPr>
          <w:rFonts w:ascii="Arial" w:hAnsi="Arial" w:cs="Arial"/>
          <w:szCs w:val="24"/>
        </w:rPr>
        <w:t>6</w:t>
      </w:r>
    </w:p>
    <w:p w:rsidR="00C25914" w:rsidRPr="005E1F21" w:rsidRDefault="00C25914" w:rsidP="00935593">
      <w:pPr>
        <w:tabs>
          <w:tab w:val="left" w:pos="-540"/>
          <w:tab w:val="decimal" w:pos="0"/>
          <w:tab w:val="left" w:pos="540"/>
          <w:tab w:val="left" w:pos="900"/>
          <w:tab w:val="left" w:leader="dot" w:pos="8640"/>
        </w:tabs>
        <w:ind w:left="2160" w:hanging="2160"/>
        <w:rPr>
          <w:rFonts w:ascii="Arial" w:hAnsi="Arial" w:cs="Arial"/>
          <w:szCs w:val="24"/>
        </w:rPr>
      </w:pPr>
      <w:r w:rsidRPr="005E1F21">
        <w:rPr>
          <w:rFonts w:ascii="Arial" w:hAnsi="Arial" w:cs="Arial"/>
          <w:b/>
          <w:szCs w:val="24"/>
        </w:rPr>
        <w:t>B.</w:t>
      </w:r>
      <w:r w:rsidRPr="005E1F21">
        <w:rPr>
          <w:rFonts w:ascii="Arial" w:hAnsi="Arial" w:cs="Arial"/>
          <w:b/>
          <w:szCs w:val="24"/>
        </w:rPr>
        <w:tab/>
        <w:t>Purpose</w:t>
      </w:r>
      <w:r w:rsidRPr="005E1F21">
        <w:rPr>
          <w:rFonts w:ascii="Arial" w:hAnsi="Arial" w:cs="Arial"/>
          <w:szCs w:val="24"/>
        </w:rPr>
        <w:tab/>
      </w:r>
      <w:r w:rsidR="00324192">
        <w:rPr>
          <w:rFonts w:ascii="Arial" w:hAnsi="Arial" w:cs="Arial"/>
          <w:szCs w:val="24"/>
        </w:rPr>
        <w:tab/>
      </w:r>
      <w:r w:rsidR="00935593" w:rsidRPr="005E1F21">
        <w:rPr>
          <w:rFonts w:ascii="Arial" w:hAnsi="Arial" w:cs="Arial"/>
          <w:szCs w:val="24"/>
        </w:rPr>
        <w:t>l</w:t>
      </w:r>
      <w:r w:rsidR="005E1F21" w:rsidRPr="005E1F21">
        <w:rPr>
          <w:rFonts w:ascii="Arial" w:hAnsi="Arial" w:cs="Arial"/>
          <w:szCs w:val="24"/>
        </w:rPr>
        <w:t>l</w:t>
      </w:r>
      <w:r w:rsidR="00935593" w:rsidRPr="005E1F21">
        <w:rPr>
          <w:rFonts w:ascii="Arial" w:hAnsi="Arial" w:cs="Arial"/>
          <w:szCs w:val="24"/>
        </w:rPr>
        <w:t>-</w:t>
      </w:r>
      <w:r w:rsidR="002F7076">
        <w:rPr>
          <w:rFonts w:ascii="Arial" w:hAnsi="Arial" w:cs="Arial"/>
          <w:szCs w:val="24"/>
        </w:rPr>
        <w:t>4</w:t>
      </w:r>
      <w:r w:rsidR="00935593" w:rsidRPr="005E1F21">
        <w:rPr>
          <w:rFonts w:ascii="Arial" w:hAnsi="Arial" w:cs="Arial"/>
          <w:szCs w:val="24"/>
        </w:rPr>
        <w:t>-</w:t>
      </w:r>
      <w:r w:rsidR="00BD6CAF">
        <w:rPr>
          <w:rFonts w:ascii="Arial" w:hAnsi="Arial" w:cs="Arial"/>
          <w:szCs w:val="24"/>
        </w:rPr>
        <w:t>7</w:t>
      </w:r>
    </w:p>
    <w:p w:rsidR="00935593" w:rsidRPr="005E1F21" w:rsidRDefault="00C25914" w:rsidP="00935593">
      <w:pPr>
        <w:tabs>
          <w:tab w:val="left" w:pos="-540"/>
          <w:tab w:val="decimal" w:pos="0"/>
          <w:tab w:val="left" w:pos="540"/>
          <w:tab w:val="left" w:pos="900"/>
          <w:tab w:val="left" w:leader="dot" w:pos="8640"/>
        </w:tabs>
        <w:rPr>
          <w:rFonts w:ascii="Arial" w:hAnsi="Arial" w:cs="Arial"/>
          <w:szCs w:val="24"/>
        </w:rPr>
      </w:pPr>
      <w:r w:rsidRPr="005E1F21">
        <w:rPr>
          <w:rFonts w:ascii="Arial" w:hAnsi="Arial" w:cs="Arial"/>
          <w:b/>
          <w:szCs w:val="24"/>
        </w:rPr>
        <w:t>C.</w:t>
      </w:r>
      <w:r w:rsidRPr="005E1F21">
        <w:rPr>
          <w:rFonts w:ascii="Arial" w:hAnsi="Arial" w:cs="Arial"/>
          <w:b/>
          <w:szCs w:val="24"/>
        </w:rPr>
        <w:tab/>
        <w:t>Due Date and Transmittal</w:t>
      </w:r>
      <w:r w:rsidR="00935593" w:rsidRPr="005E1F21">
        <w:rPr>
          <w:rFonts w:ascii="Arial" w:hAnsi="Arial" w:cs="Arial"/>
          <w:szCs w:val="24"/>
        </w:rPr>
        <w:tab/>
      </w:r>
      <w:r w:rsidR="00E86415" w:rsidRPr="005E1F21">
        <w:rPr>
          <w:rFonts w:ascii="Arial" w:hAnsi="Arial" w:cs="Arial"/>
          <w:szCs w:val="24"/>
        </w:rPr>
        <w:t>l</w:t>
      </w:r>
      <w:r w:rsidR="005E1F21" w:rsidRPr="005E1F21">
        <w:rPr>
          <w:rFonts w:ascii="Arial" w:hAnsi="Arial" w:cs="Arial"/>
          <w:szCs w:val="24"/>
        </w:rPr>
        <w:t>l</w:t>
      </w:r>
      <w:r w:rsidR="00E86415" w:rsidRPr="005E1F21">
        <w:rPr>
          <w:rFonts w:ascii="Arial" w:hAnsi="Arial" w:cs="Arial"/>
          <w:szCs w:val="24"/>
        </w:rPr>
        <w:t>-</w:t>
      </w:r>
      <w:r w:rsidR="002F7076">
        <w:rPr>
          <w:rFonts w:ascii="Arial" w:hAnsi="Arial" w:cs="Arial"/>
          <w:szCs w:val="24"/>
        </w:rPr>
        <w:t>4</w:t>
      </w:r>
      <w:r w:rsidR="00E86415" w:rsidRPr="005E1F21">
        <w:rPr>
          <w:rFonts w:ascii="Arial" w:hAnsi="Arial" w:cs="Arial"/>
          <w:szCs w:val="24"/>
        </w:rPr>
        <w:t>-</w:t>
      </w:r>
      <w:r w:rsidR="00BD6CAF">
        <w:rPr>
          <w:rFonts w:ascii="Arial" w:hAnsi="Arial" w:cs="Arial"/>
          <w:szCs w:val="24"/>
        </w:rPr>
        <w:t>7</w:t>
      </w:r>
    </w:p>
    <w:p w:rsidR="00C25914" w:rsidRPr="005E1F21" w:rsidRDefault="00935593" w:rsidP="00E86415">
      <w:pPr>
        <w:tabs>
          <w:tab w:val="left" w:pos="-540"/>
          <w:tab w:val="decimal" w:pos="0"/>
          <w:tab w:val="left" w:pos="540"/>
          <w:tab w:val="left" w:pos="900"/>
          <w:tab w:val="left" w:leader="dot" w:pos="8640"/>
        </w:tabs>
        <w:rPr>
          <w:rFonts w:ascii="Arial" w:hAnsi="Arial" w:cs="Arial"/>
          <w:szCs w:val="24"/>
        </w:rPr>
      </w:pPr>
      <w:r w:rsidRPr="005E1F21">
        <w:rPr>
          <w:rFonts w:ascii="Arial" w:hAnsi="Arial" w:cs="Arial"/>
          <w:b/>
          <w:szCs w:val="24"/>
        </w:rPr>
        <w:t>D.</w:t>
      </w:r>
      <w:r w:rsidR="00C25914" w:rsidRPr="005E1F21">
        <w:rPr>
          <w:rFonts w:ascii="Arial" w:hAnsi="Arial" w:cs="Arial"/>
          <w:b/>
          <w:szCs w:val="24"/>
        </w:rPr>
        <w:tab/>
        <w:t>General Reporting Instructions</w:t>
      </w:r>
      <w:r w:rsidR="00E86415" w:rsidRPr="005E1F21">
        <w:rPr>
          <w:rFonts w:ascii="Arial" w:hAnsi="Arial" w:cs="Arial"/>
          <w:szCs w:val="24"/>
        </w:rPr>
        <w:tab/>
        <w:t>l</w:t>
      </w:r>
      <w:r w:rsidR="005E1F21" w:rsidRPr="005E1F21">
        <w:rPr>
          <w:rFonts w:ascii="Arial" w:hAnsi="Arial" w:cs="Arial"/>
          <w:szCs w:val="24"/>
        </w:rPr>
        <w:t>l</w:t>
      </w:r>
      <w:r w:rsidR="00E86415" w:rsidRPr="005E1F21">
        <w:rPr>
          <w:rFonts w:ascii="Arial" w:hAnsi="Arial" w:cs="Arial"/>
          <w:szCs w:val="24"/>
        </w:rPr>
        <w:t>-</w:t>
      </w:r>
      <w:r w:rsidR="002F7076">
        <w:rPr>
          <w:rFonts w:ascii="Arial" w:hAnsi="Arial" w:cs="Arial"/>
          <w:szCs w:val="24"/>
        </w:rPr>
        <w:t>4</w:t>
      </w:r>
      <w:r w:rsidR="00E86415" w:rsidRPr="005E1F21">
        <w:rPr>
          <w:rFonts w:ascii="Arial" w:hAnsi="Arial" w:cs="Arial"/>
          <w:szCs w:val="24"/>
        </w:rPr>
        <w:t>-</w:t>
      </w:r>
      <w:r w:rsidR="002B5A2F">
        <w:rPr>
          <w:rFonts w:ascii="Arial" w:hAnsi="Arial" w:cs="Arial"/>
          <w:szCs w:val="24"/>
        </w:rPr>
        <w:t>8</w:t>
      </w:r>
    </w:p>
    <w:p w:rsidR="00C25914" w:rsidRPr="005E1F21" w:rsidRDefault="00C25914" w:rsidP="00473B8D">
      <w:pPr>
        <w:tabs>
          <w:tab w:val="left" w:pos="-540"/>
          <w:tab w:val="decimal" w:pos="0"/>
          <w:tab w:val="left" w:pos="540"/>
          <w:tab w:val="left" w:pos="900"/>
          <w:tab w:val="left" w:leader="dot" w:pos="8640"/>
        </w:tabs>
        <w:ind w:left="2160" w:hanging="2160"/>
        <w:rPr>
          <w:rFonts w:ascii="Arial" w:hAnsi="Arial" w:cs="Arial"/>
          <w:szCs w:val="24"/>
        </w:rPr>
      </w:pPr>
      <w:r w:rsidRPr="005E1F21">
        <w:rPr>
          <w:rFonts w:ascii="Arial" w:hAnsi="Arial" w:cs="Arial"/>
          <w:b/>
          <w:szCs w:val="24"/>
        </w:rPr>
        <w:t>E.</w:t>
      </w:r>
      <w:r w:rsidRPr="005E1F21">
        <w:rPr>
          <w:rFonts w:ascii="Arial" w:hAnsi="Arial" w:cs="Arial"/>
          <w:b/>
          <w:szCs w:val="24"/>
        </w:rPr>
        <w:tab/>
        <w:t>Definitions</w:t>
      </w:r>
      <w:r w:rsidR="00473B8D" w:rsidRPr="005E1F21">
        <w:rPr>
          <w:rFonts w:ascii="Arial" w:hAnsi="Arial" w:cs="Arial"/>
          <w:szCs w:val="24"/>
        </w:rPr>
        <w:tab/>
      </w:r>
      <w:r w:rsidR="00324192">
        <w:rPr>
          <w:rFonts w:ascii="Arial" w:hAnsi="Arial" w:cs="Arial"/>
          <w:szCs w:val="24"/>
        </w:rPr>
        <w:tab/>
      </w:r>
      <w:r w:rsidR="005E1F21" w:rsidRPr="005E1F21">
        <w:rPr>
          <w:rFonts w:ascii="Arial" w:hAnsi="Arial" w:cs="Arial"/>
          <w:szCs w:val="24"/>
        </w:rPr>
        <w:t>l</w:t>
      </w:r>
      <w:r w:rsidR="00473B8D" w:rsidRPr="005E1F21">
        <w:rPr>
          <w:rFonts w:ascii="Arial" w:hAnsi="Arial" w:cs="Arial"/>
          <w:szCs w:val="24"/>
        </w:rPr>
        <w:t>l-</w:t>
      </w:r>
      <w:r w:rsidR="002F7076">
        <w:rPr>
          <w:rFonts w:ascii="Arial" w:hAnsi="Arial" w:cs="Arial"/>
          <w:szCs w:val="24"/>
        </w:rPr>
        <w:t>4</w:t>
      </w:r>
      <w:r w:rsidR="00473B8D" w:rsidRPr="005E1F21">
        <w:rPr>
          <w:rFonts w:ascii="Arial" w:hAnsi="Arial" w:cs="Arial"/>
          <w:szCs w:val="24"/>
        </w:rPr>
        <w:t>-</w:t>
      </w:r>
      <w:r w:rsidR="00BD6CAF">
        <w:rPr>
          <w:rFonts w:ascii="Arial" w:hAnsi="Arial" w:cs="Arial"/>
          <w:szCs w:val="24"/>
        </w:rPr>
        <w:t>8</w:t>
      </w:r>
    </w:p>
    <w:p w:rsidR="00473B8D" w:rsidRPr="005E1F21" w:rsidRDefault="00C25914"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r>
      <w:r w:rsidR="00473B8D" w:rsidRPr="005E1F21">
        <w:rPr>
          <w:rFonts w:ascii="Arial" w:hAnsi="Arial" w:cs="Arial"/>
          <w:szCs w:val="24"/>
        </w:rPr>
        <w:t>1.</w:t>
      </w:r>
      <w:r w:rsidR="00473B8D" w:rsidRPr="005E1F21">
        <w:rPr>
          <w:rFonts w:ascii="Arial" w:hAnsi="Arial" w:cs="Arial"/>
          <w:szCs w:val="24"/>
        </w:rPr>
        <w:tab/>
      </w:r>
      <w:r w:rsidR="00660739" w:rsidRPr="000C5FF8">
        <w:rPr>
          <w:rFonts w:ascii="Arial" w:hAnsi="Arial" w:cs="Arial"/>
          <w:szCs w:val="24"/>
        </w:rPr>
        <w:t>All Subject Accounts</w:t>
      </w:r>
      <w:r w:rsidR="00473B8D" w:rsidRPr="005E1F21">
        <w:rPr>
          <w:rFonts w:ascii="Arial" w:hAnsi="Arial" w:cs="Arial"/>
          <w:szCs w:val="24"/>
        </w:rPr>
        <w:tab/>
        <w:t>I</w:t>
      </w:r>
      <w:r w:rsidR="005E1F21" w:rsidRPr="005E1F21">
        <w:rPr>
          <w:rFonts w:ascii="Arial" w:hAnsi="Arial" w:cs="Arial"/>
          <w:szCs w:val="24"/>
        </w:rPr>
        <w:t>l</w:t>
      </w:r>
      <w:r w:rsidR="00473B8D" w:rsidRPr="005E1F21">
        <w:rPr>
          <w:rFonts w:ascii="Arial" w:hAnsi="Arial" w:cs="Arial"/>
          <w:szCs w:val="24"/>
        </w:rPr>
        <w:t>-</w:t>
      </w:r>
      <w:r w:rsidR="002F7076">
        <w:rPr>
          <w:rFonts w:ascii="Arial" w:hAnsi="Arial" w:cs="Arial"/>
          <w:szCs w:val="24"/>
        </w:rPr>
        <w:t>4</w:t>
      </w:r>
      <w:r w:rsidR="00473B8D" w:rsidRPr="005E1F21">
        <w:rPr>
          <w:rFonts w:ascii="Arial" w:hAnsi="Arial" w:cs="Arial"/>
          <w:szCs w:val="24"/>
        </w:rPr>
        <w:t>-</w:t>
      </w:r>
      <w:r w:rsidR="00BD6CAF">
        <w:rPr>
          <w:rFonts w:ascii="Arial" w:hAnsi="Arial" w:cs="Arial"/>
          <w:szCs w:val="24"/>
        </w:rPr>
        <w:t>8</w:t>
      </w:r>
    </w:p>
    <w:p w:rsidR="00473B8D" w:rsidRPr="005E1F21" w:rsidRDefault="00473B8D" w:rsidP="009E4D92">
      <w:pPr>
        <w:tabs>
          <w:tab w:val="left" w:pos="-540"/>
          <w:tab w:val="decimal" w:pos="0"/>
          <w:tab w:val="left" w:pos="540"/>
          <w:tab w:val="left" w:pos="1080"/>
          <w:tab w:val="left" w:leader="dot" w:pos="8640"/>
        </w:tabs>
        <w:rPr>
          <w:rFonts w:ascii="Arial" w:hAnsi="Arial" w:cs="Arial"/>
          <w:szCs w:val="24"/>
        </w:rPr>
      </w:pPr>
      <w:r w:rsidRPr="005E1F21">
        <w:rPr>
          <w:rFonts w:ascii="Arial" w:hAnsi="Arial" w:cs="Arial"/>
          <w:szCs w:val="24"/>
        </w:rPr>
        <w:tab/>
        <w:t>2.</w:t>
      </w:r>
      <w:r w:rsidRPr="005E1F21">
        <w:rPr>
          <w:rFonts w:ascii="Arial" w:hAnsi="Arial" w:cs="Arial"/>
          <w:szCs w:val="24"/>
        </w:rPr>
        <w:tab/>
      </w:r>
      <w:r w:rsidR="00660739" w:rsidRPr="000C5FF8">
        <w:rPr>
          <w:rFonts w:ascii="Arial" w:hAnsi="Arial" w:cs="Arial"/>
          <w:szCs w:val="24"/>
        </w:rPr>
        <w:t>Total Payroll</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324192">
        <w:rPr>
          <w:rFonts w:ascii="Arial" w:hAnsi="Arial" w:cs="Arial"/>
          <w:szCs w:val="24"/>
        </w:rPr>
        <w:t>9</w:t>
      </w:r>
    </w:p>
    <w:p w:rsidR="00473B8D" w:rsidRPr="005E1F21" w:rsidRDefault="00473B8D"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 xml:space="preserve">3.  </w:t>
      </w:r>
      <w:r w:rsidR="009E4D92" w:rsidRPr="005E1F21">
        <w:rPr>
          <w:rFonts w:ascii="Arial" w:hAnsi="Arial" w:cs="Arial"/>
          <w:szCs w:val="24"/>
        </w:rPr>
        <w:tab/>
      </w:r>
      <w:r w:rsidR="00660739" w:rsidRPr="000C5FF8">
        <w:rPr>
          <w:rFonts w:ascii="Arial" w:hAnsi="Arial" w:cs="Arial"/>
          <w:szCs w:val="24"/>
        </w:rPr>
        <w:t>Taxable Payroll</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2B5A2F">
        <w:rPr>
          <w:rFonts w:ascii="Arial" w:hAnsi="Arial" w:cs="Arial"/>
          <w:szCs w:val="24"/>
        </w:rPr>
        <w:t>9</w:t>
      </w:r>
    </w:p>
    <w:p w:rsidR="00473B8D" w:rsidRPr="005E1F21" w:rsidRDefault="00473B8D"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4.</w:t>
      </w:r>
      <w:r w:rsidR="005B22A3" w:rsidRPr="005E1F21">
        <w:rPr>
          <w:rFonts w:ascii="Arial" w:hAnsi="Arial" w:cs="Arial"/>
          <w:szCs w:val="24"/>
        </w:rPr>
        <w:tab/>
      </w:r>
      <w:r w:rsidR="00660739" w:rsidRPr="000C5FF8">
        <w:rPr>
          <w:rFonts w:ascii="Arial" w:hAnsi="Arial" w:cs="Arial"/>
          <w:szCs w:val="24"/>
        </w:rPr>
        <w:t>Eligible Accounts</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9</w:t>
      </w:r>
    </w:p>
    <w:p w:rsidR="00473B8D" w:rsidRPr="005E1F21" w:rsidRDefault="00473B8D"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5.</w:t>
      </w:r>
      <w:r w:rsidR="005B22A3" w:rsidRPr="005E1F21">
        <w:rPr>
          <w:rFonts w:ascii="Arial" w:hAnsi="Arial" w:cs="Arial"/>
          <w:szCs w:val="24"/>
        </w:rPr>
        <w:tab/>
      </w:r>
      <w:r w:rsidR="00660739" w:rsidRPr="000C5FF8">
        <w:rPr>
          <w:rFonts w:ascii="Arial" w:hAnsi="Arial" w:cs="Arial"/>
          <w:szCs w:val="24"/>
        </w:rPr>
        <w:t>Ineligible Accounts</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9</w:t>
      </w:r>
    </w:p>
    <w:p w:rsidR="00473B8D" w:rsidRPr="005E1F21" w:rsidRDefault="00473B8D"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6.</w:t>
      </w:r>
      <w:r w:rsidR="005B22A3" w:rsidRPr="005E1F21">
        <w:rPr>
          <w:rFonts w:ascii="Arial" w:hAnsi="Arial" w:cs="Arial"/>
          <w:szCs w:val="24"/>
        </w:rPr>
        <w:tab/>
      </w:r>
      <w:r w:rsidR="00660739" w:rsidRPr="000C5FF8">
        <w:rPr>
          <w:rFonts w:ascii="Arial" w:hAnsi="Arial" w:cs="Arial"/>
          <w:szCs w:val="24"/>
        </w:rPr>
        <w:t>Benefits (or Benefit Wages) Charged</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9</w:t>
      </w:r>
    </w:p>
    <w:p w:rsidR="00473B8D" w:rsidRPr="005E1F21" w:rsidRDefault="00473B8D" w:rsidP="009E4D92">
      <w:pPr>
        <w:tabs>
          <w:tab w:val="left" w:pos="-540"/>
          <w:tab w:val="decimal" w:pos="0"/>
          <w:tab w:val="left" w:pos="540"/>
          <w:tab w:val="left" w:pos="1080"/>
          <w:tab w:val="left" w:leader="dot" w:pos="8640"/>
        </w:tabs>
        <w:rPr>
          <w:rFonts w:ascii="Arial" w:hAnsi="Arial" w:cs="Arial"/>
          <w:szCs w:val="24"/>
        </w:rPr>
      </w:pPr>
      <w:r w:rsidRPr="005E1F21">
        <w:rPr>
          <w:rFonts w:ascii="Arial" w:hAnsi="Arial" w:cs="Arial"/>
          <w:szCs w:val="24"/>
        </w:rPr>
        <w:tab/>
        <w:t>7.</w:t>
      </w:r>
      <w:r w:rsidR="005B22A3" w:rsidRPr="005E1F21">
        <w:rPr>
          <w:rFonts w:ascii="Arial" w:hAnsi="Arial" w:cs="Arial"/>
          <w:szCs w:val="24"/>
        </w:rPr>
        <w:tab/>
      </w:r>
      <w:r w:rsidR="00660739" w:rsidRPr="000C5FF8">
        <w:rPr>
          <w:rFonts w:ascii="Arial" w:hAnsi="Arial" w:cs="Arial"/>
          <w:szCs w:val="24"/>
        </w:rPr>
        <w:t>Benefits (or Benefit Wages) Not Charged</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9</w:t>
      </w:r>
    </w:p>
    <w:p w:rsidR="00473B8D" w:rsidRPr="005E1F21" w:rsidRDefault="00473B8D"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8.</w:t>
      </w:r>
      <w:r w:rsidR="005B22A3" w:rsidRPr="005E1F21">
        <w:rPr>
          <w:rFonts w:ascii="Arial" w:hAnsi="Arial" w:cs="Arial"/>
          <w:szCs w:val="24"/>
        </w:rPr>
        <w:tab/>
      </w:r>
      <w:r w:rsidR="00660739" w:rsidRPr="000C5FF8">
        <w:rPr>
          <w:rFonts w:ascii="Arial" w:hAnsi="Arial" w:cs="Arial"/>
          <w:szCs w:val="24"/>
        </w:rPr>
        <w:t>Active Employers</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9</w:t>
      </w:r>
    </w:p>
    <w:p w:rsidR="00473B8D" w:rsidRPr="005E1F21" w:rsidRDefault="00473B8D"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9.</w:t>
      </w:r>
      <w:r w:rsidR="005B22A3" w:rsidRPr="005E1F21">
        <w:rPr>
          <w:rFonts w:ascii="Arial" w:hAnsi="Arial" w:cs="Arial"/>
          <w:szCs w:val="24"/>
        </w:rPr>
        <w:tab/>
      </w:r>
      <w:r w:rsidR="00660739" w:rsidRPr="000C5FF8">
        <w:rPr>
          <w:rFonts w:ascii="Arial" w:hAnsi="Arial" w:cs="Arial"/>
          <w:szCs w:val="24"/>
        </w:rPr>
        <w:t>Inactive Employers</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9</w:t>
      </w:r>
    </w:p>
    <w:p w:rsidR="00473B8D" w:rsidRPr="005E1F21" w:rsidRDefault="00473B8D"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10.</w:t>
      </w:r>
      <w:r w:rsidR="005B22A3" w:rsidRPr="005E1F21">
        <w:rPr>
          <w:rFonts w:ascii="Arial" w:hAnsi="Arial" w:cs="Arial"/>
          <w:szCs w:val="24"/>
        </w:rPr>
        <w:tab/>
      </w:r>
      <w:smartTag w:uri="urn:schemas-microsoft-com:office:smarttags" w:element="PersonName">
        <w:r w:rsidR="006E3EEF" w:rsidRPr="000C5FF8">
          <w:rPr>
            <w:rFonts w:ascii="Arial" w:hAnsi="Arial" w:cs="Arial"/>
            <w:szCs w:val="24"/>
          </w:rPr>
          <w:t>Amo</w:t>
        </w:r>
      </w:smartTag>
      <w:r w:rsidR="006E3EEF" w:rsidRPr="000C5FF8">
        <w:rPr>
          <w:rFonts w:ascii="Arial" w:hAnsi="Arial" w:cs="Arial"/>
          <w:szCs w:val="24"/>
        </w:rPr>
        <w:t>unt of Account Balances (Reserve Ratio States Only)</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9</w:t>
      </w:r>
    </w:p>
    <w:p w:rsidR="005E1F21" w:rsidRPr="005E1F21" w:rsidRDefault="005E1F21" w:rsidP="005E1F21">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11.</w:t>
      </w:r>
      <w:r w:rsidRPr="005E1F21">
        <w:rPr>
          <w:rFonts w:ascii="Arial" w:hAnsi="Arial" w:cs="Arial"/>
          <w:szCs w:val="24"/>
        </w:rPr>
        <w:tab/>
      </w:r>
      <w:r w:rsidR="006E3EEF" w:rsidRPr="000C5FF8">
        <w:rPr>
          <w:rFonts w:ascii="Arial" w:hAnsi="Arial" w:cs="Arial"/>
          <w:szCs w:val="24"/>
        </w:rPr>
        <w:t>Tax Rate</w:t>
      </w:r>
      <w:r w:rsidR="006E3EEF">
        <w:rPr>
          <w:rFonts w:ascii="Arial" w:hAnsi="Arial" w:cs="Arial"/>
          <w:szCs w:val="24"/>
        </w:rPr>
        <w:t>s</w:t>
      </w:r>
      <w:r w:rsidR="00324192">
        <w:rPr>
          <w:rFonts w:ascii="Arial" w:hAnsi="Arial" w:cs="Arial"/>
          <w:szCs w:val="24"/>
        </w:rPr>
        <w:tab/>
      </w:r>
      <w:r w:rsidRPr="005E1F21">
        <w:rPr>
          <w:rFonts w:ascii="Arial" w:hAnsi="Arial" w:cs="Arial"/>
          <w:szCs w:val="24"/>
        </w:rPr>
        <w:t>Il-</w:t>
      </w:r>
      <w:r w:rsidR="002F7076">
        <w:rPr>
          <w:rFonts w:ascii="Arial" w:hAnsi="Arial" w:cs="Arial"/>
          <w:szCs w:val="24"/>
        </w:rPr>
        <w:t>4</w:t>
      </w:r>
      <w:r w:rsidRPr="005E1F21">
        <w:rPr>
          <w:rFonts w:ascii="Arial" w:hAnsi="Arial" w:cs="Arial"/>
          <w:szCs w:val="24"/>
        </w:rPr>
        <w:t>-</w:t>
      </w:r>
      <w:r w:rsidR="00324192">
        <w:rPr>
          <w:rFonts w:ascii="Arial" w:hAnsi="Arial" w:cs="Arial"/>
          <w:szCs w:val="24"/>
        </w:rPr>
        <w:t>10</w:t>
      </w:r>
    </w:p>
    <w:p w:rsidR="005E1F21" w:rsidRPr="005E1F21" w:rsidRDefault="005E1F21" w:rsidP="005E1F21">
      <w:pPr>
        <w:tabs>
          <w:tab w:val="left" w:pos="-540"/>
          <w:tab w:val="decimal" w:pos="0"/>
          <w:tab w:val="left" w:pos="540"/>
          <w:tab w:val="left" w:pos="1080"/>
          <w:tab w:val="left" w:leader="dot" w:pos="8640"/>
        </w:tabs>
        <w:rPr>
          <w:rFonts w:ascii="Arial" w:hAnsi="Arial" w:cs="Arial"/>
          <w:szCs w:val="24"/>
        </w:rPr>
      </w:pPr>
      <w:r w:rsidRPr="005E1F21">
        <w:rPr>
          <w:rFonts w:ascii="Arial" w:hAnsi="Arial" w:cs="Arial"/>
          <w:szCs w:val="24"/>
        </w:rPr>
        <w:tab/>
        <w:t>12.</w:t>
      </w:r>
      <w:r w:rsidRPr="005E1F21">
        <w:rPr>
          <w:rFonts w:ascii="Arial" w:hAnsi="Arial" w:cs="Arial"/>
          <w:szCs w:val="24"/>
        </w:rPr>
        <w:tab/>
      </w:r>
      <w:r w:rsidR="006E3EEF" w:rsidRPr="000C5FF8">
        <w:rPr>
          <w:rFonts w:ascii="Arial" w:hAnsi="Arial" w:cs="Arial"/>
          <w:szCs w:val="24"/>
        </w:rPr>
        <w:t>Regularly Rated Accounts</w:t>
      </w:r>
      <w:r w:rsidRPr="005E1F21">
        <w:rPr>
          <w:rFonts w:ascii="Arial" w:hAnsi="Arial" w:cs="Arial"/>
          <w:szCs w:val="24"/>
        </w:rPr>
        <w:tab/>
        <w:t>Il-</w:t>
      </w:r>
      <w:r w:rsidR="002F7076">
        <w:rPr>
          <w:rFonts w:ascii="Arial" w:hAnsi="Arial" w:cs="Arial"/>
          <w:szCs w:val="24"/>
        </w:rPr>
        <w:t>4</w:t>
      </w:r>
      <w:r w:rsidRPr="005E1F21">
        <w:rPr>
          <w:rFonts w:ascii="Arial" w:hAnsi="Arial" w:cs="Arial"/>
          <w:szCs w:val="24"/>
        </w:rPr>
        <w:t>-</w:t>
      </w:r>
      <w:r w:rsidR="00BD6CAF">
        <w:rPr>
          <w:rFonts w:ascii="Arial" w:hAnsi="Arial" w:cs="Arial"/>
          <w:szCs w:val="24"/>
        </w:rPr>
        <w:t>10</w:t>
      </w:r>
    </w:p>
    <w:p w:rsidR="005E1F21" w:rsidRPr="005E1F21" w:rsidRDefault="005E1F21" w:rsidP="005E1F21">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13.</w:t>
      </w:r>
      <w:r w:rsidRPr="005E1F21">
        <w:rPr>
          <w:rFonts w:ascii="Arial" w:hAnsi="Arial" w:cs="Arial"/>
          <w:szCs w:val="24"/>
        </w:rPr>
        <w:tab/>
      </w:r>
      <w:r w:rsidR="006E3EEF" w:rsidRPr="000C5FF8">
        <w:rPr>
          <w:rFonts w:ascii="Arial" w:hAnsi="Arial" w:cs="Arial"/>
          <w:szCs w:val="24"/>
        </w:rPr>
        <w:t>Specially Taxed Accounts</w:t>
      </w:r>
      <w:r w:rsidRPr="005E1F21">
        <w:rPr>
          <w:rFonts w:ascii="Arial" w:hAnsi="Arial" w:cs="Arial"/>
          <w:szCs w:val="24"/>
        </w:rPr>
        <w:tab/>
        <w:t>Il-</w:t>
      </w:r>
      <w:r w:rsidR="002F7076">
        <w:rPr>
          <w:rFonts w:ascii="Arial" w:hAnsi="Arial" w:cs="Arial"/>
          <w:szCs w:val="24"/>
        </w:rPr>
        <w:t>4</w:t>
      </w:r>
      <w:r w:rsidRPr="005E1F21">
        <w:rPr>
          <w:rFonts w:ascii="Arial" w:hAnsi="Arial" w:cs="Arial"/>
          <w:szCs w:val="24"/>
        </w:rPr>
        <w:t>-</w:t>
      </w:r>
      <w:r w:rsidR="00BD6CAF">
        <w:rPr>
          <w:rFonts w:ascii="Arial" w:hAnsi="Arial" w:cs="Arial"/>
          <w:szCs w:val="24"/>
        </w:rPr>
        <w:t>10</w:t>
      </w:r>
    </w:p>
    <w:p w:rsidR="005E1F21" w:rsidRPr="005E1F21" w:rsidRDefault="005E1F21" w:rsidP="005E1F21">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14.</w:t>
      </w:r>
      <w:r w:rsidRPr="005E1F21">
        <w:rPr>
          <w:rFonts w:ascii="Arial" w:hAnsi="Arial" w:cs="Arial"/>
          <w:szCs w:val="24"/>
        </w:rPr>
        <w:tab/>
      </w:r>
      <w:r w:rsidR="006E3EEF" w:rsidRPr="000C5FF8">
        <w:rPr>
          <w:rFonts w:ascii="Arial" w:hAnsi="Arial" w:cs="Arial"/>
          <w:szCs w:val="24"/>
        </w:rPr>
        <w:t>Computation Date</w:t>
      </w:r>
      <w:r w:rsidRPr="005E1F21">
        <w:rPr>
          <w:rFonts w:ascii="Arial" w:hAnsi="Arial" w:cs="Arial"/>
          <w:szCs w:val="24"/>
        </w:rPr>
        <w:tab/>
        <w:t>Il-</w:t>
      </w:r>
      <w:r w:rsidR="002F7076">
        <w:rPr>
          <w:rFonts w:ascii="Arial" w:hAnsi="Arial" w:cs="Arial"/>
          <w:szCs w:val="24"/>
        </w:rPr>
        <w:t>4</w:t>
      </w:r>
      <w:r w:rsidRPr="005E1F21">
        <w:rPr>
          <w:rFonts w:ascii="Arial" w:hAnsi="Arial" w:cs="Arial"/>
          <w:szCs w:val="24"/>
        </w:rPr>
        <w:t>-</w:t>
      </w:r>
      <w:r w:rsidR="00BD6CAF">
        <w:rPr>
          <w:rFonts w:ascii="Arial" w:hAnsi="Arial" w:cs="Arial"/>
          <w:szCs w:val="24"/>
        </w:rPr>
        <w:t>10</w:t>
      </w:r>
    </w:p>
    <w:p w:rsidR="005E1F21" w:rsidRDefault="005E1F21" w:rsidP="005E1F21">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15.</w:t>
      </w:r>
      <w:r w:rsidRPr="005E1F21">
        <w:rPr>
          <w:rFonts w:ascii="Arial" w:hAnsi="Arial" w:cs="Arial"/>
          <w:szCs w:val="24"/>
        </w:rPr>
        <w:tab/>
      </w:r>
      <w:r w:rsidR="006E3EEF" w:rsidRPr="000C5FF8">
        <w:rPr>
          <w:rFonts w:ascii="Arial" w:hAnsi="Arial" w:cs="Arial"/>
          <w:szCs w:val="24"/>
        </w:rPr>
        <w:t>Rate Year</w:t>
      </w:r>
      <w:r w:rsidR="00E27D07">
        <w:rPr>
          <w:rFonts w:ascii="Arial" w:hAnsi="Arial" w:cs="Arial"/>
          <w:szCs w:val="24"/>
        </w:rPr>
        <w:t xml:space="preserve"> Ending</w:t>
      </w:r>
      <w:r w:rsidRPr="005E1F21">
        <w:rPr>
          <w:rFonts w:ascii="Arial" w:hAnsi="Arial" w:cs="Arial"/>
          <w:szCs w:val="24"/>
        </w:rPr>
        <w:tab/>
        <w:t>Il-</w:t>
      </w:r>
      <w:r w:rsidR="002F7076">
        <w:rPr>
          <w:rFonts w:ascii="Arial" w:hAnsi="Arial" w:cs="Arial"/>
          <w:szCs w:val="24"/>
        </w:rPr>
        <w:t>4</w:t>
      </w:r>
      <w:r w:rsidRPr="005E1F21">
        <w:rPr>
          <w:rFonts w:ascii="Arial" w:hAnsi="Arial" w:cs="Arial"/>
          <w:szCs w:val="24"/>
        </w:rPr>
        <w:t>-</w:t>
      </w:r>
      <w:r w:rsidR="00BD6CAF">
        <w:rPr>
          <w:rFonts w:ascii="Arial" w:hAnsi="Arial" w:cs="Arial"/>
          <w:szCs w:val="24"/>
        </w:rPr>
        <w:t>10</w:t>
      </w:r>
    </w:p>
    <w:p w:rsidR="00E27D07" w:rsidRDefault="00E27D07" w:rsidP="00E27D07">
      <w:pPr>
        <w:tabs>
          <w:tab w:val="left" w:leader="dot" w:pos="-540"/>
          <w:tab w:val="left" w:pos="540"/>
          <w:tab w:val="left" w:pos="1080"/>
          <w:tab w:val="left" w:leader="dot" w:pos="8640"/>
        </w:tabs>
        <w:ind w:left="1080" w:hanging="540"/>
        <w:rPr>
          <w:rFonts w:ascii="Arial" w:hAnsi="Arial" w:cs="Arial"/>
          <w:szCs w:val="24"/>
        </w:rPr>
      </w:pPr>
      <w:r w:rsidRPr="005E1F21">
        <w:rPr>
          <w:rFonts w:ascii="Arial" w:hAnsi="Arial" w:cs="Arial"/>
          <w:szCs w:val="24"/>
        </w:rPr>
        <w:t>1</w:t>
      </w:r>
      <w:r>
        <w:rPr>
          <w:rFonts w:ascii="Arial" w:hAnsi="Arial" w:cs="Arial"/>
          <w:szCs w:val="24"/>
        </w:rPr>
        <w:t>6</w:t>
      </w:r>
      <w:r w:rsidRPr="005E1F21">
        <w:rPr>
          <w:rFonts w:ascii="Arial" w:hAnsi="Arial" w:cs="Arial"/>
          <w:szCs w:val="24"/>
        </w:rPr>
        <w:t>.</w:t>
      </w:r>
      <w:r w:rsidRPr="005E1F21">
        <w:rPr>
          <w:rFonts w:ascii="Arial" w:hAnsi="Arial" w:cs="Arial"/>
          <w:szCs w:val="24"/>
        </w:rPr>
        <w:tab/>
      </w:r>
      <w:r>
        <w:rPr>
          <w:rFonts w:ascii="Arial" w:hAnsi="Arial" w:cs="Arial"/>
          <w:szCs w:val="24"/>
        </w:rPr>
        <w:t>Experience Factor</w:t>
      </w:r>
      <w:r w:rsidRPr="005E1F21">
        <w:rPr>
          <w:rFonts w:ascii="Arial" w:hAnsi="Arial" w:cs="Arial"/>
          <w:szCs w:val="24"/>
        </w:rPr>
        <w:tab/>
        <w:t>Il-</w:t>
      </w:r>
      <w:r>
        <w:rPr>
          <w:rFonts w:ascii="Arial" w:hAnsi="Arial" w:cs="Arial"/>
          <w:szCs w:val="24"/>
        </w:rPr>
        <w:t>4</w:t>
      </w:r>
      <w:r w:rsidRPr="005E1F21">
        <w:rPr>
          <w:rFonts w:ascii="Arial" w:hAnsi="Arial" w:cs="Arial"/>
          <w:szCs w:val="24"/>
        </w:rPr>
        <w:t>-</w:t>
      </w:r>
      <w:r>
        <w:rPr>
          <w:rFonts w:ascii="Arial" w:hAnsi="Arial" w:cs="Arial"/>
          <w:szCs w:val="24"/>
        </w:rPr>
        <w:t>10</w:t>
      </w:r>
    </w:p>
    <w:p w:rsidR="005D1D75" w:rsidRDefault="005D1D75" w:rsidP="00E27D07">
      <w:pPr>
        <w:tabs>
          <w:tab w:val="left" w:leader="dot" w:pos="-540"/>
          <w:tab w:val="left" w:pos="540"/>
          <w:tab w:val="left" w:pos="1080"/>
          <w:tab w:val="left" w:leader="dot" w:pos="8640"/>
        </w:tabs>
        <w:ind w:left="1080" w:hanging="540"/>
        <w:rPr>
          <w:rFonts w:ascii="Arial" w:hAnsi="Arial" w:cs="Arial"/>
          <w:szCs w:val="24"/>
        </w:rPr>
      </w:pPr>
      <w:r>
        <w:rPr>
          <w:rFonts w:ascii="Arial" w:hAnsi="Arial" w:cs="Arial"/>
          <w:szCs w:val="24"/>
        </w:rPr>
        <w:t xml:space="preserve">17.   </w:t>
      </w:r>
      <w:r w:rsidRPr="00DC3743">
        <w:rPr>
          <w:rFonts w:ascii="Arial" w:hAnsi="Arial" w:cs="Arial"/>
          <w:szCs w:val="24"/>
        </w:rPr>
        <w:t xml:space="preserve">Average Taxable Employer Tax Rate </w:t>
      </w:r>
      <w:r w:rsidR="003A350A">
        <w:rPr>
          <w:rFonts w:ascii="Arial" w:hAnsi="Arial" w:cs="Arial"/>
          <w:szCs w:val="24"/>
        </w:rPr>
        <w:t>on</w:t>
      </w:r>
      <w:r w:rsidRPr="00DC3743">
        <w:rPr>
          <w:rFonts w:ascii="Arial" w:hAnsi="Arial" w:cs="Arial"/>
          <w:szCs w:val="24"/>
        </w:rPr>
        <w:t xml:space="preserve"> Total Wage</w:t>
      </w:r>
      <w:r>
        <w:rPr>
          <w:rFonts w:ascii="Arial" w:hAnsi="Arial" w:cs="Arial"/>
          <w:szCs w:val="24"/>
        </w:rPr>
        <w:t>s</w:t>
      </w:r>
      <w:r w:rsidRPr="005E1F21">
        <w:rPr>
          <w:rFonts w:ascii="Arial" w:hAnsi="Arial" w:cs="Arial"/>
          <w:szCs w:val="24"/>
        </w:rPr>
        <w:tab/>
      </w:r>
      <w:r>
        <w:rPr>
          <w:rFonts w:ascii="Arial" w:hAnsi="Arial" w:cs="Arial"/>
          <w:szCs w:val="24"/>
        </w:rPr>
        <w:t>II-4-</w:t>
      </w:r>
      <w:r w:rsidR="000D2FA6">
        <w:rPr>
          <w:rFonts w:ascii="Arial" w:hAnsi="Arial" w:cs="Arial"/>
          <w:szCs w:val="24"/>
        </w:rPr>
        <w:t>10</w:t>
      </w:r>
    </w:p>
    <w:p w:rsidR="005D1D75" w:rsidRDefault="005D1D75" w:rsidP="005D1D75">
      <w:pPr>
        <w:tabs>
          <w:tab w:val="left" w:leader="dot" w:pos="-540"/>
          <w:tab w:val="left" w:pos="540"/>
          <w:tab w:val="left" w:pos="1080"/>
          <w:tab w:val="left" w:leader="dot" w:pos="8640"/>
        </w:tabs>
        <w:ind w:left="1080" w:hanging="540"/>
        <w:rPr>
          <w:rFonts w:ascii="Arial" w:hAnsi="Arial" w:cs="Arial"/>
          <w:szCs w:val="24"/>
        </w:rPr>
      </w:pPr>
      <w:r>
        <w:rPr>
          <w:rFonts w:ascii="Arial" w:hAnsi="Arial" w:cs="Arial"/>
          <w:szCs w:val="24"/>
        </w:rPr>
        <w:t xml:space="preserve">18.   </w:t>
      </w:r>
      <w:r w:rsidRPr="00DC3743">
        <w:rPr>
          <w:rFonts w:ascii="Arial" w:hAnsi="Arial" w:cs="Arial"/>
          <w:szCs w:val="24"/>
        </w:rPr>
        <w:t xml:space="preserve">Average Taxable Employer Tax Rate </w:t>
      </w:r>
      <w:r w:rsidR="003A350A">
        <w:rPr>
          <w:rFonts w:ascii="Arial" w:hAnsi="Arial" w:cs="Arial"/>
          <w:szCs w:val="24"/>
        </w:rPr>
        <w:t>on</w:t>
      </w:r>
      <w:r w:rsidRPr="00DC3743">
        <w:rPr>
          <w:rFonts w:ascii="Arial" w:hAnsi="Arial" w:cs="Arial"/>
          <w:szCs w:val="24"/>
        </w:rPr>
        <w:t xml:space="preserve"> Taxable Wages</w:t>
      </w:r>
      <w:r w:rsidRPr="005E1F21">
        <w:rPr>
          <w:rFonts w:ascii="Arial" w:hAnsi="Arial" w:cs="Arial"/>
          <w:szCs w:val="24"/>
        </w:rPr>
        <w:tab/>
      </w:r>
      <w:r>
        <w:rPr>
          <w:rFonts w:ascii="Arial" w:hAnsi="Arial" w:cs="Arial"/>
          <w:szCs w:val="24"/>
        </w:rPr>
        <w:t>II-4-</w:t>
      </w:r>
      <w:r w:rsidR="000D2FA6">
        <w:rPr>
          <w:rFonts w:ascii="Arial" w:hAnsi="Arial" w:cs="Arial"/>
          <w:szCs w:val="24"/>
        </w:rPr>
        <w:t>1</w:t>
      </w:r>
      <w:r w:rsidR="00324192">
        <w:rPr>
          <w:rFonts w:ascii="Arial" w:hAnsi="Arial" w:cs="Arial"/>
          <w:szCs w:val="24"/>
        </w:rPr>
        <w:t>1</w:t>
      </w:r>
    </w:p>
    <w:p w:rsidR="005D1D75" w:rsidRDefault="005D1D75" w:rsidP="005D1D75">
      <w:pPr>
        <w:tabs>
          <w:tab w:val="left" w:leader="dot" w:pos="-540"/>
          <w:tab w:val="left" w:pos="540"/>
          <w:tab w:val="left" w:pos="1080"/>
          <w:tab w:val="left" w:leader="dot" w:pos="8640"/>
        </w:tabs>
        <w:ind w:left="1080" w:hanging="540"/>
        <w:rPr>
          <w:rFonts w:ascii="Arial" w:hAnsi="Arial" w:cs="Arial"/>
          <w:szCs w:val="24"/>
        </w:rPr>
      </w:pPr>
      <w:r>
        <w:rPr>
          <w:rFonts w:ascii="Arial" w:hAnsi="Arial" w:cs="Arial"/>
          <w:szCs w:val="24"/>
        </w:rPr>
        <w:t xml:space="preserve">19.   </w:t>
      </w:r>
      <w:r w:rsidRPr="00DC3743">
        <w:rPr>
          <w:rFonts w:ascii="Arial" w:hAnsi="Arial" w:cs="Arial"/>
          <w:szCs w:val="24"/>
        </w:rPr>
        <w:t>Employee Tax Rate for Total Wages</w:t>
      </w:r>
      <w:r w:rsidRPr="005E1F21">
        <w:rPr>
          <w:rFonts w:ascii="Arial" w:hAnsi="Arial" w:cs="Arial"/>
          <w:szCs w:val="24"/>
        </w:rPr>
        <w:tab/>
      </w:r>
      <w:r>
        <w:rPr>
          <w:rFonts w:ascii="Arial" w:hAnsi="Arial" w:cs="Arial"/>
          <w:szCs w:val="24"/>
        </w:rPr>
        <w:t>II-4-</w:t>
      </w:r>
      <w:r w:rsidR="000D2FA6">
        <w:rPr>
          <w:rFonts w:ascii="Arial" w:hAnsi="Arial" w:cs="Arial"/>
          <w:szCs w:val="24"/>
        </w:rPr>
        <w:t>1</w:t>
      </w:r>
      <w:r w:rsidR="00324192">
        <w:rPr>
          <w:rFonts w:ascii="Arial" w:hAnsi="Arial" w:cs="Arial"/>
          <w:szCs w:val="24"/>
        </w:rPr>
        <w:t>1</w:t>
      </w:r>
    </w:p>
    <w:p w:rsidR="005D1D75" w:rsidRPr="005E1F21" w:rsidRDefault="005D1D75" w:rsidP="00E27D07">
      <w:pPr>
        <w:tabs>
          <w:tab w:val="left" w:leader="dot" w:pos="-540"/>
          <w:tab w:val="left" w:pos="540"/>
          <w:tab w:val="left" w:pos="1080"/>
          <w:tab w:val="left" w:leader="dot" w:pos="8640"/>
        </w:tabs>
        <w:ind w:left="1080" w:hanging="540"/>
        <w:rPr>
          <w:rFonts w:ascii="Arial" w:hAnsi="Arial" w:cs="Arial"/>
          <w:szCs w:val="24"/>
        </w:rPr>
      </w:pPr>
    </w:p>
    <w:p w:rsidR="00C25914" w:rsidRPr="005E1F21" w:rsidRDefault="00C25914" w:rsidP="005B22A3">
      <w:pPr>
        <w:tabs>
          <w:tab w:val="left" w:pos="-540"/>
          <w:tab w:val="decimal" w:pos="0"/>
          <w:tab w:val="left" w:pos="540"/>
          <w:tab w:val="left" w:pos="900"/>
          <w:tab w:val="left" w:leader="dot" w:pos="8640"/>
        </w:tabs>
        <w:rPr>
          <w:rFonts w:ascii="Arial" w:hAnsi="Arial" w:cs="Arial"/>
          <w:szCs w:val="24"/>
        </w:rPr>
      </w:pPr>
      <w:r w:rsidRPr="005E1F21">
        <w:rPr>
          <w:rFonts w:ascii="Arial" w:hAnsi="Arial" w:cs="Arial"/>
          <w:b/>
          <w:szCs w:val="24"/>
        </w:rPr>
        <w:t>F.</w:t>
      </w:r>
      <w:r w:rsidRPr="005E1F21">
        <w:rPr>
          <w:rFonts w:ascii="Arial" w:hAnsi="Arial" w:cs="Arial"/>
          <w:b/>
          <w:szCs w:val="24"/>
        </w:rPr>
        <w:tab/>
        <w:t>Item by Item Instructions</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1</w:t>
      </w:r>
      <w:r w:rsidR="00324192">
        <w:rPr>
          <w:rFonts w:ascii="Arial" w:hAnsi="Arial" w:cs="Arial"/>
          <w:szCs w:val="24"/>
        </w:rPr>
        <w:t>2</w:t>
      </w:r>
    </w:p>
    <w:p w:rsidR="006E3EEF" w:rsidRPr="000C5FF8" w:rsidRDefault="005B22A3" w:rsidP="006E3EEF">
      <w:pPr>
        <w:tabs>
          <w:tab w:val="left" w:pos="540"/>
          <w:tab w:val="left" w:pos="1080"/>
        </w:tabs>
        <w:autoSpaceDE w:val="0"/>
        <w:autoSpaceDN w:val="0"/>
        <w:ind w:left="1080" w:hanging="540"/>
        <w:jc w:val="both"/>
        <w:rPr>
          <w:rFonts w:ascii="Architect" w:hAnsi="Architect"/>
          <w:szCs w:val="24"/>
        </w:rPr>
      </w:pPr>
      <w:r w:rsidRPr="005E1F21">
        <w:rPr>
          <w:rFonts w:ascii="Arial" w:hAnsi="Arial" w:cs="Arial"/>
          <w:szCs w:val="24"/>
        </w:rPr>
        <w:t>1.</w:t>
      </w:r>
      <w:r w:rsidRPr="005E1F21">
        <w:rPr>
          <w:rFonts w:ascii="Arial" w:hAnsi="Arial" w:cs="Arial"/>
          <w:szCs w:val="24"/>
        </w:rPr>
        <w:tab/>
      </w:r>
      <w:r w:rsidR="006E3EEF" w:rsidRPr="000C5FF8">
        <w:rPr>
          <w:rFonts w:ascii="Arial" w:hAnsi="Arial" w:cs="Arial"/>
          <w:szCs w:val="24"/>
        </w:rPr>
        <w:t>Section A. Item 3 and Item 4.  Subject Accounts with</w:t>
      </w:r>
    </w:p>
    <w:p w:rsidR="005B22A3" w:rsidRPr="005E1F21" w:rsidRDefault="006E3EEF" w:rsidP="006E3EEF">
      <w:pPr>
        <w:tabs>
          <w:tab w:val="left" w:leader="dot" w:pos="-540"/>
          <w:tab w:val="left" w:pos="1080"/>
          <w:tab w:val="left" w:leader="dot" w:pos="8640"/>
        </w:tabs>
        <w:ind w:left="1080"/>
        <w:rPr>
          <w:rFonts w:ascii="Arial" w:hAnsi="Arial" w:cs="Arial"/>
          <w:szCs w:val="24"/>
        </w:rPr>
      </w:pPr>
      <w:r w:rsidRPr="000C5FF8">
        <w:rPr>
          <w:rFonts w:ascii="Arial" w:hAnsi="Arial" w:cs="Arial"/>
          <w:szCs w:val="24"/>
        </w:rPr>
        <w:t>Positive Balance and Subject Accounts with Negative Balance</w:t>
      </w:r>
      <w:r w:rsidR="005B22A3" w:rsidRPr="005E1F21">
        <w:rPr>
          <w:rFonts w:ascii="Arial" w:hAnsi="Arial" w:cs="Arial"/>
          <w:szCs w:val="24"/>
        </w:rPr>
        <w:tab/>
        <w:t>I</w:t>
      </w:r>
      <w:r w:rsidR="005E1F21" w:rsidRPr="005E1F21">
        <w:rPr>
          <w:rFonts w:ascii="Arial" w:hAnsi="Arial" w:cs="Arial"/>
          <w:szCs w:val="24"/>
        </w:rPr>
        <w:t>l</w:t>
      </w:r>
      <w:r w:rsidR="005B22A3" w:rsidRPr="005E1F21">
        <w:rPr>
          <w:rFonts w:ascii="Arial" w:hAnsi="Arial" w:cs="Arial"/>
          <w:szCs w:val="24"/>
        </w:rPr>
        <w:t>-</w:t>
      </w:r>
      <w:r w:rsidR="002F7076">
        <w:rPr>
          <w:rFonts w:ascii="Arial" w:hAnsi="Arial" w:cs="Arial"/>
          <w:szCs w:val="24"/>
        </w:rPr>
        <w:t>4</w:t>
      </w:r>
      <w:r w:rsidR="005B22A3" w:rsidRPr="005E1F21">
        <w:rPr>
          <w:rFonts w:ascii="Arial" w:hAnsi="Arial" w:cs="Arial"/>
          <w:szCs w:val="24"/>
        </w:rPr>
        <w:t>-</w:t>
      </w:r>
      <w:r w:rsidR="00BD6CAF">
        <w:rPr>
          <w:rFonts w:ascii="Arial" w:hAnsi="Arial" w:cs="Arial"/>
          <w:szCs w:val="24"/>
        </w:rPr>
        <w:t>1</w:t>
      </w:r>
      <w:r w:rsidR="00324192">
        <w:rPr>
          <w:rFonts w:ascii="Arial" w:hAnsi="Arial" w:cs="Arial"/>
          <w:szCs w:val="24"/>
        </w:rPr>
        <w:t>2</w:t>
      </w:r>
    </w:p>
    <w:p w:rsidR="005B22A3" w:rsidRPr="005E1F21" w:rsidRDefault="005B22A3" w:rsidP="009E4D92">
      <w:pPr>
        <w:tabs>
          <w:tab w:val="left" w:pos="-540"/>
          <w:tab w:val="decimal" w:pos="0"/>
          <w:tab w:val="left" w:pos="540"/>
          <w:tab w:val="left" w:pos="1080"/>
          <w:tab w:val="left" w:leader="dot" w:pos="8640"/>
        </w:tabs>
        <w:rPr>
          <w:rFonts w:ascii="Arial" w:hAnsi="Arial" w:cs="Arial"/>
          <w:szCs w:val="24"/>
        </w:rPr>
      </w:pPr>
      <w:r w:rsidRPr="005E1F21">
        <w:rPr>
          <w:rFonts w:ascii="Arial" w:hAnsi="Arial" w:cs="Arial"/>
          <w:szCs w:val="24"/>
        </w:rPr>
        <w:tab/>
        <w:t>2.</w:t>
      </w:r>
      <w:r w:rsidRPr="005E1F21">
        <w:rPr>
          <w:rFonts w:ascii="Arial" w:hAnsi="Arial" w:cs="Arial"/>
          <w:szCs w:val="24"/>
        </w:rPr>
        <w:tab/>
      </w:r>
      <w:r w:rsidR="006E3EEF" w:rsidRPr="000C5FF8">
        <w:rPr>
          <w:rFonts w:ascii="Arial" w:hAnsi="Arial" w:cs="Arial"/>
          <w:szCs w:val="24"/>
        </w:rPr>
        <w:t xml:space="preserve">Section B. Summary of Benefits Paid, Charged, and </w:t>
      </w:r>
      <w:proofErr w:type="spellStart"/>
      <w:r w:rsidR="006E3EEF" w:rsidRPr="000C5FF8">
        <w:rPr>
          <w:rFonts w:ascii="Arial" w:hAnsi="Arial" w:cs="Arial"/>
          <w:szCs w:val="24"/>
        </w:rPr>
        <w:t>Noncharged</w:t>
      </w:r>
      <w:proofErr w:type="spellEnd"/>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w:t>
      </w:r>
      <w:r w:rsidR="00BD6CAF">
        <w:rPr>
          <w:rFonts w:ascii="Arial" w:hAnsi="Arial" w:cs="Arial"/>
          <w:szCs w:val="24"/>
        </w:rPr>
        <w:t>1</w:t>
      </w:r>
      <w:r w:rsidR="00324192">
        <w:rPr>
          <w:rFonts w:ascii="Arial" w:hAnsi="Arial" w:cs="Arial"/>
          <w:szCs w:val="24"/>
        </w:rPr>
        <w:t>2</w:t>
      </w:r>
    </w:p>
    <w:p w:rsidR="005B22A3" w:rsidRPr="005E1F21" w:rsidRDefault="005B22A3"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3.</w:t>
      </w:r>
      <w:r w:rsidRPr="005E1F21">
        <w:rPr>
          <w:rFonts w:ascii="Arial" w:hAnsi="Arial" w:cs="Arial"/>
          <w:szCs w:val="24"/>
        </w:rPr>
        <w:tab/>
      </w:r>
      <w:r w:rsidR="006E3EEF" w:rsidRPr="000C5FF8">
        <w:rPr>
          <w:rFonts w:ascii="Arial" w:hAnsi="Arial" w:cs="Arial"/>
          <w:szCs w:val="24"/>
        </w:rPr>
        <w:t>Section C. All Taxable Subject Accounts:  Selected Data</w:t>
      </w:r>
      <w:r w:rsidRPr="005E1F21">
        <w:rPr>
          <w:rFonts w:ascii="Arial" w:hAnsi="Arial" w:cs="Arial"/>
          <w:szCs w:val="24"/>
        </w:rPr>
        <w:tab/>
        <w:t>I</w:t>
      </w:r>
      <w:r w:rsidR="005E1F21" w:rsidRPr="005E1F21">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-1</w:t>
      </w:r>
      <w:r w:rsidR="00324192">
        <w:rPr>
          <w:rFonts w:ascii="Arial" w:hAnsi="Arial" w:cs="Arial"/>
          <w:szCs w:val="24"/>
        </w:rPr>
        <w:t>3</w:t>
      </w:r>
    </w:p>
    <w:p w:rsidR="005B22A3" w:rsidRPr="005E1F21" w:rsidRDefault="005B22A3" w:rsidP="009E4D92">
      <w:pPr>
        <w:tabs>
          <w:tab w:val="left" w:leader="dot" w:pos="-540"/>
          <w:tab w:val="decimal" w:pos="0"/>
          <w:tab w:val="left" w:pos="540"/>
          <w:tab w:val="left" w:pos="1080"/>
          <w:tab w:val="left" w:leader="dot" w:pos="8640"/>
        </w:tabs>
        <w:rPr>
          <w:rFonts w:ascii="Arial" w:hAnsi="Arial" w:cs="Arial"/>
          <w:szCs w:val="24"/>
        </w:rPr>
      </w:pPr>
      <w:r w:rsidRPr="005E1F21">
        <w:rPr>
          <w:rFonts w:ascii="Arial" w:hAnsi="Arial" w:cs="Arial"/>
          <w:szCs w:val="24"/>
        </w:rPr>
        <w:tab/>
        <w:t>4.</w:t>
      </w:r>
      <w:r w:rsidRPr="005E1F21">
        <w:rPr>
          <w:rFonts w:ascii="Arial" w:hAnsi="Arial" w:cs="Arial"/>
          <w:szCs w:val="24"/>
        </w:rPr>
        <w:tab/>
      </w:r>
      <w:r w:rsidR="006E3EEF" w:rsidRPr="000C5FF8">
        <w:rPr>
          <w:rFonts w:ascii="Arial" w:hAnsi="Arial" w:cs="Arial"/>
          <w:szCs w:val="24"/>
        </w:rPr>
        <w:t>Comments</w:t>
      </w:r>
      <w:r w:rsidRPr="005E1F21">
        <w:rPr>
          <w:rFonts w:ascii="Arial" w:hAnsi="Arial" w:cs="Arial"/>
          <w:szCs w:val="24"/>
        </w:rPr>
        <w:tab/>
        <w:t>I</w:t>
      </w:r>
      <w:r w:rsidR="002F7076">
        <w:rPr>
          <w:rFonts w:ascii="Arial" w:hAnsi="Arial" w:cs="Arial"/>
          <w:szCs w:val="24"/>
        </w:rPr>
        <w:t>l</w:t>
      </w:r>
      <w:r w:rsidRPr="005E1F21">
        <w:rPr>
          <w:rFonts w:ascii="Arial" w:hAnsi="Arial" w:cs="Arial"/>
          <w:szCs w:val="24"/>
        </w:rPr>
        <w:t>-</w:t>
      </w:r>
      <w:r w:rsidR="002F7076">
        <w:rPr>
          <w:rFonts w:ascii="Arial" w:hAnsi="Arial" w:cs="Arial"/>
          <w:szCs w:val="24"/>
        </w:rPr>
        <w:t>4</w:t>
      </w:r>
      <w:r w:rsidRPr="005E1F21">
        <w:rPr>
          <w:rFonts w:ascii="Arial" w:hAnsi="Arial" w:cs="Arial"/>
          <w:szCs w:val="24"/>
        </w:rPr>
        <w:t>-1</w:t>
      </w:r>
      <w:r w:rsidR="00324192">
        <w:rPr>
          <w:rFonts w:ascii="Arial" w:hAnsi="Arial" w:cs="Arial"/>
          <w:szCs w:val="24"/>
        </w:rPr>
        <w:t>3</w:t>
      </w:r>
    </w:p>
    <w:p w:rsidR="003B75A4" w:rsidRDefault="005B22A3" w:rsidP="00660739">
      <w:pPr>
        <w:tabs>
          <w:tab w:val="left" w:leader="dot" w:pos="-540"/>
          <w:tab w:val="decimal" w:pos="0"/>
          <w:tab w:val="left" w:pos="540"/>
          <w:tab w:val="left" w:pos="1080"/>
          <w:tab w:val="left" w:leader="dot" w:pos="8640"/>
        </w:tabs>
        <w:rPr>
          <w:rFonts w:ascii="Swiss Roman 8pt" w:hAnsi="Swiss Roman 8pt"/>
          <w:sz w:val="8"/>
        </w:rPr>
      </w:pPr>
      <w:r w:rsidRPr="005E1F21">
        <w:rPr>
          <w:rFonts w:ascii="Arial" w:hAnsi="Arial" w:cs="Arial"/>
          <w:szCs w:val="24"/>
        </w:rPr>
        <w:tab/>
      </w:r>
    </w:p>
    <w:p w:rsidR="003B75A4" w:rsidRDefault="003B75A4" w:rsidP="003B75A4">
      <w:pPr>
        <w:rPr>
          <w:rFonts w:ascii="Swiss Roman 8pt" w:hAnsi="Swiss Roman 8pt"/>
          <w:sz w:val="8"/>
        </w:rPr>
      </w:pPr>
    </w:p>
    <w:p w:rsidR="003B75A4" w:rsidRDefault="003B75A4" w:rsidP="003B75A4">
      <w:pPr>
        <w:rPr>
          <w:rFonts w:ascii="Swiss Roman 8pt" w:hAnsi="Swiss Roman 8pt"/>
          <w:sz w:val="8"/>
        </w:rPr>
      </w:pPr>
    </w:p>
    <w:p w:rsidR="000C5FF8" w:rsidRPr="000C5FF8" w:rsidRDefault="000C5FF8" w:rsidP="00FE6BA3">
      <w:pPr>
        <w:tabs>
          <w:tab w:val="left" w:pos="540"/>
        </w:tabs>
        <w:autoSpaceDE w:val="0"/>
        <w:autoSpaceDN w:val="0"/>
        <w:ind w:left="540" w:hanging="540"/>
        <w:jc w:val="both"/>
        <w:rPr>
          <w:rFonts w:ascii="Architect" w:hAnsi="Architect"/>
          <w:szCs w:val="24"/>
        </w:rPr>
      </w:pPr>
      <w:r w:rsidRPr="000C5FF8">
        <w:rPr>
          <w:rFonts w:ascii="NewsGoth BT" w:hAnsi="NewsGoth BT"/>
          <w:szCs w:val="24"/>
        </w:rPr>
        <w:br w:type="page"/>
      </w:r>
      <w:r w:rsidRPr="000C5FF8">
        <w:rPr>
          <w:rFonts w:ascii="Arial" w:hAnsi="Arial" w:cs="Arial"/>
          <w:b/>
          <w:bCs/>
          <w:sz w:val="26"/>
          <w:szCs w:val="26"/>
        </w:rPr>
        <w:lastRenderedPageBreak/>
        <w:t>A.</w:t>
      </w:r>
      <w:r w:rsidR="00FE6BA3">
        <w:rPr>
          <w:rFonts w:ascii="Arial" w:hAnsi="Arial" w:cs="Arial"/>
          <w:b/>
          <w:bCs/>
          <w:sz w:val="26"/>
          <w:szCs w:val="26"/>
        </w:rPr>
        <w:tab/>
      </w:r>
      <w:r w:rsidRPr="000C5FF8">
        <w:rPr>
          <w:rFonts w:ascii="Arial" w:hAnsi="Arial" w:cs="Arial"/>
          <w:b/>
          <w:bCs/>
          <w:sz w:val="26"/>
          <w:szCs w:val="26"/>
        </w:rPr>
        <w:t>Facsimile of Form</w:t>
      </w:r>
    </w:p>
    <w:p w:rsidR="000C5FF8" w:rsidRPr="00FE6BA3" w:rsidRDefault="000C5FF8" w:rsidP="000C5FF8">
      <w:pPr>
        <w:autoSpaceDE w:val="0"/>
        <w:autoSpaceDN w:val="0"/>
        <w:jc w:val="both"/>
        <w:rPr>
          <w:rFonts w:ascii="Arial" w:hAnsi="Arial" w:cs="Arial"/>
          <w:szCs w:val="24"/>
        </w:rPr>
      </w:pPr>
      <w:r w:rsidRPr="000C5FF8">
        <w:rPr>
          <w:rFonts w:ascii="NewsGoth BT" w:hAnsi="NewsGoth BT"/>
          <w:b/>
          <w:bCs/>
          <w:sz w:val="26"/>
          <w:szCs w:val="26"/>
        </w:rPr>
        <w:t> </w:t>
      </w:r>
    </w:p>
    <w:p w:rsidR="000C5FF8" w:rsidRPr="000C5FF8" w:rsidRDefault="000C5FF8" w:rsidP="000C5FF8">
      <w:pPr>
        <w:autoSpaceDE w:val="0"/>
        <w:autoSpaceDN w:val="0"/>
        <w:ind w:firstLine="540"/>
        <w:jc w:val="both"/>
        <w:rPr>
          <w:rFonts w:ascii="Architect" w:hAnsi="Architect"/>
          <w:szCs w:val="24"/>
        </w:rPr>
      </w:pPr>
      <w:r w:rsidRPr="000C5FF8">
        <w:rPr>
          <w:rFonts w:ascii="Arial" w:hAnsi="Arial" w:cs="Arial"/>
          <w:sz w:val="22"/>
          <w:szCs w:val="22"/>
        </w:rPr>
        <w:t xml:space="preserve">1.  Sections A and B </w:t>
      </w:r>
    </w:p>
    <w:p w:rsidR="000B49DE" w:rsidRPr="00F3229C" w:rsidRDefault="000B49DE" w:rsidP="00F3229C">
      <w:pPr>
        <w:pStyle w:val="Heading3"/>
        <w:jc w:val="center"/>
        <w:rPr>
          <w:b w:val="0"/>
          <w:sz w:val="20"/>
          <w:szCs w:val="20"/>
        </w:rPr>
      </w:pPr>
      <w:r w:rsidRPr="00F3229C">
        <w:rPr>
          <w:b w:val="0"/>
          <w:sz w:val="20"/>
          <w:szCs w:val="20"/>
        </w:rPr>
        <w:t>ETA 204 EXPERIENCE RATING</w:t>
      </w:r>
    </w:p>
    <w:tbl>
      <w:tblPr>
        <w:tblW w:w="4969" w:type="pct"/>
        <w:jc w:val="center"/>
        <w:tblCellSpacing w:w="0" w:type="dxa"/>
        <w:tblInd w:w="-41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136"/>
        <w:gridCol w:w="2721"/>
        <w:gridCol w:w="3624"/>
      </w:tblGrid>
      <w:tr w:rsidR="000B49DE" w:rsidRPr="000B49DE">
        <w:trPr>
          <w:trHeight w:val="301"/>
          <w:tblCellSpacing w:w="0" w:type="dxa"/>
          <w:jc w:val="center"/>
        </w:trPr>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xml:space="preserve">STATE: </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REGION:</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xml:space="preserve">REPORT FOR PERIOD ENDING: </w:t>
            </w:r>
          </w:p>
        </w:tc>
      </w:tr>
    </w:tbl>
    <w:p w:rsidR="000B49DE" w:rsidRPr="000B49DE" w:rsidRDefault="000B49DE" w:rsidP="000B49DE">
      <w:pPr>
        <w:jc w:val="center"/>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93"/>
        <w:gridCol w:w="3445"/>
        <w:gridCol w:w="2772"/>
      </w:tblGrid>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RATE YEAR ENDING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CO</w:t>
            </w:r>
            <w:smartTag w:uri="urn:schemas-microsoft-com:office:smarttags" w:element="PersonName">
              <w:r w:rsidRPr="000B49DE">
                <w:rPr>
                  <w:rFonts w:ascii="Arial" w:hAnsi="Arial" w:cs="Arial"/>
                  <w:b/>
                  <w:bCs/>
                  <w:sz w:val="16"/>
                  <w:szCs w:val="16"/>
                </w:rPr>
                <w:t>M</w:t>
              </w:r>
            </w:smartTag>
            <w:r w:rsidRPr="000B49DE">
              <w:rPr>
                <w:rFonts w:ascii="Arial" w:hAnsi="Arial" w:cs="Arial"/>
                <w:b/>
                <w:bCs/>
                <w:sz w:val="16"/>
                <w:szCs w:val="16"/>
              </w:rPr>
              <w:t>PUTATION DATE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RATING SYSTE</w:t>
            </w:r>
            <w:smartTag w:uri="urn:schemas-microsoft-com:office:smarttags" w:element="PersonName">
              <w:r w:rsidRPr="000B49DE">
                <w:rPr>
                  <w:rFonts w:ascii="Arial" w:hAnsi="Arial" w:cs="Arial"/>
                  <w:b/>
                  <w:bCs/>
                  <w:sz w:val="16"/>
                  <w:szCs w:val="16"/>
                </w:rPr>
                <w:t>M</w:t>
              </w:r>
            </w:smartTag>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229C" w:rsidRPr="000B49DE" w:rsidRDefault="00F3229C">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center"/>
              <w:rPr>
                <w:rFonts w:ascii="Arial" w:hAnsi="Arial" w:cs="Arial"/>
                <w:sz w:val="16"/>
                <w:szCs w:val="16"/>
              </w:rPr>
            </w:pPr>
          </w:p>
        </w:tc>
      </w:tr>
    </w:tbl>
    <w:p w:rsidR="000B49DE" w:rsidRPr="000B49DE" w:rsidRDefault="000B49DE" w:rsidP="000B49DE">
      <w:pPr>
        <w:jc w:val="center"/>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85"/>
        <w:gridCol w:w="4089"/>
        <w:gridCol w:w="951"/>
        <w:gridCol w:w="1141"/>
        <w:gridCol w:w="1522"/>
        <w:gridCol w:w="1522"/>
      </w:tblGrid>
      <w:tr w:rsidR="000B49DE" w:rsidRPr="000B49DE">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SECTION A.   All SUBJECT ACCOUNTS: NU</w:t>
            </w:r>
            <w:smartTag w:uri="urn:schemas-microsoft-com:office:smarttags" w:element="PersonName">
              <w:r w:rsidRPr="000B49DE">
                <w:rPr>
                  <w:rFonts w:ascii="Arial" w:hAnsi="Arial" w:cs="Arial"/>
                  <w:b/>
                  <w:bCs/>
                  <w:sz w:val="16"/>
                  <w:szCs w:val="16"/>
                </w:rPr>
                <w:t>M</w:t>
              </w:r>
            </w:smartTag>
            <w:r w:rsidRPr="000B49DE">
              <w:rPr>
                <w:rFonts w:ascii="Arial" w:hAnsi="Arial" w:cs="Arial"/>
                <w:b/>
                <w:bCs/>
                <w:sz w:val="16"/>
                <w:szCs w:val="16"/>
              </w:rPr>
              <w:t>BER &amp; A</w:t>
            </w:r>
            <w:smartTag w:uri="urn:schemas-microsoft-com:office:smarttags" w:element="PersonName">
              <w:r w:rsidRPr="000B49DE">
                <w:rPr>
                  <w:rFonts w:ascii="Arial" w:hAnsi="Arial" w:cs="Arial"/>
                  <w:b/>
                  <w:bCs/>
                  <w:sz w:val="16"/>
                  <w:szCs w:val="16"/>
                </w:rPr>
                <w:t>M</w:t>
              </w:r>
            </w:smartTag>
            <w:r w:rsidRPr="000B49DE">
              <w:rPr>
                <w:rFonts w:ascii="Arial" w:hAnsi="Arial" w:cs="Arial"/>
                <w:b/>
                <w:bCs/>
                <w:sz w:val="16"/>
                <w:szCs w:val="16"/>
              </w:rPr>
              <w:t>OUNTS OF TOTAL &amp; TAXABLE PAYROLL</w:t>
            </w:r>
          </w:p>
        </w:tc>
      </w:tr>
      <w:tr w:rsidR="000B49DE" w:rsidRPr="000B49DE">
        <w:trPr>
          <w:trHeight w:val="30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Number As Of</w:t>
            </w:r>
            <w:r w:rsidR="00C3512C">
              <w:rPr>
                <w:rFonts w:ascii="Arial" w:hAnsi="Arial" w:cs="Arial"/>
                <w:b/>
                <w:bCs/>
                <w:sz w:val="16"/>
                <w:szCs w:val="16"/>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xml:space="preserve">Payroll 12 </w:t>
            </w:r>
            <w:smartTag w:uri="urn:schemas-microsoft-com:office:smarttags" w:element="PersonName">
              <w:r w:rsidRPr="000B49DE">
                <w:rPr>
                  <w:rFonts w:ascii="Arial" w:hAnsi="Arial" w:cs="Arial"/>
                  <w:b/>
                  <w:bCs/>
                  <w:sz w:val="16"/>
                  <w:szCs w:val="16"/>
                </w:rPr>
                <w:t>M</w:t>
              </w:r>
            </w:smartTag>
            <w:r w:rsidRPr="000B49DE">
              <w:rPr>
                <w:rFonts w:ascii="Arial" w:hAnsi="Arial" w:cs="Arial"/>
                <w:b/>
                <w:bCs/>
                <w:sz w:val="16"/>
                <w:szCs w:val="16"/>
              </w:rPr>
              <w:t>onths Ending</w:t>
            </w:r>
            <w:r w:rsidR="00C3512C">
              <w:rPr>
                <w:rFonts w:ascii="Arial" w:hAnsi="Arial" w:cs="Arial"/>
                <w:b/>
                <w:bCs/>
                <w:sz w:val="16"/>
                <w:szCs w:val="16"/>
              </w:rPr>
              <w:t>:</w:t>
            </w:r>
          </w:p>
        </w:tc>
      </w:tr>
      <w:tr w:rsidR="000B49DE" w:rsidRPr="000B49DE">
        <w:trPr>
          <w:trHeight w:val="30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3229C" w:rsidRDefault="00F3229C">
            <w:pPr>
              <w:jc w:val="center"/>
              <w:rPr>
                <w:rFonts w:ascii="Arial" w:hAnsi="Arial" w:cs="Arial"/>
                <w:sz w:val="16"/>
                <w:szCs w:val="16"/>
              </w:rPr>
            </w:pPr>
          </w:p>
          <w:p w:rsidR="00F3229C" w:rsidRPr="000B49DE" w:rsidRDefault="00F3229C">
            <w:pPr>
              <w:jc w:val="center"/>
              <w:rPr>
                <w:rFonts w:ascii="Arial" w:hAnsi="Arial" w:cs="Arial"/>
                <w:sz w:val="16"/>
                <w:szCs w:val="16"/>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center"/>
              <w:rPr>
                <w:rFonts w:ascii="Arial" w:hAnsi="Arial" w:cs="Arial"/>
                <w:sz w:val="16"/>
                <w:szCs w:val="16"/>
              </w:rPr>
            </w:pPr>
          </w:p>
        </w:tc>
      </w:tr>
      <w:tr w:rsidR="000B49DE" w:rsidRPr="000B49DE">
        <w:trPr>
          <w:trHeight w:val="301"/>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F3229C" w:rsidRDefault="00F3229C">
            <w:pPr>
              <w:jc w:val="center"/>
              <w:rPr>
                <w:rFonts w:ascii="Arial" w:hAnsi="Arial" w:cs="Arial"/>
                <w:b/>
                <w:bCs/>
                <w:sz w:val="16"/>
                <w:szCs w:val="16"/>
              </w:rPr>
            </w:pPr>
          </w:p>
          <w:p w:rsidR="000B49DE" w:rsidRDefault="000B49DE">
            <w:pPr>
              <w:jc w:val="center"/>
              <w:rPr>
                <w:rFonts w:ascii="Arial" w:hAnsi="Arial" w:cs="Arial"/>
                <w:b/>
                <w:bCs/>
                <w:sz w:val="16"/>
                <w:szCs w:val="16"/>
              </w:rPr>
            </w:pPr>
          </w:p>
          <w:p w:rsidR="000B49DE" w:rsidRDefault="000B49DE">
            <w:pPr>
              <w:jc w:val="center"/>
              <w:rPr>
                <w:rFonts w:ascii="Arial" w:hAnsi="Arial" w:cs="Arial"/>
                <w:b/>
                <w:bCs/>
                <w:sz w:val="16"/>
                <w:szCs w:val="16"/>
              </w:rPr>
            </w:pPr>
          </w:p>
          <w:p w:rsidR="00F3229C" w:rsidRPr="000B49DE" w:rsidRDefault="00F3229C">
            <w:pPr>
              <w:jc w:val="center"/>
              <w:rPr>
                <w:rFonts w:ascii="Arial" w:hAnsi="Arial" w:cs="Arial"/>
                <w:b/>
                <w:bCs/>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Line  No.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Accounts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Taxable</w:t>
            </w:r>
          </w:p>
        </w:tc>
      </w:tr>
      <w:tr w:rsidR="000B49DE" w:rsidRPr="000B49DE">
        <w:trPr>
          <w:trHeight w:val="301"/>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w:t>
            </w:r>
          </w:p>
        </w:tc>
      </w:tr>
      <w:tr w:rsidR="000B49DE" w:rsidRPr="000B49DE">
        <w:trPr>
          <w:trHeight w:val="301"/>
          <w:tblCellSpacing w:w="0" w:type="dxa"/>
          <w:jc w:val="center"/>
        </w:trPr>
        <w:tc>
          <w:tcPr>
            <w:tcW w:w="150" w:type="pct"/>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1.</w:t>
            </w:r>
          </w:p>
        </w:tc>
        <w:tc>
          <w:tcPr>
            <w:tcW w:w="2150" w:type="pct"/>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Pr>
                <w:rFonts w:ascii="Arial" w:hAnsi="Arial" w:cs="Arial"/>
                <w:b/>
                <w:bCs/>
                <w:sz w:val="16"/>
                <w:szCs w:val="16"/>
              </w:rPr>
              <w:t>Taxable Accounts, Tota</w:t>
            </w:r>
            <w:r w:rsidR="00F3229C">
              <w:rPr>
                <w:rFonts w:ascii="Arial" w:hAnsi="Arial" w:cs="Arial"/>
                <w:b/>
                <w:bCs/>
                <w:sz w:val="16"/>
                <w:szCs w:val="16"/>
              </w:rPr>
              <w:t>l</w:t>
            </w:r>
          </w:p>
        </w:tc>
        <w:tc>
          <w:tcPr>
            <w:tcW w:w="500" w:type="pct"/>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101</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pPr>
              <w:jc w:val="right"/>
              <w:rPr>
                <w:rFonts w:ascii="Arial" w:hAnsi="Arial" w:cs="Arial"/>
                <w:sz w:val="16"/>
                <w:szCs w:val="16"/>
              </w:rPr>
            </w:pPr>
          </w:p>
          <w:p w:rsidR="000B49DE" w:rsidRDefault="000B49DE">
            <w:pPr>
              <w:jc w:val="right"/>
              <w:rPr>
                <w:rFonts w:ascii="Arial" w:hAnsi="Arial" w:cs="Arial"/>
                <w:sz w:val="16"/>
                <w:szCs w:val="16"/>
              </w:rPr>
            </w:pPr>
          </w:p>
          <w:p w:rsidR="002A4918" w:rsidRPr="000B49DE" w:rsidRDefault="002A4918">
            <w:pPr>
              <w:jc w:val="right"/>
              <w:rPr>
                <w:rFonts w:ascii="Arial" w:hAnsi="Arial" w:cs="Arial"/>
                <w:sz w:val="16"/>
                <w:szCs w:val="16"/>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pPr>
              <w:jc w:val="right"/>
              <w:rPr>
                <w:rFonts w:ascii="Arial" w:hAnsi="Arial" w:cs="Arial"/>
                <w:sz w:val="16"/>
                <w:szCs w:val="16"/>
              </w:rPr>
            </w:pPr>
          </w:p>
          <w:p w:rsidR="000B49DE" w:rsidRPr="000B49DE" w:rsidRDefault="000B49DE">
            <w:pPr>
              <w:jc w:val="right"/>
              <w:rPr>
                <w:rFonts w:ascii="Arial" w:hAnsi="Arial" w:cs="Arial"/>
                <w:sz w:val="16"/>
                <w:szCs w:val="16"/>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F3229C" w:rsidRPr="000B49DE" w:rsidRDefault="00F3229C">
            <w:pPr>
              <w:jc w:val="right"/>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Pr>
                <w:rFonts w:ascii="Arial" w:hAnsi="Arial" w:cs="Arial"/>
                <w:b/>
                <w:bCs/>
                <w:sz w:val="16"/>
                <w:szCs w:val="16"/>
              </w:rPr>
              <w:t>a. Eligib</w:t>
            </w:r>
            <w:r w:rsidR="002A4918">
              <w:rPr>
                <w:rFonts w:ascii="Arial" w:hAnsi="Arial" w:cs="Arial"/>
                <w:b/>
                <w:bCs/>
                <w:sz w:val="16"/>
                <w:szCs w:val="16"/>
              </w:rPr>
              <w:t>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4918" w:rsidRDefault="002A4918">
            <w:pPr>
              <w:jc w:val="right"/>
              <w:rPr>
                <w:rFonts w:ascii="Arial" w:hAnsi="Arial" w:cs="Arial"/>
                <w:sz w:val="16"/>
                <w:szCs w:val="16"/>
              </w:rPr>
            </w:pPr>
          </w:p>
          <w:p w:rsidR="002A4918" w:rsidRDefault="002A4918">
            <w:pPr>
              <w:jc w:val="right"/>
              <w:rPr>
                <w:rFonts w:ascii="Arial" w:hAnsi="Arial" w:cs="Arial"/>
                <w:sz w:val="16"/>
                <w:szCs w:val="16"/>
              </w:rPr>
            </w:pPr>
          </w:p>
          <w:p w:rsidR="000B49DE" w:rsidRPr="000B49DE" w:rsidRDefault="000B49DE">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pPr>
              <w:jc w:val="right"/>
              <w:rPr>
                <w:rFonts w:ascii="Arial" w:hAnsi="Arial" w:cs="Arial"/>
                <w:sz w:val="16"/>
                <w:szCs w:val="16"/>
              </w:rPr>
            </w:pPr>
          </w:p>
          <w:p w:rsidR="000B49DE" w:rsidRDefault="000B49DE">
            <w:pPr>
              <w:jc w:val="right"/>
              <w:rPr>
                <w:rFonts w:ascii="Arial" w:hAnsi="Arial" w:cs="Arial"/>
                <w:sz w:val="16"/>
                <w:szCs w:val="16"/>
              </w:rPr>
            </w:pPr>
          </w:p>
          <w:p w:rsidR="000B49DE" w:rsidRPr="000B49DE" w:rsidRDefault="000B49DE">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2A4918">
            <w:pPr>
              <w:rPr>
                <w:rFonts w:ascii="Arial" w:hAnsi="Arial" w:cs="Arial"/>
                <w:b/>
                <w:bCs/>
                <w:sz w:val="16"/>
                <w:szCs w:val="16"/>
              </w:rPr>
            </w:pPr>
            <w:r>
              <w:rPr>
                <w:rFonts w:ascii="Arial" w:hAnsi="Arial" w:cs="Arial"/>
                <w:b/>
                <w:bCs/>
                <w:sz w:val="16"/>
                <w:szCs w:val="16"/>
              </w:rPr>
              <w:t>b. Inelig</w:t>
            </w:r>
            <w:r w:rsidR="00F3229C">
              <w:rPr>
                <w:rFonts w:ascii="Arial" w:hAnsi="Arial" w:cs="Arial"/>
                <w:b/>
                <w:bCs/>
                <w:sz w:val="16"/>
                <w:szCs w:val="16"/>
              </w:rPr>
              <w:t>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103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pPr>
              <w:jc w:val="right"/>
              <w:rPr>
                <w:rFonts w:ascii="Arial" w:hAnsi="Arial" w:cs="Arial"/>
                <w:sz w:val="16"/>
                <w:szCs w:val="16"/>
              </w:rPr>
            </w:pPr>
          </w:p>
          <w:p w:rsidR="00F3229C" w:rsidRPr="000B49DE" w:rsidRDefault="00F3229C">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Pr>
                <w:rFonts w:ascii="Arial" w:hAnsi="Arial" w:cs="Arial"/>
                <w:b/>
                <w:bCs/>
                <w:sz w:val="16"/>
                <w:szCs w:val="16"/>
              </w:rPr>
              <w:t>Reimbursable Account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104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r>
      <w:tr w:rsidR="000B49DE" w:rsidRPr="000B49DE">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RESERVE RATIO STATES ONLY</w:t>
            </w:r>
            <w:r w:rsidR="00F06E32">
              <w:rPr>
                <w:rFonts w:ascii="Arial" w:hAnsi="Arial" w:cs="Arial"/>
                <w:b/>
                <w:bCs/>
                <w:sz w:val="16"/>
                <w:szCs w:val="16"/>
              </w:rPr>
              <w:t>:</w:t>
            </w: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Subject Accounts (Positive Or Zero Balance)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201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rsidP="000B49DE">
            <w:pPr>
              <w:jc w:val="center"/>
              <w:rPr>
                <w:rFonts w:ascii="Arial" w:hAnsi="Arial" w:cs="Arial"/>
                <w:sz w:val="16"/>
                <w:szCs w:val="16"/>
              </w:rPr>
            </w:pPr>
          </w:p>
          <w:p w:rsidR="00F3229C" w:rsidRPr="000B49DE" w:rsidRDefault="00F3229C" w:rsidP="000B49DE">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2C52" w:rsidRDefault="00222C52">
            <w:pPr>
              <w:jc w:val="right"/>
              <w:rPr>
                <w:rFonts w:ascii="Arial" w:hAnsi="Arial" w:cs="Arial"/>
                <w:sz w:val="16"/>
                <w:szCs w:val="16"/>
              </w:rPr>
            </w:pPr>
          </w:p>
          <w:p w:rsidR="00EB02CC" w:rsidRDefault="00EB02CC">
            <w:pPr>
              <w:jc w:val="right"/>
              <w:rPr>
                <w:rFonts w:ascii="Arial" w:hAnsi="Arial" w:cs="Arial"/>
                <w:sz w:val="16"/>
                <w:szCs w:val="16"/>
              </w:rPr>
            </w:pPr>
          </w:p>
          <w:p w:rsidR="000B49DE" w:rsidRPr="000B49DE" w:rsidRDefault="000B49DE">
            <w:pPr>
              <w:jc w:val="right"/>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 xml:space="preserve">a. Eligible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202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rsidP="000B49DE">
            <w:pPr>
              <w:rPr>
                <w:rFonts w:ascii="Arial" w:hAnsi="Arial" w:cs="Arial"/>
                <w:sz w:val="16"/>
                <w:szCs w:val="16"/>
              </w:rPr>
            </w:pPr>
            <w:r w:rsidRPr="000B49DE">
              <w:rPr>
                <w:rFonts w:ascii="Arial" w:hAnsi="Arial" w:cs="Arial"/>
                <w:sz w:val="16"/>
                <w:szCs w:val="16"/>
              </w:rPr>
              <w:t> </w:t>
            </w:r>
          </w:p>
          <w:p w:rsidR="00F3229C" w:rsidRPr="000B49DE" w:rsidRDefault="00F3229C" w:rsidP="000B49DE">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2C52" w:rsidRDefault="00222C52">
            <w:pPr>
              <w:jc w:val="right"/>
              <w:rPr>
                <w:rFonts w:ascii="Arial" w:hAnsi="Arial" w:cs="Arial"/>
                <w:sz w:val="16"/>
                <w:szCs w:val="16"/>
              </w:rPr>
            </w:pPr>
          </w:p>
          <w:p w:rsidR="000B49DE" w:rsidRPr="000B49DE" w:rsidRDefault="000B49DE">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pPr>
              <w:jc w:val="right"/>
              <w:rPr>
                <w:rFonts w:ascii="Arial" w:hAnsi="Arial" w:cs="Arial"/>
                <w:sz w:val="16"/>
                <w:szCs w:val="16"/>
              </w:rPr>
            </w:pPr>
          </w:p>
          <w:p w:rsidR="00F3229C" w:rsidRPr="000B49DE" w:rsidRDefault="00F3229C">
            <w:pPr>
              <w:jc w:val="right"/>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b. Ineligible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rsidP="000B49DE">
            <w:pPr>
              <w:rPr>
                <w:rFonts w:ascii="Arial" w:hAnsi="Arial" w:cs="Arial"/>
                <w:sz w:val="16"/>
                <w:szCs w:val="16"/>
              </w:rPr>
            </w:pPr>
            <w:r w:rsidRPr="000B49DE">
              <w:rPr>
                <w:rFonts w:ascii="Arial" w:hAnsi="Arial" w:cs="Arial"/>
                <w:sz w:val="16"/>
                <w:szCs w:val="16"/>
              </w:rPr>
              <w:t> </w:t>
            </w:r>
          </w:p>
          <w:p w:rsidR="002A4918" w:rsidRPr="000B49DE" w:rsidRDefault="002A4918" w:rsidP="000B49DE">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Subject Accounts (Negative Balance)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204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rsidP="000B49DE">
            <w:pPr>
              <w:rPr>
                <w:rFonts w:ascii="Arial" w:hAnsi="Arial" w:cs="Arial"/>
                <w:sz w:val="16"/>
                <w:szCs w:val="16"/>
              </w:rPr>
            </w:pPr>
            <w:r w:rsidRPr="000B49DE">
              <w:rPr>
                <w:rFonts w:ascii="Arial" w:hAnsi="Arial" w:cs="Arial"/>
                <w:sz w:val="16"/>
                <w:szCs w:val="16"/>
              </w:rPr>
              <w:t> </w:t>
            </w:r>
          </w:p>
          <w:p w:rsidR="000B49DE" w:rsidRPr="000B49DE" w:rsidRDefault="000B49DE" w:rsidP="000B49DE">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a. 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205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rsidP="000B49DE">
            <w:pPr>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pPr>
              <w:jc w:val="right"/>
              <w:rPr>
                <w:rFonts w:ascii="Arial" w:hAnsi="Arial" w:cs="Arial"/>
                <w:sz w:val="16"/>
                <w:szCs w:val="16"/>
              </w:rPr>
            </w:pPr>
          </w:p>
          <w:p w:rsidR="006176BA" w:rsidRPr="000B49DE" w:rsidRDefault="006176BA">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b. Ineligible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rsidP="000B49DE">
            <w:pPr>
              <w:jc w:val="center"/>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pPr>
              <w:jc w:val="right"/>
              <w:rPr>
                <w:rFonts w:ascii="Arial" w:hAnsi="Arial" w:cs="Arial"/>
                <w:sz w:val="16"/>
                <w:szCs w:val="16"/>
              </w:rPr>
            </w:pPr>
            <w:r w:rsidRPr="000B49DE">
              <w:rPr>
                <w:rFonts w:ascii="Arial" w:hAnsi="Arial" w:cs="Arial"/>
                <w:sz w:val="16"/>
                <w:szCs w:val="16"/>
              </w:rPr>
              <w:t> </w:t>
            </w:r>
          </w:p>
        </w:tc>
      </w:tr>
      <w:tr w:rsidR="000B49DE" w:rsidRPr="000B49DE">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SECTION B.   SUMMARY OF BENEFITS PAID, CHARGED, AND NONCHARGED</w:t>
            </w:r>
          </w:p>
        </w:tc>
      </w:tr>
      <w:tr w:rsidR="000B49DE" w:rsidRPr="000B49DE">
        <w:trPr>
          <w:trHeight w:val="30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Line  No.</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rsidP="000B49DE">
            <w:pPr>
              <w:jc w:val="center"/>
              <w:rPr>
                <w:rFonts w:ascii="Arial" w:hAnsi="Arial" w:cs="Arial"/>
                <w:b/>
                <w:bCs/>
                <w:sz w:val="16"/>
                <w:szCs w:val="16"/>
              </w:rPr>
            </w:pPr>
            <w:smartTag w:uri="urn:schemas-microsoft-com:office:smarttags" w:element="PersonName">
              <w:r w:rsidRPr="000B49DE">
                <w:rPr>
                  <w:rFonts w:ascii="Arial" w:hAnsi="Arial" w:cs="Arial"/>
                  <w:b/>
                  <w:bCs/>
                  <w:sz w:val="16"/>
                  <w:szCs w:val="16"/>
                </w:rPr>
                <w:t>Amo</w:t>
              </w:r>
            </w:smartTag>
            <w:r w:rsidRPr="000B49DE">
              <w:rPr>
                <w:rFonts w:ascii="Arial" w:hAnsi="Arial" w:cs="Arial"/>
                <w:b/>
                <w:bCs/>
                <w:sz w:val="16"/>
                <w:szCs w:val="16"/>
              </w:rPr>
              <w:t>unt     </w:t>
            </w: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0B49DE" w:rsidRPr="000B49DE" w:rsidRDefault="000B49DE">
            <w:pPr>
              <w:rPr>
                <w:rFonts w:ascii="Arial" w:hAnsi="Arial" w:cs="Arial"/>
                <w:b/>
                <w:bCs/>
                <w:sz w:val="16"/>
                <w:szCs w:val="16"/>
              </w:rPr>
            </w:pPr>
            <w:r w:rsidRPr="000B49DE">
              <w:rPr>
                <w:rFonts w:ascii="Arial" w:hAnsi="Arial" w:cs="Arial"/>
                <w:b/>
                <w:bCs/>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0B49DE" w:rsidRPr="000B49DE" w:rsidRDefault="000B49DE">
            <w:pPr>
              <w:rPr>
                <w:rFonts w:ascii="Arial" w:hAnsi="Arial" w:cs="Arial"/>
                <w:b/>
                <w:bCs/>
                <w:sz w:val="16"/>
                <w:szCs w:val="16"/>
              </w:rPr>
            </w:pPr>
            <w:r w:rsidRPr="000B49DE">
              <w:rPr>
                <w:rFonts w:ascii="Arial" w:hAnsi="Arial" w:cs="Arial"/>
                <w:b/>
                <w:bCs/>
                <w:sz w:val="16"/>
                <w:szCs w:val="16"/>
              </w:rPr>
              <w:t>Total Benefits (Or Benefit Wages) Paid</w:t>
            </w:r>
            <w:r w:rsidRPr="000B49DE">
              <w:rPr>
                <w:rFonts w:ascii="Arial" w:hAnsi="Arial" w:cs="Arial"/>
                <w:b/>
                <w:bCs/>
                <w:sz w:val="16"/>
                <w:szCs w:val="16"/>
              </w:rPr>
              <w:br/>
              <w:t xml:space="preserve">During 12 Months Ending: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0B49DE" w:rsidRPr="000B49DE" w:rsidRDefault="000B49DE">
            <w:pPr>
              <w:jc w:val="center"/>
              <w:rPr>
                <w:rFonts w:ascii="Arial" w:hAnsi="Arial" w:cs="Arial"/>
                <w:b/>
                <w:bCs/>
                <w:sz w:val="16"/>
                <w:szCs w:val="16"/>
              </w:rPr>
            </w:pPr>
            <w:r w:rsidRPr="000B49DE">
              <w:rPr>
                <w:rFonts w:ascii="Arial" w:hAnsi="Arial" w:cs="Arial"/>
                <w:b/>
                <w:bCs/>
                <w:sz w:val="16"/>
                <w:szCs w:val="16"/>
              </w:rPr>
              <w:t>301</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bottom"/>
          </w:tcPr>
          <w:p w:rsidR="00F3229C" w:rsidRPr="000B49DE" w:rsidRDefault="00F3229C" w:rsidP="000B49DE">
            <w:pPr>
              <w:jc w:val="cente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Taxable Employer Accounts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302</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rsidP="000B49DE">
            <w:pPr>
              <w:rPr>
                <w:rFonts w:ascii="Arial" w:hAnsi="Arial" w:cs="Arial"/>
                <w:sz w:val="16"/>
                <w:szCs w:val="16"/>
              </w:rPr>
            </w:pPr>
          </w:p>
          <w:p w:rsidR="006176BA" w:rsidRDefault="006176BA" w:rsidP="000B49DE">
            <w:pPr>
              <w:rPr>
                <w:rFonts w:ascii="Arial" w:hAnsi="Arial" w:cs="Arial"/>
                <w:sz w:val="16"/>
                <w:szCs w:val="16"/>
              </w:rPr>
            </w:pPr>
          </w:p>
          <w:p w:rsidR="006176BA" w:rsidRPr="000B49DE" w:rsidRDefault="006176BA" w:rsidP="000B49DE">
            <w:pP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a. Charged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303</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B49DE" w:rsidRDefault="000B49DE" w:rsidP="000B49DE">
            <w:pPr>
              <w:jc w:val="center"/>
              <w:rPr>
                <w:rFonts w:ascii="Arial" w:hAnsi="Arial" w:cs="Arial"/>
                <w:sz w:val="16"/>
                <w:szCs w:val="16"/>
              </w:rPr>
            </w:pPr>
          </w:p>
          <w:p w:rsidR="002A4918" w:rsidRPr="000B49DE" w:rsidRDefault="002A4918" w:rsidP="000B49DE">
            <w:pPr>
              <w:jc w:val="cente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    1. Active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304</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rsidP="000B49DE">
            <w:pPr>
              <w:jc w:val="cente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    2. Inactive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305</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rsidP="000B49DE">
            <w:pP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 xml:space="preserve">b. </w:t>
            </w:r>
            <w:proofErr w:type="spellStart"/>
            <w:r w:rsidRPr="000B49DE">
              <w:rPr>
                <w:rFonts w:ascii="Arial" w:hAnsi="Arial" w:cs="Arial"/>
                <w:b/>
                <w:bCs/>
                <w:sz w:val="16"/>
                <w:szCs w:val="16"/>
              </w:rPr>
              <w:t>Noncharged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306</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3229C" w:rsidRDefault="00F3229C" w:rsidP="000B49DE">
            <w:pPr>
              <w:jc w:val="center"/>
              <w:rPr>
                <w:rFonts w:ascii="Arial" w:hAnsi="Arial" w:cs="Arial"/>
                <w:sz w:val="16"/>
                <w:szCs w:val="16"/>
              </w:rPr>
            </w:pPr>
          </w:p>
          <w:p w:rsidR="00EB02CC" w:rsidRPr="000B49DE" w:rsidRDefault="00EB02CC" w:rsidP="000B49DE">
            <w:pPr>
              <w:jc w:val="cente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Reimbursable Employer Accounts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307</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rsidP="000B49DE">
            <w:pPr>
              <w:jc w:val="cente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a. Charged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308</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3229C" w:rsidRPr="000B49DE" w:rsidRDefault="00F3229C" w:rsidP="000B49DE">
            <w:pPr>
              <w:jc w:val="center"/>
              <w:rPr>
                <w:rFonts w:ascii="Arial" w:hAnsi="Arial" w:cs="Arial"/>
                <w:sz w:val="16"/>
                <w:szCs w:val="16"/>
              </w:rPr>
            </w:pPr>
          </w:p>
        </w:tc>
      </w:tr>
      <w:tr w:rsidR="000B49DE"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rPr>
                <w:rFonts w:ascii="Arial" w:hAnsi="Arial" w:cs="Arial"/>
                <w:b/>
                <w:bCs/>
                <w:sz w:val="16"/>
                <w:szCs w:val="16"/>
              </w:rPr>
            </w:pPr>
            <w:r w:rsidRPr="000B49DE">
              <w:rPr>
                <w:rFonts w:ascii="Arial" w:hAnsi="Arial" w:cs="Arial"/>
                <w:b/>
                <w:bCs/>
                <w:sz w:val="16"/>
                <w:szCs w:val="16"/>
              </w:rPr>
              <w:t xml:space="preserve">b. </w:t>
            </w:r>
            <w:proofErr w:type="spellStart"/>
            <w:r w:rsidRPr="000B49DE">
              <w:rPr>
                <w:rFonts w:ascii="Arial" w:hAnsi="Arial" w:cs="Arial"/>
                <w:b/>
                <w:bCs/>
                <w:sz w:val="16"/>
                <w:szCs w:val="16"/>
              </w:rPr>
              <w:t>Noncharged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B49DE" w:rsidRPr="000B49DE" w:rsidRDefault="000B49DE">
            <w:pPr>
              <w:jc w:val="center"/>
              <w:rPr>
                <w:rFonts w:ascii="Arial" w:hAnsi="Arial" w:cs="Arial"/>
                <w:b/>
                <w:bCs/>
                <w:sz w:val="16"/>
                <w:szCs w:val="16"/>
              </w:rPr>
            </w:pPr>
            <w:r w:rsidRPr="000B49DE">
              <w:rPr>
                <w:rFonts w:ascii="Arial" w:hAnsi="Arial" w:cs="Arial"/>
                <w:b/>
                <w:bCs/>
                <w:sz w:val="16"/>
                <w:szCs w:val="16"/>
              </w:rPr>
              <w:t>309</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B49DE" w:rsidRPr="000B49DE" w:rsidRDefault="000B49DE" w:rsidP="000B49DE">
            <w:pPr>
              <w:jc w:val="center"/>
              <w:rPr>
                <w:rFonts w:ascii="Arial" w:hAnsi="Arial" w:cs="Arial"/>
                <w:sz w:val="16"/>
                <w:szCs w:val="16"/>
              </w:rPr>
            </w:pPr>
          </w:p>
        </w:tc>
      </w:tr>
      <w:tr w:rsidR="006D400C" w:rsidRPr="000B49DE" w:rsidTr="00EC7EA7">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6D400C" w:rsidRPr="000B49DE" w:rsidRDefault="006D400C" w:rsidP="006D400C">
            <w:pPr>
              <w:rPr>
                <w:rFonts w:ascii="Arial" w:hAnsi="Arial" w:cs="Arial"/>
                <w:sz w:val="16"/>
                <w:szCs w:val="16"/>
              </w:rPr>
            </w:pPr>
            <w:r>
              <w:rPr>
                <w:rFonts w:ascii="Arial" w:hAnsi="Arial" w:cs="Arial"/>
                <w:b/>
                <w:bCs/>
                <w:sz w:val="16"/>
                <w:szCs w:val="16"/>
              </w:rPr>
              <w:t xml:space="preserve">ESTIMATED CALENDAR YEAR (CY) </w:t>
            </w:r>
            <w:r w:rsidR="00FF28D2">
              <w:rPr>
                <w:rFonts w:ascii="Arial" w:hAnsi="Arial" w:cs="Arial"/>
                <w:b/>
                <w:bCs/>
                <w:sz w:val="16"/>
                <w:szCs w:val="16"/>
              </w:rPr>
              <w:t xml:space="preserve">AVERAGE </w:t>
            </w:r>
            <w:r>
              <w:rPr>
                <w:rFonts w:ascii="Arial" w:hAnsi="Arial" w:cs="Arial"/>
                <w:b/>
                <w:bCs/>
                <w:sz w:val="16"/>
                <w:szCs w:val="16"/>
              </w:rPr>
              <w:t>TAX RATES</w:t>
            </w:r>
          </w:p>
        </w:tc>
      </w:tr>
      <w:tr w:rsidR="006D400C"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D400C" w:rsidRPr="000B49DE" w:rsidRDefault="006D400C">
            <w:pPr>
              <w:jc w:val="center"/>
              <w:rPr>
                <w:rFonts w:ascii="Arial" w:hAnsi="Arial" w:cs="Arial"/>
                <w:b/>
                <w:bCs/>
                <w:sz w:val="16"/>
                <w:szCs w:val="16"/>
              </w:rPr>
            </w:pPr>
            <w:r>
              <w:rPr>
                <w:rFonts w:ascii="Arial" w:hAnsi="Arial" w:cs="Arial"/>
                <w:b/>
                <w:bCs/>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D400C" w:rsidRPr="000B49DE" w:rsidRDefault="00FF28D2">
            <w:pPr>
              <w:rPr>
                <w:rFonts w:ascii="Arial" w:hAnsi="Arial" w:cs="Arial"/>
                <w:b/>
                <w:bCs/>
                <w:sz w:val="16"/>
                <w:szCs w:val="16"/>
              </w:rPr>
            </w:pPr>
            <w:r>
              <w:rPr>
                <w:rFonts w:ascii="Arial" w:hAnsi="Arial" w:cs="Arial"/>
                <w:b/>
                <w:bCs/>
                <w:sz w:val="16"/>
                <w:szCs w:val="16"/>
              </w:rPr>
              <w:t xml:space="preserve">Average </w:t>
            </w:r>
            <w:r w:rsidR="006D400C">
              <w:rPr>
                <w:rFonts w:ascii="Arial" w:hAnsi="Arial" w:cs="Arial"/>
                <w:b/>
                <w:bCs/>
                <w:sz w:val="16"/>
                <w:szCs w:val="16"/>
              </w:rPr>
              <w:t>Tax Rate on Taxable Wages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D400C" w:rsidRPr="000B49DE" w:rsidRDefault="006D400C">
            <w:pPr>
              <w:jc w:val="center"/>
              <w:rPr>
                <w:rFonts w:ascii="Arial" w:hAnsi="Arial" w:cs="Arial"/>
                <w:b/>
                <w:bCs/>
                <w:sz w:val="16"/>
                <w:szCs w:val="16"/>
              </w:rPr>
            </w:pPr>
            <w:r>
              <w:rPr>
                <w:rFonts w:ascii="Arial" w:hAnsi="Arial" w:cs="Arial"/>
                <w:b/>
                <w:bCs/>
                <w:sz w:val="16"/>
                <w:szCs w:val="16"/>
              </w:rPr>
              <w:t>401</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6D400C" w:rsidRPr="000B49DE" w:rsidRDefault="006D400C" w:rsidP="000B49DE">
            <w:pPr>
              <w:jc w:val="center"/>
              <w:rPr>
                <w:rFonts w:ascii="Arial" w:hAnsi="Arial" w:cs="Arial"/>
                <w:sz w:val="16"/>
                <w:szCs w:val="16"/>
              </w:rPr>
            </w:pPr>
          </w:p>
        </w:tc>
      </w:tr>
      <w:tr w:rsidR="006D400C" w:rsidRPr="000B49DE">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D400C" w:rsidRDefault="006D400C">
            <w:pPr>
              <w:jc w:val="center"/>
              <w:rPr>
                <w:rFonts w:ascii="Arial" w:hAnsi="Arial" w:cs="Arial"/>
                <w:b/>
                <w:bCs/>
                <w:sz w:val="16"/>
                <w:szCs w:val="16"/>
              </w:rPr>
            </w:pPr>
            <w:r>
              <w:rPr>
                <w:rFonts w:ascii="Arial"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D400C" w:rsidRPr="000B49DE" w:rsidRDefault="00FF28D2" w:rsidP="00EC7EA7">
            <w:pPr>
              <w:rPr>
                <w:rFonts w:ascii="Arial" w:hAnsi="Arial" w:cs="Arial"/>
                <w:b/>
                <w:bCs/>
                <w:sz w:val="16"/>
                <w:szCs w:val="16"/>
              </w:rPr>
            </w:pPr>
            <w:r>
              <w:rPr>
                <w:rFonts w:ascii="Arial" w:hAnsi="Arial" w:cs="Arial"/>
                <w:b/>
                <w:bCs/>
                <w:sz w:val="16"/>
                <w:szCs w:val="16"/>
              </w:rPr>
              <w:t xml:space="preserve">Average </w:t>
            </w:r>
            <w:r w:rsidR="006D400C">
              <w:rPr>
                <w:rFonts w:ascii="Arial" w:hAnsi="Arial" w:cs="Arial"/>
                <w:b/>
                <w:bCs/>
                <w:sz w:val="16"/>
                <w:szCs w:val="16"/>
              </w:rPr>
              <w:t>Tax Rate on Total Wages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6D400C" w:rsidRDefault="006D400C">
            <w:pPr>
              <w:jc w:val="center"/>
              <w:rPr>
                <w:rFonts w:ascii="Arial" w:hAnsi="Arial" w:cs="Arial"/>
                <w:b/>
                <w:bCs/>
                <w:sz w:val="16"/>
                <w:szCs w:val="16"/>
              </w:rPr>
            </w:pPr>
            <w:r>
              <w:rPr>
                <w:rFonts w:ascii="Arial" w:hAnsi="Arial" w:cs="Arial"/>
                <w:b/>
                <w:bCs/>
                <w:sz w:val="16"/>
                <w:szCs w:val="16"/>
              </w:rPr>
              <w:t>402</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6D400C" w:rsidRPr="000B49DE" w:rsidRDefault="006D400C" w:rsidP="000B49DE">
            <w:pPr>
              <w:jc w:val="center"/>
              <w:rPr>
                <w:rFonts w:ascii="Arial" w:hAnsi="Arial" w:cs="Arial"/>
                <w:sz w:val="16"/>
                <w:szCs w:val="16"/>
              </w:rPr>
            </w:pPr>
          </w:p>
        </w:tc>
      </w:tr>
    </w:tbl>
    <w:p w:rsidR="000B49DE" w:rsidRPr="000B49DE" w:rsidRDefault="000B49DE" w:rsidP="000B49DE">
      <w:pPr>
        <w:jc w:val="center"/>
        <w:rPr>
          <w:rFonts w:ascii="Arial" w:hAnsi="Arial" w:cs="Arial"/>
          <w:vanish/>
          <w:sz w:val="16"/>
          <w:szCs w:val="16"/>
        </w:rPr>
      </w:pPr>
    </w:p>
    <w:tbl>
      <w:tblPr>
        <w:tblW w:w="4875" w:type="pct"/>
        <w:jc w:val="center"/>
        <w:tblCellSpacing w:w="0" w:type="dxa"/>
        <w:tblInd w:w="-236" w:type="dxa"/>
        <w:tblCellMar>
          <w:top w:w="45" w:type="dxa"/>
          <w:left w:w="45" w:type="dxa"/>
          <w:bottom w:w="45" w:type="dxa"/>
          <w:right w:w="45" w:type="dxa"/>
        </w:tblCellMar>
        <w:tblLook w:val="0000" w:firstRow="0" w:lastRow="0" w:firstColumn="0" w:lastColumn="0" w:noHBand="0" w:noVBand="0"/>
      </w:tblPr>
      <w:tblGrid>
        <w:gridCol w:w="9214"/>
      </w:tblGrid>
      <w:tr w:rsidR="000B49DE" w:rsidTr="00FC7E5B">
        <w:trPr>
          <w:trHeight w:val="301"/>
          <w:tblCellSpacing w:w="0" w:type="dxa"/>
          <w:jc w:val="center"/>
        </w:trPr>
        <w:tc>
          <w:tcPr>
            <w:tcW w:w="5000" w:type="pct"/>
            <w:shd w:val="clear" w:color="auto" w:fill="auto"/>
            <w:vAlign w:val="center"/>
          </w:tcPr>
          <w:p w:rsidR="000B49DE" w:rsidRPr="00A227FF" w:rsidRDefault="00A227FF">
            <w:pPr>
              <w:rPr>
                <w:sz w:val="18"/>
                <w:szCs w:val="18"/>
              </w:rPr>
            </w:pPr>
            <w:r>
              <w:rPr>
                <w:sz w:val="18"/>
                <w:szCs w:val="18"/>
              </w:rPr>
              <w:t>Comments:</w:t>
            </w:r>
          </w:p>
        </w:tc>
      </w:tr>
      <w:tr w:rsidR="000B49DE" w:rsidTr="00FC7E5B">
        <w:trPr>
          <w:trHeight w:val="301"/>
          <w:tblCellSpacing w:w="0" w:type="dxa"/>
          <w:jc w:val="center"/>
        </w:trPr>
        <w:tc>
          <w:tcPr>
            <w:tcW w:w="5000" w:type="pct"/>
            <w:shd w:val="clear" w:color="auto" w:fill="auto"/>
            <w:vAlign w:val="center"/>
          </w:tcPr>
          <w:p w:rsidR="000B49DE" w:rsidRPr="000B49DE" w:rsidRDefault="000B49DE">
            <w:pPr>
              <w:rPr>
                <w:rFonts w:ascii="Arial" w:hAnsi="Arial" w:cs="Arial"/>
                <w:sz w:val="16"/>
                <w:szCs w:val="16"/>
              </w:rPr>
            </w:pPr>
          </w:p>
        </w:tc>
      </w:tr>
    </w:tbl>
    <w:p w:rsidR="000C5FF8" w:rsidRPr="000C5FF8" w:rsidRDefault="000C5FF8" w:rsidP="000C5FF8">
      <w:pPr>
        <w:autoSpaceDE w:val="0"/>
        <w:autoSpaceDN w:val="0"/>
        <w:rPr>
          <w:rFonts w:ascii="Architect" w:hAnsi="Architect"/>
          <w:szCs w:val="24"/>
        </w:rPr>
      </w:pPr>
      <w:r w:rsidRPr="000C5FF8">
        <w:rPr>
          <w:rFonts w:ascii="Arial" w:hAnsi="Arial" w:cs="Arial"/>
          <w:sz w:val="12"/>
          <w:szCs w:val="12"/>
        </w:rPr>
        <w:t> </w:t>
      </w:r>
    </w:p>
    <w:p w:rsidR="000C5FF8" w:rsidRPr="000C5FF8" w:rsidRDefault="000C5FF8" w:rsidP="000C5FF8">
      <w:pPr>
        <w:autoSpaceDE w:val="0"/>
        <w:autoSpaceDN w:val="0"/>
        <w:ind w:firstLine="540"/>
        <w:rPr>
          <w:rFonts w:ascii="Architect" w:hAnsi="Architect"/>
          <w:szCs w:val="24"/>
        </w:rPr>
      </w:pPr>
      <w:r w:rsidRPr="000C5FF8">
        <w:rPr>
          <w:rFonts w:ascii="Arial" w:hAnsi="Arial" w:cs="Arial"/>
          <w:sz w:val="12"/>
          <w:szCs w:val="12"/>
        </w:rPr>
        <w:br w:type="page"/>
      </w:r>
      <w:r w:rsidRPr="000C5FF8">
        <w:rPr>
          <w:rFonts w:ascii="Arial" w:hAnsi="Arial" w:cs="Arial"/>
          <w:szCs w:val="24"/>
        </w:rPr>
        <w:lastRenderedPageBreak/>
        <w:t xml:space="preserve">2.  </w:t>
      </w:r>
      <w:r w:rsidRPr="000C5FF8">
        <w:rPr>
          <w:rFonts w:ascii="Arial" w:hAnsi="Arial" w:cs="Arial"/>
          <w:szCs w:val="24"/>
          <w:u w:val="single"/>
        </w:rPr>
        <w:t>Section C</w:t>
      </w:r>
      <w:r w:rsidRPr="000C5FF8">
        <w:rPr>
          <w:rFonts w:ascii="Arial" w:hAnsi="Arial" w:cs="Arial"/>
          <w:sz w:val="16"/>
          <w:szCs w:val="16"/>
          <w:u w:val="single"/>
        </w:rPr>
        <w:t>.</w:t>
      </w:r>
      <w:r w:rsidRPr="000C5FF8">
        <w:rPr>
          <w:rFonts w:ascii="Arial" w:hAnsi="Arial" w:cs="Arial"/>
          <w:szCs w:val="24"/>
          <w:u w:val="single"/>
        </w:rPr>
        <w:t xml:space="preserve">  </w:t>
      </w:r>
      <w:r w:rsidR="00BD6CAF">
        <w:rPr>
          <w:rFonts w:ascii="Arial" w:hAnsi="Arial" w:cs="Arial"/>
          <w:szCs w:val="24"/>
          <w:u w:val="single"/>
        </w:rPr>
        <w:t>Reserve Ratio</w:t>
      </w:r>
    </w:p>
    <w:p w:rsidR="000C5FF8" w:rsidRPr="000C5FF8" w:rsidRDefault="000C5FF8" w:rsidP="000C5FF8">
      <w:pPr>
        <w:autoSpaceDE w:val="0"/>
        <w:autoSpaceDN w:val="0"/>
        <w:rPr>
          <w:rFonts w:ascii="Architect" w:hAnsi="Architect"/>
          <w:szCs w:val="24"/>
        </w:rPr>
      </w:pPr>
      <w:r w:rsidRPr="000C5FF8">
        <w:rPr>
          <w:rFonts w:ascii="Arial" w:hAnsi="Arial" w:cs="Arial"/>
          <w:sz w:val="16"/>
          <w:szCs w:val="16"/>
        </w:rPr>
        <w:t> </w:t>
      </w:r>
    </w:p>
    <w:p w:rsidR="006D1BE6" w:rsidRPr="006D1BE6" w:rsidRDefault="006D1BE6" w:rsidP="006D1BE6">
      <w:pPr>
        <w:autoSpaceDE w:val="0"/>
        <w:autoSpaceDN w:val="0"/>
        <w:jc w:val="center"/>
      </w:pPr>
      <w:r w:rsidRPr="006D1BE6">
        <w:t>ETA 204 EXPERIENCE RATING</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6D1BE6" w:rsidRPr="006D1BE6">
        <w:trPr>
          <w:trHeight w:val="301"/>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b/>
                <w:bCs/>
                <w:sz w:val="16"/>
                <w:szCs w:val="16"/>
              </w:rPr>
            </w:pPr>
            <w:r w:rsidRPr="006D1BE6">
              <w:rPr>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b/>
                <w:bCs/>
                <w:sz w:val="16"/>
                <w:szCs w:val="16"/>
              </w:rPr>
            </w:pPr>
            <w:r w:rsidRPr="006D1BE6">
              <w:rPr>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b/>
                <w:bCs/>
                <w:sz w:val="16"/>
                <w:szCs w:val="16"/>
              </w:rPr>
            </w:pPr>
            <w:r w:rsidRPr="006D1BE6">
              <w:rPr>
                <w:b/>
                <w:bCs/>
                <w:sz w:val="16"/>
                <w:szCs w:val="16"/>
              </w:rPr>
              <w:t xml:space="preserve">REPORT FOR </w:t>
            </w:r>
            <w:r w:rsidR="00F06E32">
              <w:rPr>
                <w:b/>
                <w:bCs/>
                <w:sz w:val="16"/>
                <w:szCs w:val="16"/>
              </w:rPr>
              <w:t>RATE YEAR</w:t>
            </w:r>
            <w:r w:rsidRPr="006D1BE6">
              <w:rPr>
                <w:b/>
                <w:bCs/>
                <w:sz w:val="16"/>
                <w:szCs w:val="16"/>
              </w:rPr>
              <w:t xml:space="preserve"> ENDING: </w:t>
            </w:r>
          </w:p>
        </w:tc>
      </w:tr>
    </w:tbl>
    <w:p w:rsidR="006D1BE6" w:rsidRPr="006D1BE6" w:rsidRDefault="006D1BE6" w:rsidP="006D1BE6">
      <w:pPr>
        <w:jc w:val="center"/>
        <w:rPr>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70"/>
        <w:gridCol w:w="628"/>
        <w:gridCol w:w="1167"/>
        <w:gridCol w:w="1171"/>
        <w:gridCol w:w="1390"/>
        <w:gridCol w:w="1390"/>
        <w:gridCol w:w="1171"/>
        <w:gridCol w:w="1291"/>
      </w:tblGrid>
      <w:tr w:rsidR="006D1BE6" w:rsidRPr="006D1BE6">
        <w:trPr>
          <w:trHeight w:val="301"/>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 xml:space="preserve">SECTION C. RESERVE RATIO </w:t>
            </w:r>
            <w:smartTag w:uri="urn:schemas-microsoft-com:office:smarttags" w:element="PersonName">
              <w:r w:rsidRPr="006D1BE6">
                <w:rPr>
                  <w:b/>
                  <w:bCs/>
                  <w:sz w:val="16"/>
                  <w:szCs w:val="16"/>
                </w:rPr>
                <w:t>M</w:t>
              </w:r>
            </w:smartTag>
            <w:r w:rsidRPr="006D1BE6">
              <w:rPr>
                <w:b/>
                <w:bCs/>
                <w:sz w:val="16"/>
                <w:szCs w:val="16"/>
              </w:rPr>
              <w:t>ETHOD OF TAXATION</w:t>
            </w:r>
          </w:p>
        </w:tc>
      </w:tr>
      <w:tr w:rsidR="006D1BE6" w:rsidRPr="006D1BE6">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Experience</w:t>
            </w:r>
            <w:r w:rsidRPr="006D1BE6">
              <w:rPr>
                <w:b/>
                <w:bCs/>
                <w:sz w:val="16"/>
                <w:szCs w:val="16"/>
              </w:rPr>
              <w:br/>
              <w:t>Factor</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Average</w:t>
            </w:r>
            <w:r w:rsidRPr="006D1BE6">
              <w:rPr>
                <w:b/>
                <w:bCs/>
                <w:sz w:val="16"/>
                <w:szCs w:val="16"/>
              </w:rPr>
              <w:br/>
              <w:t>Tax</w:t>
            </w:r>
            <w:r w:rsidRPr="006D1BE6">
              <w:rPr>
                <w:b/>
                <w:bCs/>
                <w:sz w:val="16"/>
                <w:szCs w:val="16"/>
              </w:rPr>
              <w:br/>
              <w:t>Rate</w:t>
            </w:r>
            <w:r w:rsidRPr="006D1BE6">
              <w:rPr>
                <w:b/>
                <w:bCs/>
                <w:sz w:val="16"/>
                <w:szCs w:val="16"/>
              </w:rPr>
              <w:br/>
              <w:t>(1)</w:t>
            </w:r>
          </w:p>
        </w:tc>
        <w:tc>
          <w:tcPr>
            <w:tcW w:w="652"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F06E32" w:rsidRDefault="00F06E32">
            <w:pPr>
              <w:jc w:val="center"/>
              <w:rPr>
                <w:b/>
                <w:bCs/>
                <w:sz w:val="16"/>
                <w:szCs w:val="16"/>
              </w:rPr>
            </w:pPr>
            <w:r>
              <w:rPr>
                <w:b/>
                <w:bCs/>
                <w:sz w:val="16"/>
                <w:szCs w:val="16"/>
              </w:rPr>
              <w:t>Number</w:t>
            </w:r>
          </w:p>
          <w:p w:rsidR="006D1BE6" w:rsidRPr="006D1BE6" w:rsidRDefault="006D1BE6">
            <w:pPr>
              <w:jc w:val="center"/>
              <w:rPr>
                <w:b/>
                <w:bCs/>
                <w:sz w:val="16"/>
                <w:szCs w:val="16"/>
              </w:rPr>
            </w:pPr>
            <w:r w:rsidRPr="006D1BE6">
              <w:rPr>
                <w:b/>
                <w:bCs/>
                <w:sz w:val="16"/>
                <w:szCs w:val="16"/>
              </w:rPr>
              <w:t xml:space="preserve"> of</w:t>
            </w:r>
            <w:r w:rsidRPr="006D1BE6">
              <w:rPr>
                <w:b/>
                <w:bCs/>
                <w:sz w:val="16"/>
                <w:szCs w:val="16"/>
              </w:rPr>
              <w:br/>
              <w:t>Accounts</w:t>
            </w:r>
            <w:r w:rsidRPr="006D1BE6">
              <w:rPr>
                <w:b/>
                <w:bCs/>
                <w:sz w:val="16"/>
                <w:szCs w:val="16"/>
              </w:rPr>
              <w:br/>
              <w:t> (2)</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Total</w:t>
            </w:r>
            <w:r w:rsidRPr="006D1BE6">
              <w:rPr>
                <w:b/>
                <w:bCs/>
                <w:sz w:val="16"/>
                <w:szCs w:val="16"/>
              </w:rPr>
              <w:br/>
              <w:t>Payroll</w:t>
            </w:r>
            <w:r w:rsidRPr="006D1BE6">
              <w:rPr>
                <w:b/>
                <w:bCs/>
                <w:sz w:val="16"/>
                <w:szCs w:val="16"/>
              </w:rPr>
              <w:br/>
              <w:t>(000)</w:t>
            </w:r>
            <w:r w:rsidRPr="006D1BE6">
              <w:rPr>
                <w:b/>
                <w:bCs/>
                <w:sz w:val="16"/>
                <w:szCs w:val="16"/>
              </w:rPr>
              <w:br/>
              <w:t>(3)</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Taxable</w:t>
            </w:r>
            <w:r w:rsidRPr="006D1BE6">
              <w:rPr>
                <w:b/>
                <w:bCs/>
                <w:sz w:val="16"/>
                <w:szCs w:val="16"/>
              </w:rPr>
              <w:br/>
              <w:t>Payroll</w:t>
            </w:r>
            <w:r w:rsidRPr="006D1BE6">
              <w:rPr>
                <w:b/>
                <w:bCs/>
                <w:sz w:val="16"/>
                <w:szCs w:val="16"/>
              </w:rPr>
              <w:br/>
              <w:t>(000)</w:t>
            </w:r>
            <w:r w:rsidRPr="006D1BE6">
              <w:rPr>
                <w:b/>
                <w:bCs/>
                <w:sz w:val="16"/>
                <w:szCs w:val="16"/>
              </w:rPr>
              <w:br/>
              <w:t>(4)</w:t>
            </w:r>
          </w:p>
        </w:tc>
        <w:tc>
          <w:tcPr>
            <w:tcW w:w="652"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Benefits</w:t>
            </w:r>
            <w:r w:rsidRPr="006D1BE6">
              <w:rPr>
                <w:b/>
                <w:bCs/>
                <w:sz w:val="16"/>
                <w:szCs w:val="16"/>
              </w:rPr>
              <w:br/>
              <w:t>Charged</w:t>
            </w:r>
            <w:r w:rsidRPr="006D1BE6">
              <w:rPr>
                <w:b/>
                <w:bCs/>
                <w:sz w:val="16"/>
                <w:szCs w:val="16"/>
              </w:rPr>
              <w:br/>
              <w:t>(000)</w:t>
            </w:r>
            <w:r w:rsidRPr="006D1BE6">
              <w:rPr>
                <w:b/>
                <w:bCs/>
                <w:sz w:val="16"/>
                <w:szCs w:val="16"/>
              </w:rPr>
              <w:br/>
              <w:t>(5)</w:t>
            </w:r>
          </w:p>
        </w:tc>
        <w:tc>
          <w:tcPr>
            <w:tcW w:w="719"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Estimated</w:t>
            </w:r>
            <w:r w:rsidRPr="006D1BE6">
              <w:rPr>
                <w:b/>
                <w:bCs/>
                <w:sz w:val="16"/>
                <w:szCs w:val="16"/>
              </w:rPr>
              <w:br/>
              <w:t>Contributions</w:t>
            </w:r>
            <w:r w:rsidRPr="006D1BE6">
              <w:rPr>
                <w:b/>
                <w:bCs/>
                <w:sz w:val="16"/>
                <w:szCs w:val="16"/>
              </w:rPr>
              <w:br/>
              <w:t>(000)</w:t>
            </w:r>
            <w:r w:rsidRPr="006D1BE6">
              <w:rPr>
                <w:b/>
                <w:bCs/>
                <w:sz w:val="16"/>
                <w:szCs w:val="16"/>
              </w:rPr>
              <w:br/>
              <w:t>(6)</w:t>
            </w:r>
          </w:p>
        </w:tc>
      </w:tr>
      <w:tr w:rsidR="006D1BE6" w:rsidRPr="006D1BE6">
        <w:trPr>
          <w:trHeight w:val="301"/>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Greater</w:t>
            </w:r>
            <w:r w:rsidRPr="006D1BE6">
              <w:rPr>
                <w:b/>
                <w:bCs/>
                <w:sz w:val="16"/>
                <w:szCs w:val="16"/>
              </w:rPr>
              <w:br/>
              <w:t>than</w:t>
            </w:r>
          </w:p>
        </w:tc>
        <w:tc>
          <w:tcPr>
            <w:tcW w:w="350" w:type="pct"/>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Less</w:t>
            </w:r>
            <w:r w:rsidRPr="006D1BE6">
              <w:rPr>
                <w:b/>
                <w:bCs/>
                <w:sz w:val="16"/>
                <w:szCs w:val="16"/>
              </w:rPr>
              <w:br/>
              <w:t>Than Or</w:t>
            </w:r>
            <w:r w:rsidRPr="006D1BE6">
              <w:rPr>
                <w:b/>
                <w:bCs/>
                <w:sz w:val="16"/>
                <w:szCs w:val="16"/>
              </w:rPr>
              <w:br/>
              <w:t>Eq</w:t>
            </w:r>
            <w:r w:rsidR="0083593F">
              <w:rPr>
                <w:b/>
                <w:bCs/>
                <w:sz w:val="16"/>
                <w:szCs w:val="16"/>
              </w:rPr>
              <w:t>u</w:t>
            </w:r>
            <w:r w:rsidRPr="006D1BE6">
              <w:rPr>
                <w:b/>
                <w:bCs/>
                <w:sz w:val="16"/>
                <w:szCs w:val="16"/>
              </w:rPr>
              <w:t>al To</w:t>
            </w: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rPr>
                <w:b/>
                <w:bCs/>
                <w:sz w:val="16"/>
                <w:szCs w:val="16"/>
              </w:rPr>
            </w:pPr>
          </w:p>
        </w:tc>
      </w:tr>
      <w:tr w:rsidR="00F06E32" w:rsidRPr="006D1BE6">
        <w:trPr>
          <w:trHeight w:val="198"/>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F06E32" w:rsidRPr="006D1BE6" w:rsidRDefault="00F06E32" w:rsidP="00F06E32">
            <w:pPr>
              <w:rPr>
                <w:sz w:val="16"/>
                <w:szCs w:val="16"/>
              </w:rPr>
            </w:pPr>
            <w:r>
              <w:rPr>
                <w:sz w:val="16"/>
                <w:szCs w:val="16"/>
              </w:rPr>
              <w:t>ELIGIBLE – REGULARLY RATED BY FACTOR</w:t>
            </w: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-80.0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-80.0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-60.0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-60.0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-40.0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-40.0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-20.0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C3512C"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Default="00C3512C">
            <w:pPr>
              <w:jc w:val="center"/>
              <w:rPr>
                <w:sz w:val="16"/>
                <w:szCs w:val="16"/>
              </w:rPr>
            </w:pPr>
            <w:r>
              <w:rPr>
                <w:sz w:val="16"/>
                <w:szCs w:val="16"/>
              </w:rPr>
              <w:t>-20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Default="00C3512C" w:rsidP="006D1BE6">
            <w:pPr>
              <w:jc w:val="center"/>
              <w:rPr>
                <w:sz w:val="16"/>
                <w:szCs w:val="16"/>
              </w:rPr>
            </w:pPr>
            <w:r>
              <w:rPr>
                <w:sz w:val="16"/>
                <w:szCs w:val="16"/>
              </w:rPr>
              <w:t>-19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r>
      <w:tr w:rsidR="00C3512C"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center"/>
              <w:rPr>
                <w:sz w:val="16"/>
                <w:szCs w:val="16"/>
              </w:rPr>
            </w:pPr>
            <w:r>
              <w:rPr>
                <w:sz w:val="16"/>
                <w:szCs w:val="16"/>
              </w:rPr>
              <w:t>-19</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rsidP="006D1BE6">
            <w:pPr>
              <w:jc w:val="center"/>
              <w:rPr>
                <w:sz w:val="16"/>
                <w:szCs w:val="16"/>
              </w:rPr>
            </w:pPr>
            <w:r>
              <w:rPr>
                <w:sz w:val="16"/>
                <w:szCs w:val="16"/>
              </w:rPr>
              <w:t>-18</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r>
      <w:tr w:rsidR="00C3512C"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center"/>
              <w:rPr>
                <w:sz w:val="16"/>
                <w:szCs w:val="16"/>
              </w:rPr>
            </w:pPr>
            <w:r>
              <w:rPr>
                <w:sz w:val="16"/>
                <w:szCs w:val="16"/>
              </w:rPr>
              <w:t>-18</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rsidP="006D1BE6">
            <w:pPr>
              <w:jc w:val="center"/>
              <w:rPr>
                <w:sz w:val="16"/>
                <w:szCs w:val="16"/>
              </w:rPr>
            </w:pPr>
            <w:r>
              <w:rPr>
                <w:sz w:val="16"/>
                <w:szCs w:val="16"/>
              </w:rPr>
              <w:t>-17</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rsidP="006D1BE6">
            <w:pPr>
              <w:jc w:val="center"/>
              <w:rPr>
                <w:sz w:val="16"/>
                <w:szCs w:val="16"/>
              </w:rPr>
            </w:pPr>
            <w:r w:rsidRPr="006D1BE6">
              <w:rPr>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-6.0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-5.0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-4.5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C3512C"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center"/>
              <w:rPr>
                <w:sz w:val="16"/>
                <w:szCs w:val="16"/>
              </w:rPr>
            </w:pPr>
            <w:r>
              <w:rPr>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center"/>
              <w:rPr>
                <w:sz w:val="16"/>
                <w:szCs w:val="16"/>
              </w:rPr>
            </w:pPr>
            <w:r>
              <w:rPr>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-0.5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 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C3512C"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center"/>
              <w:rPr>
                <w:sz w:val="16"/>
                <w:szCs w:val="16"/>
              </w:rPr>
            </w:pPr>
            <w:r>
              <w:rPr>
                <w:sz w:val="16"/>
                <w:szCs w:val="16"/>
              </w:rPr>
              <w:t>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center"/>
              <w:rPr>
                <w:sz w:val="16"/>
                <w:szCs w:val="16"/>
              </w:rPr>
            </w:pPr>
            <w:r>
              <w:rPr>
                <w:sz w:val="16"/>
                <w:szCs w:val="16"/>
              </w:rPr>
              <w:t>0.5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C3512C" w:rsidRPr="006D1BE6" w:rsidRDefault="00C3512C">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center"/>
              <w:rPr>
                <w:sz w:val="16"/>
                <w:szCs w:val="16"/>
              </w:rPr>
            </w:pPr>
            <w:r w:rsidRPr="006D1BE6">
              <w:rPr>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C3512C">
            <w:pPr>
              <w:jc w:val="center"/>
              <w:rPr>
                <w:sz w:val="16"/>
                <w:szCs w:val="16"/>
              </w:rPr>
            </w:pPr>
            <w:r>
              <w:rPr>
                <w:sz w:val="16"/>
                <w:szCs w:val="16"/>
              </w:rPr>
              <w:t>1</w:t>
            </w:r>
            <w:r w:rsidR="006D1BE6" w:rsidRPr="006D1BE6">
              <w:rPr>
                <w:sz w:val="16"/>
                <w:szCs w:val="16"/>
              </w:rPr>
              <w:t>4</w:t>
            </w:r>
            <w:r>
              <w:rPr>
                <w:sz w:val="16"/>
                <w:szCs w:val="16"/>
              </w:rPr>
              <w:t>.</w:t>
            </w:r>
            <w:r w:rsidR="006D1BE6" w:rsidRPr="006D1BE6">
              <w:rPr>
                <w:sz w:val="16"/>
                <w:szCs w:val="16"/>
              </w:rPr>
              <w:t>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C3512C">
            <w:pPr>
              <w:jc w:val="center"/>
              <w:rPr>
                <w:sz w:val="16"/>
                <w:szCs w:val="16"/>
              </w:rPr>
            </w:pPr>
            <w:r>
              <w:rPr>
                <w:sz w:val="16"/>
                <w:szCs w:val="16"/>
              </w:rPr>
              <w:t>15.0</w:t>
            </w:r>
            <w:r w:rsidR="006D1BE6" w:rsidRPr="006D1BE6">
              <w:rPr>
                <w:sz w:val="16"/>
                <w:szCs w:val="16"/>
              </w:rP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15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16</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16</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17</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19</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20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25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AD4817" w:rsidRPr="006D1BE6">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r>
              <w:rPr>
                <w:sz w:val="16"/>
                <w:szCs w:val="16"/>
              </w:rPr>
              <w:t>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Default="00AD4817">
            <w:pPr>
              <w:jc w:val="center"/>
              <w:rPr>
                <w:sz w:val="16"/>
                <w:szCs w:val="16"/>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AD4817" w:rsidRPr="006D1BE6" w:rsidRDefault="00AD4817">
            <w:pPr>
              <w:jc w:val="right"/>
              <w:rPr>
                <w:sz w:val="16"/>
                <w:szCs w:val="16"/>
              </w:rPr>
            </w:pPr>
          </w:p>
        </w:tc>
      </w:tr>
      <w:tr w:rsidR="006D1BE6" w:rsidRPr="006D1BE6">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lastRenderedPageBreak/>
              <w:t>SUBTOTAL</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ELIGIBLE-SPECIALLY</w:t>
            </w:r>
            <w:r w:rsidRPr="006D1BE6">
              <w:rPr>
                <w:b/>
                <w:bCs/>
                <w:sz w:val="16"/>
                <w:szCs w:val="16"/>
              </w:rPr>
              <w:br/>
              <w:t>TAXED</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TOTAL ELIGIBLE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TOTAL INELIGIBLE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r w:rsidR="006D1BE6" w:rsidRPr="006D1BE6">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6D1BE6" w:rsidRPr="006D1BE6" w:rsidRDefault="006D1BE6">
            <w:pPr>
              <w:jc w:val="center"/>
              <w:rPr>
                <w:b/>
                <w:bCs/>
                <w:sz w:val="16"/>
                <w:szCs w:val="16"/>
              </w:rPr>
            </w:pPr>
            <w:r w:rsidRPr="006D1BE6">
              <w:rPr>
                <w:b/>
                <w:bCs/>
                <w:sz w:val="16"/>
                <w:szCs w:val="16"/>
              </w:rPr>
              <w:t>TOTAL ALL SUBJECT</w:t>
            </w:r>
            <w:r w:rsidRPr="006D1BE6">
              <w:rPr>
                <w:b/>
                <w:bCs/>
                <w:sz w:val="16"/>
                <w:szCs w:val="16"/>
              </w:rPr>
              <w:br/>
              <w:t>ACCOUNTS</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6D1BE6" w:rsidRPr="006D1BE6" w:rsidRDefault="006D1BE6">
            <w:pPr>
              <w:jc w:val="right"/>
              <w:rPr>
                <w:sz w:val="16"/>
                <w:szCs w:val="16"/>
              </w:rPr>
            </w:pPr>
          </w:p>
        </w:tc>
      </w:tr>
    </w:tbl>
    <w:p w:rsidR="006D1BE6" w:rsidRPr="006D1BE6" w:rsidRDefault="006D1BE6" w:rsidP="006D1BE6">
      <w:pPr>
        <w:jc w:val="center"/>
        <w:rPr>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6D1BE6">
        <w:trPr>
          <w:trHeight w:val="301"/>
          <w:tblCellSpacing w:w="0" w:type="dxa"/>
          <w:jc w:val="center"/>
        </w:trPr>
        <w:tc>
          <w:tcPr>
            <w:tcW w:w="0" w:type="auto"/>
            <w:shd w:val="clear" w:color="auto" w:fill="auto"/>
            <w:vAlign w:val="center"/>
          </w:tcPr>
          <w:p w:rsidR="006D1BE6" w:rsidRPr="00A227FF" w:rsidRDefault="00A227FF">
            <w:pPr>
              <w:rPr>
                <w:sz w:val="18"/>
                <w:szCs w:val="18"/>
              </w:rPr>
            </w:pPr>
            <w:r w:rsidRPr="00A227FF">
              <w:rPr>
                <w:sz w:val="18"/>
                <w:szCs w:val="18"/>
              </w:rPr>
              <w:t>Comments:</w:t>
            </w:r>
          </w:p>
        </w:tc>
      </w:tr>
      <w:tr w:rsidR="006D1BE6">
        <w:trPr>
          <w:trHeight w:val="301"/>
          <w:tblCellSpacing w:w="0" w:type="dxa"/>
          <w:jc w:val="center"/>
        </w:trPr>
        <w:tc>
          <w:tcPr>
            <w:tcW w:w="0" w:type="auto"/>
            <w:shd w:val="clear" w:color="auto" w:fill="auto"/>
            <w:vAlign w:val="center"/>
          </w:tcPr>
          <w:p w:rsidR="00A06D0D" w:rsidRDefault="00A06D0D" w:rsidP="00A06D0D">
            <w:pPr>
              <w:jc w:val="both"/>
              <w:rPr>
                <w:rFonts w:ascii="Arial" w:hAnsi="Arial" w:cs="Arial"/>
                <w:sz w:val="16"/>
                <w:szCs w:val="16"/>
              </w:rPr>
            </w:pPr>
            <w:r w:rsidRPr="00C3512C">
              <w:rPr>
                <w:rFonts w:ascii="Arial" w:hAnsi="Arial" w:cs="Arial"/>
                <w:b/>
                <w:bCs/>
                <w:sz w:val="16"/>
                <w:szCs w:val="16"/>
              </w:rPr>
              <w:t>O </w:t>
            </w:r>
            <w:smartTag w:uri="urn:schemas-microsoft-com:office:smarttags" w:element="PersonName">
              <w:r w:rsidRPr="00C3512C">
                <w:rPr>
                  <w:rFonts w:ascii="Arial" w:hAnsi="Arial" w:cs="Arial"/>
                  <w:b/>
                  <w:bCs/>
                  <w:sz w:val="16"/>
                  <w:szCs w:val="16"/>
                </w:rPr>
                <w:t>M</w:t>
              </w:r>
            </w:smartTag>
            <w:r w:rsidRPr="00C3512C">
              <w:rPr>
                <w:rFonts w:ascii="Arial" w:hAnsi="Arial" w:cs="Arial"/>
                <w:b/>
                <w:bCs/>
                <w:sz w:val="16"/>
                <w:szCs w:val="16"/>
              </w:rPr>
              <w:t> B No.:</w:t>
            </w:r>
            <w:r w:rsidRPr="00C3512C">
              <w:rPr>
                <w:rFonts w:ascii="Arial" w:hAnsi="Arial" w:cs="Arial"/>
                <w:sz w:val="16"/>
                <w:szCs w:val="16"/>
              </w:rPr>
              <w:t xml:space="preserve"> 1205-0164      </w:t>
            </w:r>
            <w:r w:rsidRPr="00C3512C">
              <w:rPr>
                <w:rFonts w:ascii="Arial" w:hAnsi="Arial" w:cs="Arial"/>
                <w:b/>
                <w:bCs/>
                <w:sz w:val="16"/>
                <w:szCs w:val="16"/>
              </w:rPr>
              <w:t>O </w:t>
            </w:r>
            <w:smartTag w:uri="urn:schemas-microsoft-com:office:smarttags" w:element="PersonName">
              <w:r w:rsidRPr="00C3512C">
                <w:rPr>
                  <w:rFonts w:ascii="Arial" w:hAnsi="Arial" w:cs="Arial"/>
                  <w:b/>
                  <w:bCs/>
                  <w:sz w:val="16"/>
                  <w:szCs w:val="16"/>
                </w:rPr>
                <w:t>M</w:t>
              </w:r>
            </w:smartTag>
            <w:r w:rsidRPr="00C3512C">
              <w:rPr>
                <w:rFonts w:ascii="Arial" w:hAnsi="Arial" w:cs="Arial"/>
                <w:b/>
                <w:bCs/>
                <w:sz w:val="16"/>
                <w:szCs w:val="16"/>
              </w:rPr>
              <w:t> B Expiration Date:</w:t>
            </w:r>
            <w:r w:rsidRPr="00C3512C">
              <w:rPr>
                <w:rFonts w:ascii="Arial" w:hAnsi="Arial" w:cs="Arial"/>
                <w:sz w:val="16"/>
                <w:szCs w:val="16"/>
              </w:rPr>
              <w:t xml:space="preserve"> </w:t>
            </w:r>
            <w:r w:rsidR="009A2910">
              <w:rPr>
                <w:rFonts w:ascii="Arial" w:hAnsi="Arial" w:cs="Arial"/>
                <w:sz w:val="16"/>
                <w:szCs w:val="16"/>
              </w:rPr>
              <w:t>06/30</w:t>
            </w:r>
            <w:r w:rsidR="0057406B">
              <w:rPr>
                <w:rFonts w:ascii="Arial" w:hAnsi="Arial" w:cs="Arial"/>
                <w:sz w:val="16"/>
                <w:szCs w:val="16"/>
              </w:rPr>
              <w:t>/</w:t>
            </w:r>
            <w:r w:rsidR="009A2910">
              <w:rPr>
                <w:rFonts w:ascii="Arial" w:hAnsi="Arial" w:cs="Arial"/>
                <w:sz w:val="16"/>
                <w:szCs w:val="16"/>
              </w:rPr>
              <w:t>2015</w:t>
            </w:r>
            <w:r w:rsidR="009A2910" w:rsidRPr="00C3512C">
              <w:rPr>
                <w:rFonts w:ascii="Arial" w:hAnsi="Arial" w:cs="Arial"/>
                <w:sz w:val="16"/>
                <w:szCs w:val="16"/>
              </w:rPr>
              <w:t xml:space="preserve">     </w:t>
            </w:r>
            <w:r>
              <w:rPr>
                <w:rFonts w:ascii="Arial" w:hAnsi="Arial" w:cs="Arial"/>
                <w:b/>
                <w:bCs/>
                <w:sz w:val="16"/>
                <w:szCs w:val="16"/>
              </w:rPr>
              <w:t>Av Est</w:t>
            </w:r>
            <w:r w:rsidR="00FC7E5B">
              <w:rPr>
                <w:rFonts w:ascii="Arial" w:hAnsi="Arial" w:cs="Arial"/>
                <w:b/>
                <w:bCs/>
                <w:sz w:val="16"/>
                <w:szCs w:val="16"/>
              </w:rPr>
              <w:t xml:space="preserve"> </w:t>
            </w:r>
            <w:r>
              <w:rPr>
                <w:rFonts w:ascii="Arial" w:hAnsi="Arial" w:cs="Arial"/>
                <w:b/>
                <w:bCs/>
                <w:sz w:val="16"/>
                <w:szCs w:val="16"/>
              </w:rPr>
              <w:t>Response Time</w:t>
            </w:r>
            <w:r w:rsidR="00FC7E5B">
              <w:rPr>
                <w:rFonts w:ascii="Arial" w:hAnsi="Arial" w:cs="Arial"/>
                <w:b/>
                <w:bCs/>
                <w:sz w:val="16"/>
                <w:szCs w:val="16"/>
              </w:rPr>
              <w:t>: ETA 204, A,B and C</w:t>
            </w:r>
            <w:r w:rsidRPr="00C3512C">
              <w:rPr>
                <w:rFonts w:ascii="Arial" w:hAnsi="Arial" w:cs="Arial"/>
                <w:b/>
                <w:bCs/>
                <w:sz w:val="16"/>
                <w:szCs w:val="16"/>
              </w:rPr>
              <w:t>:</w:t>
            </w:r>
            <w:r>
              <w:rPr>
                <w:rFonts w:ascii="Arial" w:hAnsi="Arial" w:cs="Arial"/>
                <w:b/>
                <w:bCs/>
                <w:sz w:val="16"/>
                <w:szCs w:val="16"/>
              </w:rPr>
              <w:t xml:space="preserve"> </w:t>
            </w:r>
            <w:r w:rsidR="00FC7E5B">
              <w:rPr>
                <w:rFonts w:ascii="Arial" w:hAnsi="Arial" w:cs="Arial"/>
                <w:sz w:val="16"/>
                <w:szCs w:val="16"/>
              </w:rPr>
              <w:t>30</w:t>
            </w:r>
            <w:r>
              <w:rPr>
                <w:rFonts w:ascii="Arial" w:hAnsi="Arial" w:cs="Arial"/>
                <w:sz w:val="16"/>
                <w:szCs w:val="16"/>
              </w:rPr>
              <w:t xml:space="preserve"> </w:t>
            </w:r>
            <w:smartTag w:uri="urn:schemas-microsoft-com:office:smarttags" w:element="PersonName">
              <w:r>
                <w:rPr>
                  <w:rFonts w:ascii="Arial" w:hAnsi="Arial" w:cs="Arial"/>
                  <w:sz w:val="16"/>
                  <w:szCs w:val="16"/>
                </w:rPr>
                <w:t>M</w:t>
              </w:r>
            </w:smartTag>
            <w:r>
              <w:rPr>
                <w:rFonts w:ascii="Arial" w:hAnsi="Arial" w:cs="Arial"/>
                <w:sz w:val="16"/>
                <w:szCs w:val="16"/>
              </w:rPr>
              <w:t>in</w:t>
            </w:r>
            <w:r w:rsidR="00FC7E5B">
              <w:rPr>
                <w:rFonts w:ascii="Arial" w:hAnsi="Arial" w:cs="Arial"/>
                <w:sz w:val="16"/>
                <w:szCs w:val="16"/>
              </w:rPr>
              <w:t>.</w:t>
            </w:r>
            <w:r w:rsidRPr="00C3512C">
              <w:rPr>
                <w:rFonts w:ascii="Arial" w:hAnsi="Arial" w:cs="Arial"/>
                <w:sz w:val="16"/>
                <w:szCs w:val="16"/>
              </w:rPr>
              <w:br/>
            </w:r>
            <w:r>
              <w:rPr>
                <w:rFonts w:ascii="Arial" w:hAnsi="Arial" w:cs="Arial"/>
                <w:b/>
                <w:bCs/>
                <w:sz w:val="16"/>
                <w:szCs w:val="16"/>
              </w:rPr>
              <w:t>O </w:t>
            </w:r>
            <w:smartTag w:uri="urn:schemas-microsoft-com:office:smarttags" w:element="PersonName">
              <w:r>
                <w:rPr>
                  <w:rFonts w:ascii="Arial" w:hAnsi="Arial" w:cs="Arial"/>
                  <w:b/>
                  <w:bCs/>
                  <w:sz w:val="16"/>
                  <w:szCs w:val="16"/>
                </w:rPr>
                <w:t>M</w:t>
              </w:r>
            </w:smartTag>
            <w:r>
              <w:rPr>
                <w:rFonts w:ascii="Arial" w:hAnsi="Arial" w:cs="Arial"/>
                <w:b/>
                <w:bCs/>
                <w:sz w:val="16"/>
                <w:szCs w:val="16"/>
              </w:rPr>
              <w:t> B Burden Statement:</w:t>
            </w:r>
            <w:r>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w:t>
            </w:r>
            <w:smartTag w:uri="urn:schemas-microsoft-com:office:smarttags" w:element="PersonName">
              <w:r>
                <w:rPr>
                  <w:rFonts w:ascii="Arial" w:hAnsi="Arial" w:cs="Arial"/>
                  <w:sz w:val="16"/>
                  <w:szCs w:val="16"/>
                </w:rPr>
                <w:t>M</w:t>
              </w:r>
            </w:smartTag>
            <w:r>
              <w:rPr>
                <w:rFonts w:ascii="Arial" w:hAnsi="Arial" w:cs="Arial"/>
                <w:sz w:val="16"/>
                <w:szCs w:val="16"/>
              </w:rPr>
              <w:t>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303(a)(6)</w:t>
            </w:r>
            <w:r w:rsidR="00533262">
              <w:rPr>
                <w:rFonts w:ascii="Arial" w:hAnsi="Arial" w:cs="Arial"/>
                <w:sz w:val="16"/>
                <w:szCs w:val="16"/>
              </w:rPr>
              <w:t xml:space="preserve"> (42 USC 503(a).</w:t>
            </w:r>
            <w:r>
              <w:rPr>
                <w:rFonts w:ascii="Arial" w:hAnsi="Arial" w:cs="Arial"/>
                <w:sz w:val="16"/>
                <w:szCs w:val="16"/>
              </w:rPr>
              <w:t xml:space="preserve">  Send comments regarding this burden estimate or any other aspect of this collection of information, including suggestions for reducing this burden, to the U.S. Department of Labor, Office of </w:t>
            </w:r>
            <w:r w:rsidR="00824652">
              <w:rPr>
                <w:rFonts w:ascii="Arial" w:hAnsi="Arial" w:cs="Arial"/>
                <w:sz w:val="16"/>
                <w:szCs w:val="16"/>
              </w:rPr>
              <w:t>Unemployment Insurance</w:t>
            </w:r>
            <w:r>
              <w:rPr>
                <w:rFonts w:ascii="Arial" w:hAnsi="Arial" w:cs="Arial"/>
                <w:sz w:val="16"/>
                <w:szCs w:val="16"/>
              </w:rPr>
              <w:t>, Room S-</w:t>
            </w:r>
            <w:r w:rsidR="00824652">
              <w:rPr>
                <w:rFonts w:ascii="Arial" w:hAnsi="Arial" w:cs="Arial"/>
                <w:sz w:val="16"/>
                <w:szCs w:val="16"/>
              </w:rPr>
              <w:t>4524</w:t>
            </w:r>
            <w:r>
              <w:rPr>
                <w:rFonts w:ascii="Arial" w:hAnsi="Arial" w:cs="Arial"/>
                <w:sz w:val="16"/>
                <w:szCs w:val="16"/>
              </w:rPr>
              <w:t xml:space="preserve">, 200 Constitution Ave., NW, </w:t>
            </w:r>
            <w:smartTag w:uri="urn:schemas-microsoft-com:office:smarttags" w:element="City">
              <w:r>
                <w:rPr>
                  <w:rFonts w:ascii="Arial" w:hAnsi="Arial" w:cs="Arial"/>
                  <w:sz w:val="16"/>
                  <w:szCs w:val="16"/>
                </w:rPr>
                <w:t>Washington</w:t>
              </w:r>
            </w:smartTag>
            <w:r>
              <w:rPr>
                <w:rFonts w:ascii="Arial" w:hAnsi="Arial" w:cs="Arial"/>
                <w:sz w:val="16"/>
                <w:szCs w:val="16"/>
              </w:rPr>
              <w:t xml:space="preserve">, </w:t>
            </w:r>
            <w:smartTag w:uri="urn:schemas-microsoft-com:office:smarttags" w:element="State">
              <w:r>
                <w:rPr>
                  <w:rFonts w:ascii="Arial" w:hAnsi="Arial" w:cs="Arial"/>
                  <w:sz w:val="16"/>
                  <w:szCs w:val="16"/>
                </w:rPr>
                <w:t>DC</w:t>
              </w:r>
            </w:smartTag>
            <w:r>
              <w:rPr>
                <w:rFonts w:ascii="Arial" w:hAnsi="Arial" w:cs="Arial"/>
                <w:sz w:val="16"/>
                <w:szCs w:val="16"/>
              </w:rPr>
              <w:t xml:space="preserve">, </w:t>
            </w:r>
            <w:smartTag w:uri="urn:schemas-microsoft-com:office:smarttags" w:element="PostalCode">
              <w:r>
                <w:rPr>
                  <w:rFonts w:ascii="Arial" w:hAnsi="Arial" w:cs="Arial"/>
                  <w:sz w:val="16"/>
                  <w:szCs w:val="16"/>
                </w:rPr>
                <w:t>20210</w:t>
              </w:r>
            </w:smartTag>
            <w:r>
              <w:rPr>
                <w:rFonts w:ascii="Arial" w:hAnsi="Arial" w:cs="Arial"/>
                <w:sz w:val="16"/>
                <w:szCs w:val="16"/>
              </w:rPr>
              <w:t>.</w:t>
            </w:r>
          </w:p>
          <w:p w:rsidR="006D1BE6" w:rsidRPr="006D1BE6" w:rsidRDefault="006D1BE6" w:rsidP="006D1BE6">
            <w:pPr>
              <w:jc w:val="both"/>
              <w:rPr>
                <w:sz w:val="16"/>
                <w:szCs w:val="16"/>
              </w:rPr>
            </w:pPr>
          </w:p>
        </w:tc>
      </w:tr>
    </w:tbl>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bookmarkStart w:id="0" w:name="_GoBack"/>
      <w:bookmarkEnd w:id="0"/>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AD4817" w:rsidRDefault="00AD4817" w:rsidP="000C5FF8">
      <w:pPr>
        <w:autoSpaceDE w:val="0"/>
        <w:autoSpaceDN w:val="0"/>
        <w:ind w:firstLine="540"/>
        <w:rPr>
          <w:rFonts w:ascii="Arial" w:hAnsi="Arial" w:cs="Arial"/>
          <w:szCs w:val="24"/>
        </w:rPr>
      </w:pPr>
    </w:p>
    <w:p w:rsidR="000C5FF8" w:rsidRDefault="000C5FF8" w:rsidP="000C5FF8">
      <w:pPr>
        <w:autoSpaceDE w:val="0"/>
        <w:autoSpaceDN w:val="0"/>
        <w:ind w:firstLine="540"/>
        <w:rPr>
          <w:rFonts w:ascii="Arial" w:hAnsi="Arial" w:cs="Arial"/>
          <w:szCs w:val="24"/>
          <w:u w:val="single"/>
        </w:rPr>
      </w:pPr>
      <w:r w:rsidRPr="000C5FF8">
        <w:rPr>
          <w:rFonts w:ascii="Arial" w:hAnsi="Arial" w:cs="Arial"/>
          <w:szCs w:val="24"/>
        </w:rPr>
        <w:lastRenderedPageBreak/>
        <w:t xml:space="preserve">3.  </w:t>
      </w:r>
      <w:r w:rsidR="00F17B19">
        <w:rPr>
          <w:rFonts w:ascii="Arial" w:hAnsi="Arial" w:cs="Arial"/>
          <w:szCs w:val="24"/>
          <w:u w:val="single"/>
        </w:rPr>
        <w:t>Section C.</w:t>
      </w:r>
      <w:r w:rsidRPr="000C5FF8">
        <w:rPr>
          <w:rFonts w:ascii="Arial" w:hAnsi="Arial" w:cs="Arial"/>
          <w:szCs w:val="24"/>
          <w:u w:val="single"/>
        </w:rPr>
        <w:t xml:space="preserve"> </w:t>
      </w:r>
      <w:r w:rsidR="00BD6CAF">
        <w:rPr>
          <w:rFonts w:ascii="Arial" w:hAnsi="Arial" w:cs="Arial"/>
          <w:szCs w:val="24"/>
          <w:u w:val="single"/>
        </w:rPr>
        <w:t>Benefit Ratio</w:t>
      </w:r>
      <w:r w:rsidRPr="000C5FF8">
        <w:rPr>
          <w:rFonts w:ascii="Arial" w:hAnsi="Arial" w:cs="Arial"/>
          <w:szCs w:val="24"/>
          <w:u w:val="single"/>
        </w:rPr>
        <w:t xml:space="preserve"> </w:t>
      </w:r>
    </w:p>
    <w:p w:rsidR="0076316A" w:rsidRPr="0076316A" w:rsidRDefault="0076316A" w:rsidP="0076316A">
      <w:pPr>
        <w:pStyle w:val="Heading3"/>
        <w:jc w:val="center"/>
        <w:rPr>
          <w:sz w:val="20"/>
          <w:szCs w:val="20"/>
        </w:rPr>
      </w:pPr>
      <w:r w:rsidRPr="0076316A">
        <w:rPr>
          <w:sz w:val="20"/>
          <w:szCs w:val="20"/>
        </w:rPr>
        <w:t>ETA 204 EXPERIENCE RATING</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76316A" w:rsidRPr="0076316A">
        <w:trPr>
          <w:trHeight w:val="301"/>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b/>
                <w:bCs/>
                <w:sz w:val="16"/>
                <w:szCs w:val="16"/>
              </w:rPr>
            </w:pPr>
            <w:r w:rsidRPr="0076316A">
              <w:rPr>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b/>
                <w:bCs/>
                <w:sz w:val="16"/>
                <w:szCs w:val="16"/>
              </w:rPr>
            </w:pPr>
            <w:r w:rsidRPr="0076316A">
              <w:rPr>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b/>
                <w:bCs/>
                <w:sz w:val="16"/>
                <w:szCs w:val="16"/>
              </w:rPr>
            </w:pPr>
            <w:r w:rsidRPr="0076316A">
              <w:rPr>
                <w:b/>
                <w:bCs/>
                <w:sz w:val="16"/>
                <w:szCs w:val="16"/>
              </w:rPr>
              <w:t xml:space="preserve">REPORT FOR </w:t>
            </w:r>
            <w:r w:rsidR="00F06E32">
              <w:rPr>
                <w:b/>
                <w:bCs/>
                <w:sz w:val="16"/>
                <w:szCs w:val="16"/>
              </w:rPr>
              <w:t>RATE YEAR</w:t>
            </w:r>
            <w:r w:rsidRPr="0076316A">
              <w:rPr>
                <w:b/>
                <w:bCs/>
                <w:sz w:val="16"/>
                <w:szCs w:val="16"/>
              </w:rPr>
              <w:t xml:space="preserve"> ENDING: </w:t>
            </w:r>
          </w:p>
        </w:tc>
      </w:tr>
    </w:tbl>
    <w:p w:rsidR="0076316A" w:rsidRPr="0076316A" w:rsidRDefault="0076316A" w:rsidP="0076316A">
      <w:pPr>
        <w:jc w:val="center"/>
        <w:rPr>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18"/>
        <w:gridCol w:w="718"/>
        <w:gridCol w:w="1257"/>
        <w:gridCol w:w="1257"/>
        <w:gridCol w:w="1257"/>
        <w:gridCol w:w="1257"/>
        <w:gridCol w:w="1257"/>
        <w:gridCol w:w="1257"/>
      </w:tblGrid>
      <w:tr w:rsidR="0076316A" w:rsidRPr="0076316A">
        <w:trPr>
          <w:trHeight w:val="301"/>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 xml:space="preserve">SECTION C. BENEFIT RATIO </w:t>
            </w:r>
            <w:smartTag w:uri="urn:schemas-microsoft-com:office:smarttags" w:element="PersonName">
              <w:r w:rsidRPr="0076316A">
                <w:rPr>
                  <w:b/>
                  <w:bCs/>
                  <w:sz w:val="16"/>
                  <w:szCs w:val="16"/>
                </w:rPr>
                <w:t>M</w:t>
              </w:r>
            </w:smartTag>
            <w:r w:rsidRPr="0076316A">
              <w:rPr>
                <w:b/>
                <w:bCs/>
                <w:sz w:val="16"/>
                <w:szCs w:val="16"/>
              </w:rPr>
              <w:t>ETHOD OF TAXATION</w:t>
            </w:r>
          </w:p>
        </w:tc>
      </w:tr>
      <w:tr w:rsidR="0076316A" w:rsidRPr="0076316A">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Experience</w:t>
            </w:r>
            <w:r w:rsidRPr="0076316A">
              <w:rPr>
                <w:b/>
                <w:bCs/>
                <w:sz w:val="16"/>
                <w:szCs w:val="16"/>
              </w:rPr>
              <w:br/>
              <w:t>Factor</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Average</w:t>
            </w:r>
            <w:r w:rsidRPr="0076316A">
              <w:rPr>
                <w:b/>
                <w:bCs/>
                <w:sz w:val="16"/>
                <w:szCs w:val="16"/>
              </w:rPr>
              <w:br/>
              <w:t>Tax</w:t>
            </w:r>
            <w:r w:rsidRPr="0076316A">
              <w:rPr>
                <w:b/>
                <w:bCs/>
                <w:sz w:val="16"/>
                <w:szCs w:val="16"/>
              </w:rPr>
              <w:br/>
              <w:t>Rate</w:t>
            </w:r>
            <w:r w:rsidRPr="0076316A">
              <w:rPr>
                <w:b/>
                <w:bCs/>
                <w:sz w:val="16"/>
                <w:szCs w:val="16"/>
              </w:rPr>
              <w:br/>
              <w:t>(1)</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F06E32" w:rsidRDefault="0076316A">
            <w:pPr>
              <w:jc w:val="center"/>
              <w:rPr>
                <w:b/>
                <w:bCs/>
                <w:sz w:val="16"/>
                <w:szCs w:val="16"/>
              </w:rPr>
            </w:pPr>
            <w:r w:rsidRPr="0076316A">
              <w:rPr>
                <w:b/>
                <w:bCs/>
                <w:sz w:val="16"/>
                <w:szCs w:val="16"/>
              </w:rPr>
              <w:t>N</w:t>
            </w:r>
            <w:r w:rsidR="00F06E32">
              <w:rPr>
                <w:b/>
                <w:bCs/>
                <w:sz w:val="16"/>
                <w:szCs w:val="16"/>
              </w:rPr>
              <w:t xml:space="preserve">umber </w:t>
            </w:r>
          </w:p>
          <w:p w:rsidR="0076316A" w:rsidRPr="0076316A" w:rsidRDefault="0076316A">
            <w:pPr>
              <w:jc w:val="center"/>
              <w:rPr>
                <w:b/>
                <w:bCs/>
                <w:sz w:val="16"/>
                <w:szCs w:val="16"/>
              </w:rPr>
            </w:pPr>
            <w:r w:rsidRPr="0076316A">
              <w:rPr>
                <w:b/>
                <w:bCs/>
                <w:sz w:val="16"/>
                <w:szCs w:val="16"/>
              </w:rPr>
              <w:t xml:space="preserve"> of</w:t>
            </w:r>
            <w:r w:rsidRPr="0076316A">
              <w:rPr>
                <w:b/>
                <w:bCs/>
                <w:sz w:val="16"/>
                <w:szCs w:val="16"/>
              </w:rPr>
              <w:br/>
              <w:t>Accounts</w:t>
            </w:r>
            <w:r w:rsidRPr="0076316A">
              <w:rPr>
                <w:b/>
                <w:bCs/>
                <w:sz w:val="16"/>
                <w:szCs w:val="16"/>
              </w:rPr>
              <w:br/>
              <w:t> (2)</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Total</w:t>
            </w:r>
            <w:r w:rsidRPr="0076316A">
              <w:rPr>
                <w:b/>
                <w:bCs/>
                <w:sz w:val="16"/>
                <w:szCs w:val="16"/>
              </w:rPr>
              <w:br/>
              <w:t>Payroll</w:t>
            </w:r>
            <w:r w:rsidRPr="0076316A">
              <w:rPr>
                <w:b/>
                <w:bCs/>
                <w:sz w:val="16"/>
                <w:szCs w:val="16"/>
              </w:rPr>
              <w:br/>
              <w:t>(000)</w:t>
            </w:r>
            <w:r w:rsidRPr="0076316A">
              <w:rPr>
                <w:b/>
                <w:bCs/>
                <w:sz w:val="16"/>
                <w:szCs w:val="16"/>
              </w:rPr>
              <w:br/>
              <w:t>(3)</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Taxable</w:t>
            </w:r>
            <w:r w:rsidRPr="0076316A">
              <w:rPr>
                <w:b/>
                <w:bCs/>
                <w:sz w:val="16"/>
                <w:szCs w:val="16"/>
              </w:rPr>
              <w:br/>
              <w:t>Payroll</w:t>
            </w:r>
            <w:r w:rsidRPr="0076316A">
              <w:rPr>
                <w:b/>
                <w:bCs/>
                <w:sz w:val="16"/>
                <w:szCs w:val="16"/>
              </w:rPr>
              <w:br/>
              <w:t>(000)</w:t>
            </w:r>
            <w:r w:rsidRPr="0076316A">
              <w:rPr>
                <w:b/>
                <w:bCs/>
                <w:sz w:val="16"/>
                <w:szCs w:val="16"/>
              </w:rPr>
              <w:br/>
              <w:t>(4)</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Benefits</w:t>
            </w:r>
            <w:r w:rsidRPr="0076316A">
              <w:rPr>
                <w:b/>
                <w:bCs/>
                <w:sz w:val="16"/>
                <w:szCs w:val="16"/>
              </w:rPr>
              <w:br/>
              <w:t>Charged</w:t>
            </w:r>
            <w:r w:rsidRPr="0076316A">
              <w:rPr>
                <w:b/>
                <w:bCs/>
                <w:sz w:val="16"/>
                <w:szCs w:val="16"/>
              </w:rPr>
              <w:br/>
              <w:t>(000)</w:t>
            </w:r>
            <w:r w:rsidRPr="0076316A">
              <w:rPr>
                <w:b/>
                <w:bCs/>
                <w:sz w:val="16"/>
                <w:szCs w:val="16"/>
              </w:rPr>
              <w:br/>
              <w:t>(5)</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Estimated</w:t>
            </w:r>
            <w:r w:rsidRPr="0076316A">
              <w:rPr>
                <w:b/>
                <w:bCs/>
                <w:sz w:val="16"/>
                <w:szCs w:val="16"/>
              </w:rPr>
              <w:br/>
              <w:t>Contributions</w:t>
            </w:r>
            <w:r w:rsidRPr="0076316A">
              <w:rPr>
                <w:b/>
                <w:bCs/>
                <w:sz w:val="16"/>
                <w:szCs w:val="16"/>
              </w:rPr>
              <w:br/>
              <w:t>(000)</w:t>
            </w:r>
            <w:r w:rsidRPr="0076316A">
              <w:rPr>
                <w:b/>
                <w:bCs/>
                <w:sz w:val="16"/>
                <w:szCs w:val="16"/>
              </w:rPr>
              <w:br/>
              <w:t>(6)</w:t>
            </w: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Greater</w:t>
            </w:r>
            <w:r w:rsidRPr="0076316A">
              <w:rPr>
                <w:b/>
                <w:bCs/>
                <w:sz w:val="16"/>
                <w:szCs w:val="16"/>
              </w:rPr>
              <w:br/>
              <w:t>than</w:t>
            </w:r>
          </w:p>
        </w:tc>
        <w:tc>
          <w:tcPr>
            <w:tcW w:w="400" w:type="pct"/>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Less</w:t>
            </w:r>
            <w:r w:rsidRPr="0076316A">
              <w:rPr>
                <w:b/>
                <w:bCs/>
                <w:sz w:val="16"/>
                <w:szCs w:val="16"/>
              </w:rPr>
              <w:br/>
              <w:t>Than Or</w:t>
            </w:r>
            <w:r w:rsidRPr="0076316A">
              <w:rPr>
                <w:b/>
                <w:bCs/>
                <w:sz w:val="16"/>
                <w:szCs w:val="16"/>
              </w:rPr>
              <w:br/>
              <w:t>Eq</w:t>
            </w:r>
            <w:r w:rsidR="0083593F">
              <w:rPr>
                <w:b/>
                <w:bCs/>
                <w:sz w:val="16"/>
                <w:szCs w:val="16"/>
              </w:rPr>
              <w:t>u</w:t>
            </w:r>
            <w:r w:rsidRPr="0076316A">
              <w:rPr>
                <w:b/>
                <w:bCs/>
                <w:sz w:val="16"/>
                <w:szCs w:val="16"/>
              </w:rPr>
              <w:t>al To</w:t>
            </w: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rPr>
                <w:b/>
                <w:bCs/>
                <w:sz w:val="16"/>
                <w:szCs w:val="16"/>
              </w:rPr>
            </w:pPr>
          </w:p>
        </w:tc>
      </w:tr>
      <w:tr w:rsidR="00F06E32" w:rsidRPr="0076316A">
        <w:trPr>
          <w:trHeight w:val="301"/>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F06E32" w:rsidRPr="0076316A" w:rsidRDefault="00F06E32" w:rsidP="00F06E32">
            <w:pPr>
              <w:rPr>
                <w:sz w:val="16"/>
                <w:szCs w:val="16"/>
              </w:rPr>
            </w:pPr>
            <w:r>
              <w:rPr>
                <w:sz w:val="16"/>
                <w:szCs w:val="16"/>
              </w:rPr>
              <w:t>EL</w:t>
            </w:r>
            <w:r w:rsidR="008850A7">
              <w:rPr>
                <w:sz w:val="16"/>
                <w:szCs w:val="16"/>
              </w:rPr>
              <w:t>I</w:t>
            </w:r>
            <w:r>
              <w:rPr>
                <w:sz w:val="16"/>
                <w:szCs w:val="16"/>
              </w:rPr>
              <w:t>GIBLE – REGULARLY RATED</w:t>
            </w: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0.1</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0.1</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0.2</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0.2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0.3</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Pr>
                <w:sz w:val="16"/>
                <w:szCs w:val="16"/>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Pr>
                <w:sz w:val="16"/>
                <w:szCs w:val="16"/>
              </w:rPr>
              <w:t>:</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7.9</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8.0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8.0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8.5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8.5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9.0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Pr>
                <w:sz w:val="16"/>
                <w:szCs w:val="16"/>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Pr>
                <w:sz w:val="16"/>
                <w:szCs w:val="16"/>
              </w:rPr>
              <w:t>:</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15.0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center"/>
              <w:rPr>
                <w:sz w:val="16"/>
                <w:szCs w:val="16"/>
              </w:rPr>
            </w:pPr>
            <w:r w:rsidRPr="0076316A">
              <w:rPr>
                <w:sz w:val="16"/>
                <w:szCs w:val="16"/>
              </w:rP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SUBTOTAL</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ELIGIBLE-SPECIALLY</w:t>
            </w:r>
            <w:r w:rsidRPr="0076316A">
              <w:rPr>
                <w:b/>
                <w:bCs/>
                <w:sz w:val="16"/>
                <w:szCs w:val="16"/>
              </w:rPr>
              <w:br/>
              <w:t>TAXED</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TOTAL ELIGIBLE</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TOTAL INELIGIBLE</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r w:rsidR="0076316A" w:rsidRPr="0076316A">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76316A" w:rsidRPr="0076316A" w:rsidRDefault="0076316A">
            <w:pPr>
              <w:jc w:val="center"/>
              <w:rPr>
                <w:b/>
                <w:bCs/>
                <w:sz w:val="16"/>
                <w:szCs w:val="16"/>
              </w:rPr>
            </w:pPr>
            <w:r w:rsidRPr="0076316A">
              <w:rPr>
                <w:b/>
                <w:bCs/>
                <w:sz w:val="16"/>
                <w:szCs w:val="16"/>
              </w:rPr>
              <w:t>TOTAL ALL SUBJECT</w:t>
            </w:r>
            <w:r w:rsidRPr="0076316A">
              <w:rPr>
                <w:b/>
                <w:bCs/>
                <w:sz w:val="16"/>
                <w:szCs w:val="16"/>
              </w:rPr>
              <w:br/>
              <w:t>ACCOUNTS</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76316A" w:rsidRPr="0076316A" w:rsidRDefault="0076316A">
            <w:pPr>
              <w:jc w:val="right"/>
              <w:rPr>
                <w:sz w:val="16"/>
                <w:szCs w:val="16"/>
              </w:rPr>
            </w:pPr>
          </w:p>
        </w:tc>
      </w:tr>
    </w:tbl>
    <w:p w:rsidR="0076316A" w:rsidRPr="0076316A" w:rsidRDefault="0076316A" w:rsidP="0076316A">
      <w:pPr>
        <w:jc w:val="center"/>
        <w:rPr>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76316A" w:rsidRPr="0076316A">
        <w:trPr>
          <w:trHeight w:val="301"/>
          <w:tblCellSpacing w:w="0" w:type="dxa"/>
          <w:jc w:val="center"/>
        </w:trPr>
        <w:tc>
          <w:tcPr>
            <w:tcW w:w="0" w:type="auto"/>
            <w:shd w:val="clear" w:color="auto" w:fill="auto"/>
            <w:vAlign w:val="center"/>
          </w:tcPr>
          <w:p w:rsidR="0076316A" w:rsidRPr="00A227FF" w:rsidRDefault="00A227FF">
            <w:pPr>
              <w:rPr>
                <w:sz w:val="18"/>
                <w:szCs w:val="18"/>
              </w:rPr>
            </w:pPr>
            <w:r w:rsidRPr="00A227FF">
              <w:rPr>
                <w:sz w:val="18"/>
                <w:szCs w:val="18"/>
              </w:rPr>
              <w:t>Comments:</w:t>
            </w:r>
          </w:p>
        </w:tc>
      </w:tr>
      <w:tr w:rsidR="0076316A" w:rsidRPr="0076316A">
        <w:trPr>
          <w:trHeight w:val="301"/>
          <w:tblCellSpacing w:w="0" w:type="dxa"/>
          <w:jc w:val="center"/>
        </w:trPr>
        <w:tc>
          <w:tcPr>
            <w:tcW w:w="0" w:type="auto"/>
            <w:shd w:val="clear" w:color="auto" w:fill="auto"/>
            <w:vAlign w:val="center"/>
          </w:tcPr>
          <w:p w:rsidR="00A06D0D" w:rsidRDefault="0076316A" w:rsidP="00A06D0D">
            <w:pPr>
              <w:jc w:val="both"/>
              <w:rPr>
                <w:rFonts w:ascii="Arial" w:hAnsi="Arial" w:cs="Arial"/>
                <w:sz w:val="16"/>
                <w:szCs w:val="16"/>
              </w:rPr>
            </w:pPr>
            <w:r w:rsidRPr="0076316A">
              <w:rPr>
                <w:sz w:val="16"/>
                <w:szCs w:val="16"/>
              </w:rPr>
              <w:br/>
            </w:r>
            <w:r w:rsidR="00A06D0D" w:rsidRPr="00C3512C">
              <w:rPr>
                <w:rFonts w:ascii="Arial" w:hAnsi="Arial" w:cs="Arial"/>
                <w:b/>
                <w:bCs/>
                <w:sz w:val="16"/>
                <w:szCs w:val="16"/>
              </w:rPr>
              <w:t>O </w:t>
            </w:r>
            <w:smartTag w:uri="urn:schemas-microsoft-com:office:smarttags" w:element="PersonName">
              <w:r w:rsidR="00A06D0D" w:rsidRPr="00C3512C">
                <w:rPr>
                  <w:rFonts w:ascii="Arial" w:hAnsi="Arial" w:cs="Arial"/>
                  <w:b/>
                  <w:bCs/>
                  <w:sz w:val="16"/>
                  <w:szCs w:val="16"/>
                </w:rPr>
                <w:t>M</w:t>
              </w:r>
            </w:smartTag>
            <w:r w:rsidR="00A06D0D" w:rsidRPr="00C3512C">
              <w:rPr>
                <w:rFonts w:ascii="Arial" w:hAnsi="Arial" w:cs="Arial"/>
                <w:b/>
                <w:bCs/>
                <w:sz w:val="16"/>
                <w:szCs w:val="16"/>
              </w:rPr>
              <w:t> B No.:</w:t>
            </w:r>
            <w:r w:rsidR="00A06D0D" w:rsidRPr="00C3512C">
              <w:rPr>
                <w:rFonts w:ascii="Arial" w:hAnsi="Arial" w:cs="Arial"/>
                <w:sz w:val="16"/>
                <w:szCs w:val="16"/>
              </w:rPr>
              <w:t xml:space="preserve"> 1205-0164      </w:t>
            </w:r>
            <w:r w:rsidR="00A06D0D" w:rsidRPr="00C3512C">
              <w:rPr>
                <w:rFonts w:ascii="Arial" w:hAnsi="Arial" w:cs="Arial"/>
                <w:b/>
                <w:bCs/>
                <w:sz w:val="16"/>
                <w:szCs w:val="16"/>
              </w:rPr>
              <w:t>O M B Expiration Date:</w:t>
            </w:r>
            <w:r w:rsidR="00A06D0D" w:rsidRPr="00C3512C">
              <w:rPr>
                <w:rFonts w:ascii="Arial" w:hAnsi="Arial" w:cs="Arial"/>
                <w:sz w:val="16"/>
                <w:szCs w:val="16"/>
              </w:rPr>
              <w:t xml:space="preserve"> </w:t>
            </w:r>
            <w:r w:rsidR="0057406B">
              <w:rPr>
                <w:rFonts w:ascii="Arial" w:hAnsi="Arial" w:cs="Arial"/>
                <w:sz w:val="16"/>
                <w:szCs w:val="16"/>
              </w:rPr>
              <w:t>05/31/201</w:t>
            </w:r>
            <w:r w:rsidR="00824652">
              <w:rPr>
                <w:rFonts w:ascii="Arial" w:hAnsi="Arial" w:cs="Arial"/>
                <w:sz w:val="16"/>
                <w:szCs w:val="16"/>
              </w:rPr>
              <w:t>8</w:t>
            </w:r>
            <w:r w:rsidR="00A06D0D" w:rsidRPr="00C3512C">
              <w:rPr>
                <w:rFonts w:ascii="Arial" w:hAnsi="Arial" w:cs="Arial"/>
                <w:sz w:val="16"/>
                <w:szCs w:val="16"/>
              </w:rPr>
              <w:t xml:space="preserve">     </w:t>
            </w:r>
            <w:r w:rsidR="00A06D0D">
              <w:rPr>
                <w:rFonts w:ascii="Arial" w:hAnsi="Arial" w:cs="Arial"/>
                <w:b/>
                <w:bCs/>
                <w:sz w:val="16"/>
                <w:szCs w:val="16"/>
              </w:rPr>
              <w:t>Average Estimated Response Time</w:t>
            </w:r>
            <w:r w:rsidR="00A06D0D" w:rsidRPr="00C3512C">
              <w:rPr>
                <w:rFonts w:ascii="Arial" w:hAnsi="Arial" w:cs="Arial"/>
                <w:b/>
                <w:bCs/>
                <w:sz w:val="16"/>
                <w:szCs w:val="16"/>
              </w:rPr>
              <w:t>:</w:t>
            </w:r>
            <w:r w:rsidR="00A06D0D">
              <w:rPr>
                <w:rFonts w:ascii="Arial" w:hAnsi="Arial" w:cs="Arial"/>
                <w:b/>
                <w:bCs/>
                <w:sz w:val="16"/>
                <w:szCs w:val="16"/>
              </w:rPr>
              <w:t xml:space="preserve"> </w:t>
            </w:r>
            <w:r w:rsidR="00A06D0D">
              <w:rPr>
                <w:rFonts w:ascii="Arial" w:hAnsi="Arial" w:cs="Arial"/>
                <w:sz w:val="16"/>
                <w:szCs w:val="16"/>
              </w:rPr>
              <w:t xml:space="preserve">15 </w:t>
            </w:r>
            <w:smartTag w:uri="urn:schemas-microsoft-com:office:smarttags" w:element="PersonName">
              <w:r w:rsidR="00A06D0D">
                <w:rPr>
                  <w:rFonts w:ascii="Arial" w:hAnsi="Arial" w:cs="Arial"/>
                  <w:sz w:val="16"/>
                  <w:szCs w:val="16"/>
                </w:rPr>
                <w:t>M</w:t>
              </w:r>
            </w:smartTag>
            <w:r w:rsidR="00A06D0D">
              <w:rPr>
                <w:rFonts w:ascii="Arial" w:hAnsi="Arial" w:cs="Arial"/>
                <w:sz w:val="16"/>
                <w:szCs w:val="16"/>
              </w:rPr>
              <w:t>inutes</w:t>
            </w:r>
            <w:r w:rsidR="00A06D0D" w:rsidRPr="00C3512C">
              <w:rPr>
                <w:rFonts w:ascii="Arial" w:hAnsi="Arial" w:cs="Arial"/>
                <w:sz w:val="16"/>
                <w:szCs w:val="16"/>
              </w:rPr>
              <w:br/>
            </w:r>
            <w:r w:rsidR="00A06D0D">
              <w:rPr>
                <w:rFonts w:ascii="Arial" w:hAnsi="Arial" w:cs="Arial"/>
                <w:b/>
                <w:bCs/>
                <w:sz w:val="16"/>
                <w:szCs w:val="16"/>
              </w:rPr>
              <w:t>O </w:t>
            </w:r>
            <w:smartTag w:uri="urn:schemas-microsoft-com:office:smarttags" w:element="PersonName">
              <w:r w:rsidR="00A06D0D">
                <w:rPr>
                  <w:rFonts w:ascii="Arial" w:hAnsi="Arial" w:cs="Arial"/>
                  <w:b/>
                  <w:bCs/>
                  <w:sz w:val="16"/>
                  <w:szCs w:val="16"/>
                </w:rPr>
                <w:t>M</w:t>
              </w:r>
            </w:smartTag>
            <w:r w:rsidR="00A06D0D">
              <w:rPr>
                <w:rFonts w:ascii="Arial" w:hAnsi="Arial" w:cs="Arial"/>
                <w:b/>
                <w:bCs/>
                <w:sz w:val="16"/>
                <w:szCs w:val="16"/>
              </w:rPr>
              <w:t> B Burden Statement:</w:t>
            </w:r>
            <w:r w:rsidR="00A06D0D">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w:t>
            </w:r>
            <w:smartTag w:uri="urn:schemas-microsoft-com:office:smarttags" w:element="PersonName">
              <w:r w:rsidR="00A06D0D">
                <w:rPr>
                  <w:rFonts w:ascii="Arial" w:hAnsi="Arial" w:cs="Arial"/>
                  <w:sz w:val="16"/>
                  <w:szCs w:val="16"/>
                </w:rPr>
                <w:t>M</w:t>
              </w:r>
            </w:smartTag>
            <w:r w:rsidR="00A06D0D">
              <w:rPr>
                <w:rFonts w:ascii="Arial" w:hAnsi="Arial" w:cs="Arial"/>
                <w:sz w:val="16"/>
                <w:szCs w:val="16"/>
              </w:rPr>
              <w:t xml:space="preserve">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303(a)(6).  Send comments regarding this burden estimate or any other aspect of this collection of information, including suggestions for reducing this burden, to the U.S. Department of Labor, Office of </w:t>
            </w:r>
            <w:r w:rsidR="00824652">
              <w:rPr>
                <w:rFonts w:ascii="Arial" w:hAnsi="Arial" w:cs="Arial"/>
                <w:sz w:val="16"/>
                <w:szCs w:val="16"/>
              </w:rPr>
              <w:t>Unemployment Insurance</w:t>
            </w:r>
            <w:r w:rsidR="00A06D0D">
              <w:rPr>
                <w:rFonts w:ascii="Arial" w:hAnsi="Arial" w:cs="Arial"/>
                <w:sz w:val="16"/>
                <w:szCs w:val="16"/>
              </w:rPr>
              <w:t>, Room S-</w:t>
            </w:r>
            <w:r w:rsidR="00824652">
              <w:rPr>
                <w:rFonts w:ascii="Arial" w:hAnsi="Arial" w:cs="Arial"/>
                <w:sz w:val="16"/>
                <w:szCs w:val="16"/>
              </w:rPr>
              <w:t>4524</w:t>
            </w:r>
            <w:r w:rsidR="00A06D0D">
              <w:rPr>
                <w:rFonts w:ascii="Arial" w:hAnsi="Arial" w:cs="Arial"/>
                <w:sz w:val="16"/>
                <w:szCs w:val="16"/>
              </w:rPr>
              <w:t xml:space="preserve">, 200 Constitution Ave., NW, </w:t>
            </w:r>
            <w:smartTag w:uri="urn:schemas-microsoft-com:office:smarttags" w:element="City">
              <w:r w:rsidR="00A06D0D">
                <w:rPr>
                  <w:rFonts w:ascii="Arial" w:hAnsi="Arial" w:cs="Arial"/>
                  <w:sz w:val="16"/>
                  <w:szCs w:val="16"/>
                </w:rPr>
                <w:t>Washington</w:t>
              </w:r>
            </w:smartTag>
            <w:r w:rsidR="00A06D0D">
              <w:rPr>
                <w:rFonts w:ascii="Arial" w:hAnsi="Arial" w:cs="Arial"/>
                <w:sz w:val="16"/>
                <w:szCs w:val="16"/>
              </w:rPr>
              <w:t xml:space="preserve">, </w:t>
            </w:r>
            <w:smartTag w:uri="urn:schemas-microsoft-com:office:smarttags" w:element="State">
              <w:r w:rsidR="00A06D0D">
                <w:rPr>
                  <w:rFonts w:ascii="Arial" w:hAnsi="Arial" w:cs="Arial"/>
                  <w:sz w:val="16"/>
                  <w:szCs w:val="16"/>
                </w:rPr>
                <w:t>DC</w:t>
              </w:r>
            </w:smartTag>
            <w:r w:rsidR="00A06D0D">
              <w:rPr>
                <w:rFonts w:ascii="Arial" w:hAnsi="Arial" w:cs="Arial"/>
                <w:sz w:val="16"/>
                <w:szCs w:val="16"/>
              </w:rPr>
              <w:t xml:space="preserve">, </w:t>
            </w:r>
            <w:smartTag w:uri="urn:schemas-microsoft-com:office:smarttags" w:element="PostalCode">
              <w:r w:rsidR="00A06D0D">
                <w:rPr>
                  <w:rFonts w:ascii="Arial" w:hAnsi="Arial" w:cs="Arial"/>
                  <w:sz w:val="16"/>
                  <w:szCs w:val="16"/>
                </w:rPr>
                <w:t>20210</w:t>
              </w:r>
            </w:smartTag>
            <w:r w:rsidR="00A06D0D">
              <w:rPr>
                <w:rFonts w:ascii="Arial" w:hAnsi="Arial" w:cs="Arial"/>
                <w:sz w:val="16"/>
                <w:szCs w:val="16"/>
              </w:rPr>
              <w:t>.</w:t>
            </w:r>
          </w:p>
          <w:p w:rsidR="0076316A" w:rsidRPr="0076316A" w:rsidRDefault="0076316A" w:rsidP="0076316A">
            <w:pPr>
              <w:jc w:val="both"/>
              <w:rPr>
                <w:sz w:val="16"/>
                <w:szCs w:val="16"/>
              </w:rPr>
            </w:pPr>
          </w:p>
        </w:tc>
      </w:tr>
    </w:tbl>
    <w:p w:rsidR="00E15E66" w:rsidRDefault="00E15E66" w:rsidP="000C5FF8">
      <w:pPr>
        <w:autoSpaceDE w:val="0"/>
        <w:autoSpaceDN w:val="0"/>
        <w:ind w:firstLine="540"/>
        <w:rPr>
          <w:rFonts w:ascii="Architect" w:hAnsi="Architect"/>
          <w:szCs w:val="24"/>
        </w:rPr>
      </w:pPr>
    </w:p>
    <w:p w:rsidR="0076316A" w:rsidRDefault="0076316A" w:rsidP="000C5FF8">
      <w:pPr>
        <w:autoSpaceDE w:val="0"/>
        <w:autoSpaceDN w:val="0"/>
        <w:ind w:firstLine="540"/>
        <w:rPr>
          <w:rFonts w:ascii="Architect" w:hAnsi="Architect"/>
          <w:szCs w:val="24"/>
        </w:rPr>
      </w:pPr>
    </w:p>
    <w:p w:rsidR="0076316A" w:rsidRPr="000C5FF8" w:rsidRDefault="0076316A" w:rsidP="000C5FF8">
      <w:pPr>
        <w:autoSpaceDE w:val="0"/>
        <w:autoSpaceDN w:val="0"/>
        <w:ind w:firstLine="540"/>
        <w:rPr>
          <w:rFonts w:ascii="Architect" w:hAnsi="Architect"/>
          <w:szCs w:val="24"/>
        </w:rPr>
      </w:pPr>
    </w:p>
    <w:p w:rsidR="000C5FF8" w:rsidRPr="000C5FF8" w:rsidRDefault="000C5FF8" w:rsidP="0001183F">
      <w:pPr>
        <w:autoSpaceDE w:val="0"/>
        <w:autoSpaceDN w:val="0"/>
        <w:rPr>
          <w:rFonts w:ascii="Architect" w:hAnsi="Architect"/>
          <w:szCs w:val="24"/>
        </w:rPr>
      </w:pPr>
      <w:r w:rsidRPr="000C5FF8">
        <w:rPr>
          <w:rFonts w:ascii="Arial" w:hAnsi="Arial" w:cs="Arial"/>
          <w:sz w:val="16"/>
          <w:szCs w:val="16"/>
        </w:rPr>
        <w:lastRenderedPageBreak/>
        <w:t>  </w:t>
      </w:r>
      <w:r w:rsidRPr="000C5FF8">
        <w:rPr>
          <w:rFonts w:ascii="Arial" w:hAnsi="Arial" w:cs="Arial"/>
          <w:b/>
          <w:bCs/>
          <w:sz w:val="26"/>
          <w:szCs w:val="26"/>
        </w:rPr>
        <w:t>B.</w:t>
      </w:r>
      <w:r w:rsidR="00DB527C">
        <w:rPr>
          <w:rFonts w:ascii="Arial" w:hAnsi="Arial" w:cs="Arial"/>
          <w:b/>
          <w:bCs/>
          <w:sz w:val="26"/>
          <w:szCs w:val="26"/>
        </w:rPr>
        <w:tab/>
      </w:r>
      <w:r w:rsidRPr="000C5FF8">
        <w:rPr>
          <w:rFonts w:ascii="Arial" w:hAnsi="Arial" w:cs="Arial"/>
          <w:b/>
          <w:bCs/>
          <w:sz w:val="26"/>
          <w:szCs w:val="26"/>
        </w:rPr>
        <w:t>Purpose</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40"/>
        </w:tabs>
        <w:autoSpaceDE w:val="0"/>
        <w:autoSpaceDN w:val="0"/>
        <w:ind w:left="540"/>
        <w:jc w:val="both"/>
        <w:rPr>
          <w:rFonts w:ascii="Architect" w:hAnsi="Architect"/>
          <w:szCs w:val="24"/>
        </w:rPr>
      </w:pPr>
      <w:r w:rsidRPr="000C5FF8">
        <w:rPr>
          <w:rFonts w:ascii="Arial" w:hAnsi="Arial" w:cs="Arial"/>
          <w:szCs w:val="24"/>
        </w:rPr>
        <w:t>The data submitted annually on the ETA 204 will enable the Employment and Training Administration (ETA) to project revenues for the Unemployment Insura</w:t>
      </w:r>
      <w:r w:rsidR="00EF6514">
        <w:rPr>
          <w:rFonts w:ascii="Arial" w:hAnsi="Arial" w:cs="Arial"/>
          <w:szCs w:val="24"/>
        </w:rPr>
        <w:t>nce (UI) program on a state by s</w:t>
      </w:r>
      <w:r w:rsidRPr="000C5FF8">
        <w:rPr>
          <w:rFonts w:ascii="Arial" w:hAnsi="Arial" w:cs="Arial"/>
          <w:szCs w:val="24"/>
        </w:rPr>
        <w:t xml:space="preserve">tate basis and to measure the variations in assigned contribution rates which result from different experience rating systems.  When used in conjunction with data from the </w:t>
      </w:r>
      <w:r w:rsidR="007C06D5">
        <w:rPr>
          <w:rFonts w:ascii="Arial" w:hAnsi="Arial" w:cs="Arial"/>
          <w:szCs w:val="24"/>
        </w:rPr>
        <w:t xml:space="preserve">Quarterly Census of Employment and </w:t>
      </w:r>
      <w:r w:rsidR="0083593F">
        <w:rPr>
          <w:rFonts w:ascii="Arial" w:hAnsi="Arial" w:cs="Arial"/>
          <w:szCs w:val="24"/>
        </w:rPr>
        <w:t>Wages (</w:t>
      </w:r>
      <w:r w:rsidR="007C06D5">
        <w:rPr>
          <w:rFonts w:ascii="Arial" w:hAnsi="Arial" w:cs="Arial"/>
          <w:szCs w:val="24"/>
        </w:rPr>
        <w:t>QCEW),</w:t>
      </w:r>
      <w:r w:rsidRPr="000C5FF8">
        <w:rPr>
          <w:rFonts w:ascii="Arial" w:hAnsi="Arial" w:cs="Arial"/>
          <w:szCs w:val="24"/>
        </w:rPr>
        <w:t xml:space="preserve"> the ETA 204 data will assist in determining the effects of various factors (e.g., seasonality, stabilization, expansion, or contraction in employment and payroll, etc.) on the employment experience of various groups of employers.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EF6514" w:rsidP="000C5FF8">
      <w:pPr>
        <w:autoSpaceDE w:val="0"/>
        <w:autoSpaceDN w:val="0"/>
        <w:ind w:left="540"/>
        <w:jc w:val="both"/>
        <w:rPr>
          <w:rFonts w:ascii="Architect" w:hAnsi="Architect"/>
          <w:szCs w:val="24"/>
        </w:rPr>
      </w:pPr>
      <w:r>
        <w:rPr>
          <w:rFonts w:ascii="Arial" w:hAnsi="Arial" w:cs="Arial"/>
          <w:szCs w:val="24"/>
        </w:rPr>
        <w:t>The data will also provide to s</w:t>
      </w:r>
      <w:r w:rsidR="000C5FF8" w:rsidRPr="000C5FF8">
        <w:rPr>
          <w:rFonts w:ascii="Arial" w:hAnsi="Arial" w:cs="Arial"/>
          <w:szCs w:val="24"/>
        </w:rPr>
        <w:t xml:space="preserve">tates and the National Office an early signal for potential solvency problems, be useful in analyzing factors which give rise to the potential problems, and permit an evaluation of the effectiveness of the various approaches available to correct the problems detected.  </w:t>
      </w:r>
      <w:smartTag w:uri="urn:schemas-microsoft-com:office:smarttags" w:element="PersonName">
        <w:r w:rsidR="000C5FF8" w:rsidRPr="000C5FF8">
          <w:rPr>
            <w:rFonts w:ascii="Arial" w:hAnsi="Arial" w:cs="Arial"/>
            <w:szCs w:val="24"/>
          </w:rPr>
          <w:t>M</w:t>
        </w:r>
      </w:smartTag>
      <w:r w:rsidR="000C5FF8" w:rsidRPr="000C5FF8">
        <w:rPr>
          <w:rFonts w:ascii="Arial" w:hAnsi="Arial" w:cs="Arial"/>
          <w:szCs w:val="24"/>
        </w:rPr>
        <w:t>oreover, the data are requ</w:t>
      </w:r>
      <w:r>
        <w:rPr>
          <w:rFonts w:ascii="Arial" w:hAnsi="Arial" w:cs="Arial"/>
          <w:szCs w:val="24"/>
        </w:rPr>
        <w:t>ired as a basis for estimating s</w:t>
      </w:r>
      <w:r w:rsidR="000C5FF8" w:rsidRPr="000C5FF8">
        <w:rPr>
          <w:rFonts w:ascii="Arial" w:hAnsi="Arial" w:cs="Arial"/>
          <w:szCs w:val="24"/>
        </w:rPr>
        <w:t xml:space="preserve">tate average tax rates for the rate year.  Finally, the data are </w:t>
      </w:r>
      <w:r w:rsidR="00F06E32">
        <w:rPr>
          <w:rFonts w:ascii="Arial" w:hAnsi="Arial" w:cs="Arial"/>
          <w:szCs w:val="24"/>
        </w:rPr>
        <w:t>key components to the Significant Tax Measures</w:t>
      </w:r>
      <w:r w:rsidR="00781D71">
        <w:rPr>
          <w:rFonts w:ascii="Arial" w:hAnsi="Arial" w:cs="Arial"/>
          <w:szCs w:val="24"/>
        </w:rPr>
        <w:t xml:space="preserve"> Report.  The Significant Tax Measures Report provides the information necessary to evaluate and compare state U.I. tax systems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Default="000C5FF8" w:rsidP="000C5FF8">
      <w:pPr>
        <w:autoSpaceDE w:val="0"/>
        <w:autoSpaceDN w:val="0"/>
        <w:ind w:left="540"/>
        <w:jc w:val="both"/>
        <w:rPr>
          <w:rFonts w:ascii="Arial" w:hAnsi="Arial" w:cs="Arial"/>
          <w:szCs w:val="24"/>
        </w:rPr>
      </w:pPr>
      <w:r w:rsidRPr="000C5FF8">
        <w:rPr>
          <w:rFonts w:ascii="Arial" w:hAnsi="Arial" w:cs="Arial"/>
          <w:szCs w:val="24"/>
        </w:rPr>
        <w:t>Thus, the foregoing information is of value to ETA in analyzing statutory provisions regarding experience rating, in prepari</w:t>
      </w:r>
      <w:r w:rsidR="00EF6514">
        <w:rPr>
          <w:rFonts w:ascii="Arial" w:hAnsi="Arial" w:cs="Arial"/>
          <w:szCs w:val="24"/>
        </w:rPr>
        <w:t>ng recommendations or advising s</w:t>
      </w:r>
      <w:r w:rsidRPr="000C5FF8">
        <w:rPr>
          <w:rFonts w:ascii="Arial" w:hAnsi="Arial" w:cs="Arial"/>
          <w:szCs w:val="24"/>
        </w:rPr>
        <w:t>tates on proposed legislation involving experience rating, and i</w:t>
      </w:r>
      <w:r w:rsidR="00EF6514">
        <w:rPr>
          <w:rFonts w:ascii="Arial" w:hAnsi="Arial" w:cs="Arial"/>
          <w:szCs w:val="24"/>
        </w:rPr>
        <w:t>n responding to inquiries from s</w:t>
      </w:r>
      <w:r w:rsidRPr="000C5FF8">
        <w:rPr>
          <w:rFonts w:ascii="Arial" w:hAnsi="Arial" w:cs="Arial"/>
          <w:szCs w:val="24"/>
        </w:rPr>
        <w:t xml:space="preserve">tate agencies, employer groups, unions and others.  Further, </w:t>
      </w:r>
      <w:r w:rsidR="00EF6514">
        <w:rPr>
          <w:rFonts w:ascii="Arial" w:hAnsi="Arial" w:cs="Arial"/>
          <w:szCs w:val="24"/>
        </w:rPr>
        <w:t>the data are a vital part of a s</w:t>
      </w:r>
      <w:r w:rsidRPr="000C5FF8">
        <w:rPr>
          <w:rFonts w:ascii="Arial" w:hAnsi="Arial" w:cs="Arial"/>
          <w:szCs w:val="24"/>
        </w:rPr>
        <w:t xml:space="preserve">tate's management information system and a tool for the administrator </w:t>
      </w:r>
      <w:r w:rsidR="00EF6514">
        <w:rPr>
          <w:rFonts w:ascii="Arial" w:hAnsi="Arial" w:cs="Arial"/>
          <w:szCs w:val="24"/>
        </w:rPr>
        <w:t>and legislators to enhance the s</w:t>
      </w:r>
      <w:r w:rsidRPr="000C5FF8">
        <w:rPr>
          <w:rFonts w:ascii="Arial" w:hAnsi="Arial" w:cs="Arial"/>
          <w:szCs w:val="24"/>
        </w:rPr>
        <w:t>tate experience rating system.</w:t>
      </w:r>
    </w:p>
    <w:p w:rsidR="00F8517E" w:rsidRDefault="00F8517E" w:rsidP="000C5FF8">
      <w:pPr>
        <w:autoSpaceDE w:val="0"/>
        <w:autoSpaceDN w:val="0"/>
        <w:ind w:left="540"/>
        <w:jc w:val="both"/>
        <w:rPr>
          <w:rFonts w:ascii="Arial" w:hAnsi="Arial" w:cs="Arial"/>
          <w:szCs w:val="24"/>
        </w:rPr>
      </w:pPr>
    </w:p>
    <w:p w:rsidR="00F8517E" w:rsidRDefault="00F8517E" w:rsidP="00F8517E">
      <w:pPr>
        <w:tabs>
          <w:tab w:val="left" w:pos="540"/>
        </w:tabs>
        <w:ind w:left="540"/>
        <w:jc w:val="both"/>
        <w:rPr>
          <w:rFonts w:ascii="Arial" w:hAnsi="Arial" w:cs="Arial"/>
        </w:rPr>
      </w:pPr>
      <w:r>
        <w:rPr>
          <w:rFonts w:ascii="Arial" w:hAnsi="Arial" w:cs="Arial"/>
        </w:rPr>
        <w:t xml:space="preserve">The average employer tax rate data reflects annual information about the taxing efforts in states relative to both taxable and total wages and allows comparison between states.  It is of use to the National Office, state agencies and the public.  For those states which have an employee tax, the amount of those taxes collected should be shown in the comments section of the report. </w:t>
      </w:r>
    </w:p>
    <w:p w:rsidR="00F8517E" w:rsidRPr="000C5FF8" w:rsidRDefault="00F8517E" w:rsidP="000C5FF8">
      <w:pPr>
        <w:autoSpaceDE w:val="0"/>
        <w:autoSpaceDN w:val="0"/>
        <w:ind w:left="540"/>
        <w:jc w:val="both"/>
        <w:rPr>
          <w:rFonts w:ascii="Architect" w:hAnsi="Architect"/>
          <w:szCs w:val="24"/>
        </w:rPr>
      </w:pP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40"/>
        </w:tabs>
        <w:autoSpaceDE w:val="0"/>
        <w:autoSpaceDN w:val="0"/>
        <w:ind w:left="540" w:hanging="540"/>
        <w:jc w:val="both"/>
        <w:rPr>
          <w:rFonts w:ascii="Architect" w:hAnsi="Architect"/>
          <w:szCs w:val="24"/>
        </w:rPr>
      </w:pPr>
      <w:r w:rsidRPr="000C5FF8">
        <w:rPr>
          <w:rFonts w:ascii="Arial" w:hAnsi="Arial" w:cs="Arial"/>
          <w:b/>
          <w:bCs/>
          <w:sz w:val="26"/>
          <w:szCs w:val="26"/>
        </w:rPr>
        <w:t>C.</w:t>
      </w:r>
      <w:r w:rsidR="00DB527C">
        <w:rPr>
          <w:rFonts w:ascii="Arial" w:hAnsi="Arial" w:cs="Arial"/>
          <w:b/>
          <w:bCs/>
          <w:sz w:val="26"/>
          <w:szCs w:val="26"/>
        </w:rPr>
        <w:tab/>
      </w:r>
      <w:r w:rsidRPr="000C5FF8">
        <w:rPr>
          <w:rFonts w:ascii="Arial" w:hAnsi="Arial" w:cs="Arial"/>
          <w:b/>
          <w:bCs/>
          <w:sz w:val="26"/>
          <w:szCs w:val="26"/>
        </w:rPr>
        <w:t>Due Date and Transmittal</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EF6514" w:rsidP="00DB527C">
      <w:pPr>
        <w:tabs>
          <w:tab w:val="left" w:pos="540"/>
        </w:tabs>
        <w:autoSpaceDE w:val="0"/>
        <w:autoSpaceDN w:val="0"/>
        <w:ind w:left="540"/>
        <w:jc w:val="both"/>
        <w:rPr>
          <w:rFonts w:ascii="Architect" w:hAnsi="Architect"/>
          <w:szCs w:val="24"/>
        </w:rPr>
      </w:pPr>
      <w:r>
        <w:rPr>
          <w:rFonts w:ascii="Arial" w:hAnsi="Arial" w:cs="Arial"/>
          <w:szCs w:val="24"/>
        </w:rPr>
        <w:t>All s</w:t>
      </w:r>
      <w:r w:rsidR="000C5FF8" w:rsidRPr="000C5FF8">
        <w:rPr>
          <w:rFonts w:ascii="Arial" w:hAnsi="Arial" w:cs="Arial"/>
          <w:szCs w:val="24"/>
        </w:rPr>
        <w:t>tates permitting rate variations based on experience rating (i.e., have an experience rating system in place) should submit ETA 204 reports.  If experience rating is suspended for a given year, only sections A and B need be submitted.  Notification of the suspension should be indicated in the comments section.</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B8642A" w:rsidRPr="00B8642A" w:rsidRDefault="00B8642A" w:rsidP="00B8642A">
      <w:pPr>
        <w:tabs>
          <w:tab w:val="left" w:pos="540"/>
        </w:tabs>
        <w:autoSpaceDE w:val="0"/>
        <w:autoSpaceDN w:val="0"/>
        <w:ind w:left="540"/>
        <w:jc w:val="both"/>
        <w:rPr>
          <w:rFonts w:ascii="Arial" w:hAnsi="Arial" w:cs="Arial"/>
          <w:szCs w:val="24"/>
        </w:rPr>
      </w:pPr>
      <w:r w:rsidRPr="00B8642A">
        <w:rPr>
          <w:rFonts w:ascii="Arial" w:hAnsi="Arial" w:cs="Arial"/>
          <w:szCs w:val="24"/>
        </w:rPr>
        <w:t>This report is due in the National Office on the 30</w:t>
      </w:r>
      <w:r w:rsidRPr="00B8642A">
        <w:rPr>
          <w:rFonts w:ascii="Arial" w:hAnsi="Arial" w:cs="Arial"/>
          <w:szCs w:val="24"/>
          <w:vertAlign w:val="superscript"/>
        </w:rPr>
        <w:t>th</w:t>
      </w:r>
      <w:r w:rsidRPr="00B8642A">
        <w:rPr>
          <w:rFonts w:ascii="Arial" w:hAnsi="Arial" w:cs="Arial"/>
          <w:szCs w:val="24"/>
        </w:rPr>
        <w:t xml:space="preserve"> day of the 4th month (April 30 for most states)</w:t>
      </w:r>
      <w:r w:rsidR="003A350A">
        <w:rPr>
          <w:rFonts w:ascii="Arial" w:hAnsi="Arial" w:cs="Arial"/>
          <w:szCs w:val="24"/>
        </w:rPr>
        <w:t xml:space="preserve"> of</w:t>
      </w:r>
      <w:r w:rsidRPr="00B8642A">
        <w:rPr>
          <w:rFonts w:ascii="Arial" w:hAnsi="Arial" w:cs="Arial"/>
          <w:szCs w:val="24"/>
        </w:rPr>
        <w:t xml:space="preserve"> the rate year to which the report relates.  All states are required to submit lines 401 &amp; 402 by April 30 of the </w:t>
      </w:r>
      <w:r w:rsidR="005C28DC">
        <w:rPr>
          <w:rFonts w:ascii="Arial" w:hAnsi="Arial" w:cs="Arial"/>
          <w:szCs w:val="24"/>
        </w:rPr>
        <w:t>calendar</w:t>
      </w:r>
      <w:r w:rsidRPr="00B8642A">
        <w:rPr>
          <w:rFonts w:ascii="Arial" w:hAnsi="Arial" w:cs="Arial"/>
          <w:szCs w:val="24"/>
        </w:rPr>
        <w:t xml:space="preserve"> year to which </w:t>
      </w:r>
      <w:r w:rsidR="005C28DC">
        <w:rPr>
          <w:rFonts w:ascii="Arial" w:hAnsi="Arial" w:cs="Arial"/>
          <w:szCs w:val="24"/>
        </w:rPr>
        <w:t xml:space="preserve">those lines </w:t>
      </w:r>
      <w:r w:rsidRPr="00B8642A">
        <w:rPr>
          <w:rFonts w:ascii="Arial" w:hAnsi="Arial" w:cs="Arial"/>
          <w:szCs w:val="24"/>
        </w:rPr>
        <w:t>relate.</w:t>
      </w:r>
      <w:r w:rsidR="005C28DC">
        <w:rPr>
          <w:rFonts w:ascii="Arial" w:hAnsi="Arial" w:cs="Arial"/>
          <w:szCs w:val="24"/>
        </w:rPr>
        <w:t xml:space="preserve">  For example, a state with a rate year starting July 1 must report average </w:t>
      </w:r>
      <w:r w:rsidR="005C28DC">
        <w:rPr>
          <w:rFonts w:ascii="Arial" w:hAnsi="Arial" w:cs="Arial"/>
          <w:szCs w:val="24"/>
        </w:rPr>
        <w:lastRenderedPageBreak/>
        <w:t>tax rates for the current calendar year by April 30 even though the full report is not due until October 3</w:t>
      </w:r>
      <w:r w:rsidR="007C06D5">
        <w:rPr>
          <w:rFonts w:ascii="Arial" w:hAnsi="Arial" w:cs="Arial"/>
          <w:szCs w:val="24"/>
        </w:rPr>
        <w:t>1</w:t>
      </w:r>
      <w:r w:rsidR="005C28DC">
        <w:rPr>
          <w:rFonts w:ascii="Arial" w:hAnsi="Arial" w:cs="Arial"/>
          <w:szCs w:val="24"/>
        </w:rPr>
        <w:t>.</w:t>
      </w:r>
      <w:r w:rsidRPr="00B8642A">
        <w:rPr>
          <w:rFonts w:ascii="Arial" w:hAnsi="Arial" w:cs="Arial"/>
          <w:szCs w:val="24"/>
        </w:rPr>
        <w:t xml:space="preserve">  All sections of the ETA204 report, including Section C, must be report</w:t>
      </w:r>
      <w:r w:rsidR="005C28DC">
        <w:rPr>
          <w:rFonts w:ascii="Arial" w:hAnsi="Arial" w:cs="Arial"/>
          <w:szCs w:val="24"/>
        </w:rPr>
        <w:t xml:space="preserve">ed </w:t>
      </w:r>
      <w:r w:rsidRPr="00B8642A">
        <w:rPr>
          <w:rFonts w:ascii="Arial" w:hAnsi="Arial" w:cs="Arial"/>
          <w:szCs w:val="24"/>
        </w:rPr>
        <w:t>electronically.  Sections A &amp; B must be transmitted before Section C can be transmitted.</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40"/>
        </w:tabs>
        <w:autoSpaceDE w:val="0"/>
        <w:autoSpaceDN w:val="0"/>
        <w:ind w:left="540" w:hanging="540"/>
        <w:jc w:val="both"/>
        <w:rPr>
          <w:rFonts w:ascii="Architect" w:hAnsi="Architect"/>
          <w:szCs w:val="24"/>
        </w:rPr>
      </w:pPr>
      <w:r w:rsidRPr="000C5FF8">
        <w:rPr>
          <w:rFonts w:ascii="Arial" w:hAnsi="Arial" w:cs="Arial"/>
          <w:b/>
          <w:bCs/>
          <w:sz w:val="26"/>
          <w:szCs w:val="26"/>
        </w:rPr>
        <w:t>D. </w:t>
      </w:r>
      <w:r w:rsidR="00DB527C">
        <w:rPr>
          <w:rFonts w:ascii="Arial" w:hAnsi="Arial" w:cs="Arial"/>
          <w:b/>
          <w:bCs/>
          <w:sz w:val="26"/>
          <w:szCs w:val="26"/>
        </w:rPr>
        <w:tab/>
      </w:r>
      <w:r w:rsidRPr="000C5FF8">
        <w:rPr>
          <w:rFonts w:ascii="Arial" w:hAnsi="Arial" w:cs="Arial"/>
          <w:b/>
          <w:bCs/>
          <w:sz w:val="26"/>
          <w:szCs w:val="26"/>
        </w:rPr>
        <w:t>General Reporting Instructions</w:t>
      </w:r>
    </w:p>
    <w:p w:rsidR="000C5FF8" w:rsidRPr="000C5FF8" w:rsidRDefault="000C5FF8" w:rsidP="009154EA">
      <w:pPr>
        <w:autoSpaceDE w:val="0"/>
        <w:autoSpaceDN w:val="0"/>
        <w:jc w:val="both"/>
        <w:rPr>
          <w:szCs w:val="24"/>
        </w:rPr>
      </w:pPr>
      <w:r w:rsidRPr="000C5FF8">
        <w:rPr>
          <w:rFonts w:ascii="Arial" w:hAnsi="Arial" w:cs="Arial"/>
          <w:szCs w:val="24"/>
        </w:rPr>
        <w:t> </w:t>
      </w:r>
    </w:p>
    <w:p w:rsidR="000C5FF8" w:rsidRPr="000C5FF8" w:rsidRDefault="000C5FF8" w:rsidP="00DB527C">
      <w:pPr>
        <w:tabs>
          <w:tab w:val="left" w:pos="540"/>
        </w:tabs>
        <w:autoSpaceDE w:val="0"/>
        <w:autoSpaceDN w:val="0"/>
        <w:ind w:left="540"/>
        <w:jc w:val="both"/>
        <w:rPr>
          <w:rFonts w:ascii="Architect" w:hAnsi="Architect"/>
          <w:szCs w:val="24"/>
        </w:rPr>
      </w:pPr>
      <w:r w:rsidRPr="000C5FF8">
        <w:rPr>
          <w:rFonts w:ascii="Arial" w:hAnsi="Arial" w:cs="Arial"/>
          <w:szCs w:val="24"/>
        </w:rPr>
        <w:t>Sections A, B, and C of the report should follow the format pres</w:t>
      </w:r>
      <w:r w:rsidR="00EF6514">
        <w:rPr>
          <w:rFonts w:ascii="Arial" w:hAnsi="Arial" w:cs="Arial"/>
          <w:szCs w:val="24"/>
        </w:rPr>
        <w:t>cribed in these instructions.  S</w:t>
      </w:r>
      <w:r w:rsidRPr="000C5FF8">
        <w:rPr>
          <w:rFonts w:ascii="Arial" w:hAnsi="Arial" w:cs="Arial"/>
          <w:szCs w:val="24"/>
        </w:rPr>
        <w:t>tates that use a combination of experience rating methods should decide which system is the predominant system, and report as if the state used the predominant system. In the abs</w:t>
      </w:r>
      <w:r w:rsidR="00EF6514">
        <w:rPr>
          <w:rFonts w:ascii="Arial" w:hAnsi="Arial" w:cs="Arial"/>
          <w:szCs w:val="24"/>
        </w:rPr>
        <w:t>ence of significant changes in s</w:t>
      </w:r>
      <w:r w:rsidRPr="000C5FF8">
        <w:rPr>
          <w:rFonts w:ascii="Arial" w:hAnsi="Arial" w:cs="Arial"/>
          <w:szCs w:val="24"/>
        </w:rPr>
        <w:t>tate UI laws from year</w:t>
      </w:r>
      <w:r w:rsidR="00EF6514">
        <w:rPr>
          <w:rFonts w:ascii="Arial" w:hAnsi="Arial" w:cs="Arial"/>
          <w:szCs w:val="24"/>
        </w:rPr>
        <w:t xml:space="preserve"> to year, it is important that s</w:t>
      </w:r>
      <w:r w:rsidRPr="000C5FF8">
        <w:rPr>
          <w:rFonts w:ascii="Arial" w:hAnsi="Arial" w:cs="Arial"/>
          <w:szCs w:val="24"/>
        </w:rPr>
        <w:t>tates in this situation should be consistent in choosing which experience rating system predominates.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40"/>
        </w:tabs>
        <w:autoSpaceDE w:val="0"/>
        <w:autoSpaceDN w:val="0"/>
        <w:ind w:left="540"/>
        <w:jc w:val="both"/>
        <w:rPr>
          <w:rFonts w:ascii="Architect" w:hAnsi="Architect"/>
          <w:szCs w:val="24"/>
        </w:rPr>
      </w:pPr>
      <w:smartTag w:uri="urn:schemas-microsoft-com:office:smarttags" w:element="State">
        <w:r w:rsidRPr="000C5FF8">
          <w:rPr>
            <w:rFonts w:ascii="Arial" w:hAnsi="Arial" w:cs="Arial"/>
            <w:szCs w:val="24"/>
          </w:rPr>
          <w:t>Alaska</w:t>
        </w:r>
      </w:smartTag>
      <w:r w:rsidRPr="000C5FF8">
        <w:rPr>
          <w:rFonts w:ascii="Arial" w:hAnsi="Arial" w:cs="Arial"/>
          <w:szCs w:val="24"/>
        </w:rPr>
        <w:t xml:space="preserve">, with a Payroll Decline system of experience rating, and </w:t>
      </w:r>
      <w:smartTag w:uri="urn:schemas-microsoft-com:office:smarttags" w:element="State">
        <w:r w:rsidRPr="000C5FF8">
          <w:rPr>
            <w:rFonts w:ascii="Arial" w:hAnsi="Arial" w:cs="Arial"/>
            <w:szCs w:val="24"/>
          </w:rPr>
          <w:t>Delaware</w:t>
        </w:r>
      </w:smartTag>
      <w:r w:rsidRPr="000C5FF8">
        <w:rPr>
          <w:rFonts w:ascii="Arial" w:hAnsi="Arial" w:cs="Arial"/>
          <w:szCs w:val="24"/>
        </w:rPr>
        <w:t xml:space="preserve"> and </w:t>
      </w:r>
      <w:smartTag w:uri="urn:schemas-microsoft-com:office:smarttags" w:element="place">
        <w:smartTag w:uri="urn:schemas-microsoft-com:office:smarttags" w:element="State">
          <w:r w:rsidRPr="000C5FF8">
            <w:rPr>
              <w:rFonts w:ascii="Arial" w:hAnsi="Arial" w:cs="Arial"/>
              <w:szCs w:val="24"/>
            </w:rPr>
            <w:t>Oklahoma</w:t>
          </w:r>
        </w:smartTag>
      </w:smartTag>
      <w:r w:rsidR="00FF28D2">
        <w:rPr>
          <w:rFonts w:ascii="Arial" w:hAnsi="Arial" w:cs="Arial"/>
          <w:szCs w:val="24"/>
        </w:rPr>
        <w:t>,</w:t>
      </w:r>
      <w:r w:rsidRPr="000C5FF8">
        <w:rPr>
          <w:rFonts w:ascii="Arial" w:hAnsi="Arial" w:cs="Arial"/>
          <w:szCs w:val="24"/>
        </w:rPr>
        <w:t xml:space="preserve"> with Benefit Wage Ratio systems of experience rating, are exempt from filing section C of this report.</w:t>
      </w:r>
    </w:p>
    <w:p w:rsidR="000C5FF8" w:rsidRPr="000C5FF8" w:rsidRDefault="000C5FF8" w:rsidP="000C5FF8">
      <w:pPr>
        <w:autoSpaceDE w:val="0"/>
        <w:autoSpaceDN w:val="0"/>
        <w:jc w:val="both"/>
        <w:rPr>
          <w:rFonts w:ascii="Architect" w:hAnsi="Architect"/>
          <w:szCs w:val="24"/>
        </w:rPr>
      </w:pPr>
      <w:bookmarkStart w:id="1" w:name="QuickMark"/>
      <w:bookmarkEnd w:id="1"/>
      <w:r w:rsidRPr="000C5FF8">
        <w:rPr>
          <w:rFonts w:ascii="Arial" w:hAnsi="Arial" w:cs="Arial"/>
          <w:szCs w:val="24"/>
        </w:rPr>
        <w:t> </w:t>
      </w:r>
    </w:p>
    <w:p w:rsidR="000C5FF8" w:rsidRPr="000C5FF8" w:rsidRDefault="000C5FF8" w:rsidP="00DB527C">
      <w:pPr>
        <w:tabs>
          <w:tab w:val="left" w:pos="540"/>
        </w:tabs>
        <w:autoSpaceDE w:val="0"/>
        <w:autoSpaceDN w:val="0"/>
        <w:ind w:left="540"/>
        <w:jc w:val="both"/>
        <w:rPr>
          <w:rFonts w:ascii="Architect" w:hAnsi="Architect"/>
          <w:szCs w:val="24"/>
        </w:rPr>
      </w:pPr>
      <w:r w:rsidRPr="000C5FF8">
        <w:rPr>
          <w:rFonts w:ascii="Arial" w:hAnsi="Arial" w:cs="Arial"/>
          <w:szCs w:val="24"/>
        </w:rPr>
        <w:t>For Section C</w:t>
      </w:r>
      <w:r w:rsidR="00B8642A">
        <w:rPr>
          <w:rFonts w:ascii="Arial" w:hAnsi="Arial" w:cs="Arial"/>
          <w:szCs w:val="24"/>
        </w:rPr>
        <w:t xml:space="preserve"> only</w:t>
      </w:r>
      <w:r w:rsidRPr="000C5FF8">
        <w:rPr>
          <w:rFonts w:ascii="Arial" w:hAnsi="Arial" w:cs="Arial"/>
          <w:szCs w:val="24"/>
        </w:rPr>
        <w:t xml:space="preserve">, columns 3 through 6 </w:t>
      </w:r>
      <w:r w:rsidR="00B8642A">
        <w:rPr>
          <w:rFonts w:ascii="Arial" w:hAnsi="Arial" w:cs="Arial"/>
          <w:szCs w:val="24"/>
        </w:rPr>
        <w:t>must</w:t>
      </w:r>
      <w:r w:rsidR="00B8642A" w:rsidRPr="000C5FF8">
        <w:rPr>
          <w:rFonts w:ascii="Arial" w:hAnsi="Arial" w:cs="Arial"/>
          <w:szCs w:val="24"/>
        </w:rPr>
        <w:t xml:space="preserve"> </w:t>
      </w:r>
      <w:r w:rsidRPr="000C5FF8">
        <w:rPr>
          <w:rFonts w:ascii="Arial" w:hAnsi="Arial" w:cs="Arial"/>
          <w:szCs w:val="24"/>
        </w:rPr>
        <w:t xml:space="preserve">be expressed in thousands.  Subtotals and totals are required for all columns, and they are calculated by summing the appropriate column.  The sum of Section C, Column </w:t>
      </w:r>
      <w:r w:rsidR="00CA008D">
        <w:rPr>
          <w:rFonts w:ascii="Arial" w:hAnsi="Arial" w:cs="Arial"/>
          <w:szCs w:val="24"/>
        </w:rPr>
        <w:t>5</w:t>
      </w:r>
      <w:r w:rsidRPr="000C5FF8">
        <w:rPr>
          <w:rFonts w:ascii="Arial" w:hAnsi="Arial" w:cs="Arial"/>
          <w:szCs w:val="24"/>
        </w:rPr>
        <w:t xml:space="preserve"> (Benefits Charged) should equal or be very close to the total benefits charged reported in Section B.6.a.1.</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40"/>
        </w:tabs>
        <w:autoSpaceDE w:val="0"/>
        <w:autoSpaceDN w:val="0"/>
        <w:ind w:left="540"/>
        <w:jc w:val="both"/>
        <w:rPr>
          <w:rFonts w:ascii="Architect" w:hAnsi="Architect"/>
          <w:szCs w:val="24"/>
        </w:rPr>
      </w:pPr>
      <w:r w:rsidRPr="000C5FF8">
        <w:rPr>
          <w:rFonts w:ascii="Arial" w:hAnsi="Arial" w:cs="Arial"/>
          <w:szCs w:val="24"/>
        </w:rPr>
        <w:t>Entries should be made for all items.   If no activity corresponding to the items occurred during the report period, a zero should be entered.  A report containing missing data cannot be sent to the National Office.  Edit checks can be found in Handbook 402, Unemployment Insurance Required Reports User</w:t>
      </w:r>
      <w:r w:rsidR="00240D4E">
        <w:rPr>
          <w:rFonts w:ascii="Arial" w:hAnsi="Arial" w:cs="Arial"/>
          <w:szCs w:val="24"/>
        </w:rPr>
        <w:t>’</w:t>
      </w:r>
      <w:r w:rsidRPr="000C5FF8">
        <w:rPr>
          <w:rFonts w:ascii="Arial" w:hAnsi="Arial" w:cs="Arial"/>
          <w:szCs w:val="24"/>
        </w:rPr>
        <w:t xml:space="preserve">s </w:t>
      </w:r>
      <w:smartTag w:uri="urn:schemas-microsoft-com:office:smarttags" w:element="PersonName">
        <w:r w:rsidRPr="000C5FF8">
          <w:rPr>
            <w:rFonts w:ascii="Arial" w:hAnsi="Arial" w:cs="Arial"/>
            <w:szCs w:val="24"/>
          </w:rPr>
          <w:t>M</w:t>
        </w:r>
      </w:smartTag>
      <w:r w:rsidRPr="000C5FF8">
        <w:rPr>
          <w:rFonts w:ascii="Arial" w:hAnsi="Arial" w:cs="Arial"/>
          <w:szCs w:val="24"/>
        </w:rPr>
        <w:t xml:space="preserve">anual, Appendix C. </w:t>
      </w:r>
    </w:p>
    <w:p w:rsidR="000C5FF8" w:rsidRPr="000C5FF8" w:rsidRDefault="000C5FF8" w:rsidP="000C5FF8">
      <w:pPr>
        <w:autoSpaceDE w:val="0"/>
        <w:autoSpaceDN w:val="0"/>
        <w:ind w:firstLine="54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40"/>
        </w:tabs>
        <w:autoSpaceDE w:val="0"/>
        <w:autoSpaceDN w:val="0"/>
        <w:ind w:left="540" w:hanging="540"/>
        <w:jc w:val="both"/>
        <w:rPr>
          <w:rFonts w:ascii="Architect" w:hAnsi="Architect"/>
          <w:szCs w:val="24"/>
        </w:rPr>
      </w:pPr>
      <w:r w:rsidRPr="000C5FF8">
        <w:rPr>
          <w:rFonts w:ascii="Arial" w:hAnsi="Arial" w:cs="Arial"/>
          <w:b/>
          <w:bCs/>
          <w:sz w:val="26"/>
          <w:szCs w:val="26"/>
        </w:rPr>
        <w:t>E.    Definitions</w:t>
      </w:r>
      <w:r w:rsidRPr="000C5FF8">
        <w:rPr>
          <w:rFonts w:ascii="Arial" w:hAnsi="Arial" w:cs="Arial"/>
          <w:szCs w:val="24"/>
        </w:rPr>
        <w:t>.</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1.</w:t>
      </w:r>
      <w:r w:rsidR="00DB527C">
        <w:rPr>
          <w:rFonts w:ascii="Arial" w:hAnsi="Arial" w:cs="Arial"/>
          <w:szCs w:val="24"/>
        </w:rPr>
        <w:tab/>
      </w:r>
      <w:r w:rsidRPr="000C5FF8">
        <w:rPr>
          <w:rFonts w:ascii="Arial" w:hAnsi="Arial" w:cs="Arial"/>
          <w:szCs w:val="24"/>
          <w:u w:val="single"/>
        </w:rPr>
        <w:t>All Subject Accounts</w:t>
      </w:r>
      <w:r w:rsidRPr="000C5FF8">
        <w:rPr>
          <w:rFonts w:ascii="Arial" w:hAnsi="Arial" w:cs="Arial"/>
          <w:szCs w:val="24"/>
        </w:rPr>
        <w:t xml:space="preserve">.  Subject Accounts, for purposes of the ETA 204 report, should consist only of the accounts of those active employers who were declared accountable or subject prior to either the beginning of the new rate year or the date designated by law as the </w:t>
      </w:r>
      <w:r w:rsidR="00EF6514">
        <w:rPr>
          <w:rFonts w:ascii="Arial" w:hAnsi="Arial" w:cs="Arial"/>
          <w:szCs w:val="24"/>
        </w:rPr>
        <w:t>computation date.  Accounts of s</w:t>
      </w:r>
      <w:r w:rsidRPr="000C5FF8">
        <w:rPr>
          <w:rFonts w:ascii="Arial" w:hAnsi="Arial" w:cs="Arial"/>
          <w:szCs w:val="24"/>
        </w:rPr>
        <w:t xml:space="preserve">tate or local governments, or their instrumentalities, or other units which make payments in lieu of contributions on a reimbursable basis should be included only in sections </w:t>
      </w:r>
      <w:smartTag w:uri="urn:schemas:contacts" w:element="GivenName">
        <w:r w:rsidRPr="000C5FF8">
          <w:rPr>
            <w:rFonts w:ascii="Arial" w:hAnsi="Arial" w:cs="Arial"/>
            <w:szCs w:val="24"/>
          </w:rPr>
          <w:t>A.2.</w:t>
        </w:r>
      </w:smartTag>
      <w:r w:rsidRPr="000C5FF8">
        <w:rPr>
          <w:rFonts w:ascii="Arial" w:hAnsi="Arial" w:cs="Arial"/>
          <w:szCs w:val="24"/>
        </w:rPr>
        <w:t xml:space="preserve">, </w:t>
      </w:r>
      <w:smartTag w:uri="urn:schemas:contacts" w:element="GivenName">
        <w:r w:rsidRPr="000C5FF8">
          <w:rPr>
            <w:rFonts w:ascii="Arial" w:hAnsi="Arial" w:cs="Arial"/>
            <w:szCs w:val="24"/>
          </w:rPr>
          <w:t>B.5.</w:t>
        </w:r>
      </w:smartTag>
      <w:r w:rsidRPr="000C5FF8">
        <w:rPr>
          <w:rFonts w:ascii="Arial" w:hAnsi="Arial" w:cs="Arial"/>
          <w:szCs w:val="24"/>
        </w:rPr>
        <w:t>, and B.7 of the report.  These reimbursable accounts should be excluded from all other entries.  Thus, all accounts for employers who were declared</w:t>
      </w:r>
      <w:r w:rsidR="00EF6514">
        <w:rPr>
          <w:rFonts w:ascii="Arial" w:hAnsi="Arial" w:cs="Arial"/>
          <w:szCs w:val="24"/>
        </w:rPr>
        <w:t xml:space="preserve"> accountable or subject to the s</w:t>
      </w:r>
      <w:r w:rsidRPr="000C5FF8">
        <w:rPr>
          <w:rFonts w:ascii="Arial" w:hAnsi="Arial" w:cs="Arial"/>
          <w:szCs w:val="24"/>
        </w:rPr>
        <w:t>tate law prior to the date chosen, and who were active in all or part of the 12-month period covered by the report and were charged or chargeable for benefits (or benefit wages) during that period, are included.  All subject accounts for active employers declared accountable or subject on or subsequent to the date chosen are excluded.</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lastRenderedPageBreak/>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2.</w:t>
      </w:r>
      <w:r w:rsidR="00DB527C">
        <w:rPr>
          <w:rFonts w:ascii="Arial" w:hAnsi="Arial" w:cs="Arial"/>
          <w:szCs w:val="24"/>
        </w:rPr>
        <w:tab/>
      </w:r>
      <w:r w:rsidRPr="000C5FF8">
        <w:rPr>
          <w:rFonts w:ascii="Arial" w:hAnsi="Arial" w:cs="Arial"/>
          <w:szCs w:val="24"/>
          <w:u w:val="single"/>
        </w:rPr>
        <w:t>Total Payroll</w:t>
      </w:r>
      <w:r w:rsidRPr="000C5FF8">
        <w:rPr>
          <w:rFonts w:ascii="Arial" w:hAnsi="Arial" w:cs="Arial"/>
          <w:szCs w:val="24"/>
        </w:rPr>
        <w:t>.  Total payroll is the total amount of wages paid or payable (d</w:t>
      </w:r>
      <w:r w:rsidR="00EF6514">
        <w:rPr>
          <w:rFonts w:ascii="Arial" w:hAnsi="Arial" w:cs="Arial"/>
          <w:szCs w:val="24"/>
        </w:rPr>
        <w:t>epending on the wording of the s</w:t>
      </w:r>
      <w:r w:rsidRPr="000C5FF8">
        <w:rPr>
          <w:rFonts w:ascii="Arial" w:hAnsi="Arial" w:cs="Arial"/>
          <w:szCs w:val="24"/>
        </w:rPr>
        <w:t>tate law) to covered workers by employers su</w:t>
      </w:r>
      <w:r w:rsidR="00EF6514">
        <w:rPr>
          <w:rFonts w:ascii="Arial" w:hAnsi="Arial" w:cs="Arial"/>
          <w:szCs w:val="24"/>
        </w:rPr>
        <w:t>bject to the provisions of the s</w:t>
      </w:r>
      <w:r w:rsidRPr="000C5FF8">
        <w:rPr>
          <w:rFonts w:ascii="Arial" w:hAnsi="Arial" w:cs="Arial"/>
          <w:szCs w:val="24"/>
        </w:rPr>
        <w:t xml:space="preserve">tate unemployment insurance law for services performed during the 12 months ending with the computation date.  Total wages include both taxable wages, defined below, and the amount of wages which are in excess of the wages subject to the </w:t>
      </w:r>
      <w:r w:rsidR="00EF6514">
        <w:rPr>
          <w:rFonts w:ascii="Arial" w:hAnsi="Arial" w:cs="Arial"/>
          <w:szCs w:val="24"/>
        </w:rPr>
        <w:t>contribution provisions of the s</w:t>
      </w:r>
      <w:r w:rsidRPr="000C5FF8">
        <w:rPr>
          <w:rFonts w:ascii="Arial" w:hAnsi="Arial" w:cs="Arial"/>
          <w:szCs w:val="24"/>
        </w:rPr>
        <w:t>tate law.</w:t>
      </w:r>
    </w:p>
    <w:p w:rsidR="000C5FF8" w:rsidRPr="000C5FF8" w:rsidRDefault="000C5FF8" w:rsidP="00E27D07">
      <w:pPr>
        <w:autoSpaceDE w:val="0"/>
        <w:autoSpaceDN w:val="0"/>
        <w:jc w:val="both"/>
        <w:rPr>
          <w:szCs w:val="24"/>
        </w:rPr>
      </w:pPr>
      <w:r w:rsidRPr="000C5FF8">
        <w:rPr>
          <w:rFonts w:ascii="Arial" w:hAnsi="Arial" w:cs="Arial"/>
          <w:szCs w:val="24"/>
        </w:rPr>
        <w:t> </w:t>
      </w:r>
    </w:p>
    <w:p w:rsidR="00DF1CEA" w:rsidRDefault="000C5FF8" w:rsidP="00E27D07">
      <w:pPr>
        <w:tabs>
          <w:tab w:val="left" w:pos="1080"/>
        </w:tabs>
        <w:autoSpaceDE w:val="0"/>
        <w:autoSpaceDN w:val="0"/>
        <w:ind w:left="1080" w:hanging="540"/>
        <w:jc w:val="both"/>
        <w:rPr>
          <w:rFonts w:ascii="Arial" w:hAnsi="Arial" w:cs="Arial"/>
          <w:szCs w:val="24"/>
        </w:rPr>
      </w:pPr>
      <w:r w:rsidRPr="000C5FF8">
        <w:rPr>
          <w:rFonts w:ascii="Arial" w:hAnsi="Arial" w:cs="Arial"/>
          <w:szCs w:val="24"/>
        </w:rPr>
        <w:t>3.</w:t>
      </w:r>
      <w:r w:rsidR="00DB527C">
        <w:rPr>
          <w:rFonts w:ascii="Arial" w:hAnsi="Arial" w:cs="Arial"/>
          <w:szCs w:val="24"/>
        </w:rPr>
        <w:tab/>
      </w:r>
      <w:r w:rsidRPr="000C5FF8">
        <w:rPr>
          <w:rFonts w:ascii="Arial" w:hAnsi="Arial" w:cs="Arial"/>
          <w:szCs w:val="24"/>
          <w:u w:val="single"/>
        </w:rPr>
        <w:t>Taxable Payroll</w:t>
      </w:r>
      <w:r w:rsidRPr="000C5FF8">
        <w:rPr>
          <w:rFonts w:ascii="Arial" w:hAnsi="Arial" w:cs="Arial"/>
          <w:szCs w:val="24"/>
        </w:rPr>
        <w:t xml:space="preserve">.  Taxable payroll is the part of total payroll which is subject to the </w:t>
      </w:r>
      <w:r w:rsidR="00EF6514">
        <w:rPr>
          <w:rFonts w:ascii="Arial" w:hAnsi="Arial" w:cs="Arial"/>
          <w:szCs w:val="24"/>
        </w:rPr>
        <w:t>contribution provisions of the s</w:t>
      </w:r>
      <w:r w:rsidRPr="000C5FF8">
        <w:rPr>
          <w:rFonts w:ascii="Arial" w:hAnsi="Arial" w:cs="Arial"/>
          <w:szCs w:val="24"/>
        </w:rPr>
        <w:t>tate unemployment insurance law (i.e.,</w:t>
      </w:r>
      <w:r w:rsidR="00EF6514">
        <w:rPr>
          <w:rFonts w:ascii="Arial" w:hAnsi="Arial" w:cs="Arial"/>
          <w:szCs w:val="24"/>
        </w:rPr>
        <w:t xml:space="preserve"> wages up to and including the s</w:t>
      </w:r>
      <w:r w:rsidRPr="000C5FF8">
        <w:rPr>
          <w:rFonts w:ascii="Arial" w:hAnsi="Arial" w:cs="Arial"/>
          <w:szCs w:val="24"/>
        </w:rPr>
        <w:t>tate's taxable wage base).</w:t>
      </w:r>
    </w:p>
    <w:p w:rsidR="000C5FF8" w:rsidRPr="000C5FF8" w:rsidRDefault="000C5FF8" w:rsidP="00E27D07">
      <w:pPr>
        <w:tabs>
          <w:tab w:val="left" w:pos="1080"/>
        </w:tabs>
        <w:autoSpaceDE w:val="0"/>
        <w:autoSpaceDN w:val="0"/>
        <w:ind w:left="1080" w:hanging="54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4.</w:t>
      </w:r>
      <w:r w:rsidR="00DB527C">
        <w:rPr>
          <w:rFonts w:ascii="Arial" w:hAnsi="Arial" w:cs="Arial"/>
          <w:szCs w:val="24"/>
        </w:rPr>
        <w:tab/>
      </w:r>
      <w:r w:rsidRPr="000C5FF8">
        <w:rPr>
          <w:rFonts w:ascii="Arial" w:hAnsi="Arial" w:cs="Arial"/>
          <w:szCs w:val="24"/>
          <w:u w:val="single"/>
        </w:rPr>
        <w:t>Eligible Accounts</w:t>
      </w:r>
      <w:r w:rsidRPr="000C5FF8">
        <w:rPr>
          <w:rFonts w:ascii="Arial" w:hAnsi="Arial" w:cs="Arial"/>
          <w:szCs w:val="24"/>
        </w:rPr>
        <w:t>.  An account is termed eligible if it has had a sufficient period of experience as of the computation date to qualify for an exper</w:t>
      </w:r>
      <w:r w:rsidR="00EF6514">
        <w:rPr>
          <w:rFonts w:ascii="Arial" w:hAnsi="Arial" w:cs="Arial"/>
          <w:szCs w:val="24"/>
        </w:rPr>
        <w:t>ience rating computation under s</w:t>
      </w:r>
      <w:r w:rsidRPr="000C5FF8">
        <w:rPr>
          <w:rFonts w:ascii="Arial" w:hAnsi="Arial" w:cs="Arial"/>
          <w:szCs w:val="24"/>
        </w:rPr>
        <w:t xml:space="preserve">tate law.  In addition to accounts for which rates are assigned under the regular experience rating provisions of </w:t>
      </w:r>
      <w:r w:rsidR="00EF6514">
        <w:rPr>
          <w:rFonts w:ascii="Arial" w:hAnsi="Arial" w:cs="Arial"/>
          <w:szCs w:val="24"/>
        </w:rPr>
        <w:t>s</w:t>
      </w:r>
      <w:r w:rsidRPr="000C5FF8">
        <w:rPr>
          <w:rFonts w:ascii="Arial" w:hAnsi="Arial" w:cs="Arial"/>
          <w:szCs w:val="24"/>
        </w:rPr>
        <w:t>tate law, this category includes: accounts delinquent in paying contributions to which the maximum rate or another special rate has been assigned, accounts which have been suspended from coverage (but not inactivated) because of temporary cessation of operations, and seasonal employers who qualify for special rates.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5.</w:t>
      </w:r>
      <w:r w:rsidR="00DB527C">
        <w:rPr>
          <w:rFonts w:ascii="Arial" w:hAnsi="Arial" w:cs="Arial"/>
          <w:szCs w:val="24"/>
        </w:rPr>
        <w:tab/>
      </w:r>
      <w:r w:rsidRPr="000C5FF8">
        <w:rPr>
          <w:rFonts w:ascii="Arial" w:hAnsi="Arial" w:cs="Arial"/>
          <w:szCs w:val="24"/>
          <w:u w:val="single"/>
        </w:rPr>
        <w:t>Ineligible Accounts</w:t>
      </w:r>
      <w:r w:rsidRPr="000C5FF8">
        <w:rPr>
          <w:rFonts w:ascii="Arial" w:hAnsi="Arial" w:cs="Arial"/>
          <w:szCs w:val="24"/>
        </w:rPr>
        <w:t>.  An account that does not meet the definition for eligible accounts is considered ineligible.  Therefore, an ineligible account is one that has had an insufficient period of experience as of the computation date to qualify for an experience rating computation.</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DB527C" w:rsidP="00DB527C">
      <w:pPr>
        <w:tabs>
          <w:tab w:val="left" w:pos="1080"/>
        </w:tabs>
        <w:autoSpaceDE w:val="0"/>
        <w:autoSpaceDN w:val="0"/>
        <w:ind w:left="1080" w:hanging="540"/>
        <w:jc w:val="both"/>
        <w:rPr>
          <w:rFonts w:ascii="Architect" w:hAnsi="Architect"/>
          <w:szCs w:val="24"/>
        </w:rPr>
      </w:pPr>
      <w:r>
        <w:rPr>
          <w:rFonts w:ascii="Arial" w:hAnsi="Arial" w:cs="Arial"/>
          <w:szCs w:val="24"/>
        </w:rPr>
        <w:t>6.</w:t>
      </w:r>
      <w:r>
        <w:rPr>
          <w:rFonts w:ascii="Arial" w:hAnsi="Arial" w:cs="Arial"/>
          <w:szCs w:val="24"/>
        </w:rPr>
        <w:tab/>
      </w:r>
      <w:r w:rsidR="000C5FF8" w:rsidRPr="000C5FF8">
        <w:rPr>
          <w:rFonts w:ascii="Arial" w:hAnsi="Arial" w:cs="Arial"/>
          <w:szCs w:val="24"/>
          <w:u w:val="single"/>
        </w:rPr>
        <w:t>Benefits (or Benefit Wages) Charged</w:t>
      </w:r>
      <w:r w:rsidR="000C5FF8" w:rsidRPr="000C5FF8">
        <w:rPr>
          <w:rFonts w:ascii="Arial" w:hAnsi="Arial" w:cs="Arial"/>
          <w:szCs w:val="24"/>
        </w:rPr>
        <w:t>.  The total amount of benefit payments (or benefit wages) charged to employer accounts (before voluntary contributions are applied).</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7.</w:t>
      </w:r>
      <w:r w:rsidR="00DB527C">
        <w:rPr>
          <w:rFonts w:ascii="Arial" w:hAnsi="Arial" w:cs="Arial"/>
          <w:szCs w:val="24"/>
        </w:rPr>
        <w:tab/>
      </w:r>
      <w:r w:rsidRPr="000C5FF8">
        <w:rPr>
          <w:rFonts w:ascii="Arial" w:hAnsi="Arial" w:cs="Arial"/>
          <w:szCs w:val="24"/>
          <w:u w:val="single"/>
        </w:rPr>
        <w:t>Benefits (or Benefit Wages) Not Charged</w:t>
      </w:r>
      <w:r w:rsidRPr="000C5FF8">
        <w:rPr>
          <w:rFonts w:ascii="Arial" w:hAnsi="Arial" w:cs="Arial"/>
          <w:szCs w:val="24"/>
        </w:rPr>
        <w:t>.  The total amount of benefit payments (or benefit wages) not charged to the account of any employer.</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8.</w:t>
      </w:r>
      <w:r w:rsidR="00DB527C">
        <w:rPr>
          <w:rFonts w:ascii="Arial" w:hAnsi="Arial" w:cs="Arial"/>
          <w:szCs w:val="24"/>
        </w:rPr>
        <w:tab/>
      </w:r>
      <w:r w:rsidRPr="000C5FF8">
        <w:rPr>
          <w:rFonts w:ascii="Arial" w:hAnsi="Arial" w:cs="Arial"/>
          <w:szCs w:val="24"/>
          <w:u w:val="single"/>
        </w:rPr>
        <w:t>Active Employers</w:t>
      </w:r>
      <w:r w:rsidRPr="000C5FF8">
        <w:rPr>
          <w:rFonts w:ascii="Arial" w:hAnsi="Arial" w:cs="Arial"/>
          <w:szCs w:val="24"/>
        </w:rPr>
        <w:t xml:space="preserve">.  An active employer is one that meets the definition of an active employer for the ETA 581 report.  </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9.</w:t>
      </w:r>
      <w:r w:rsidR="00DB527C">
        <w:rPr>
          <w:rFonts w:ascii="Arial" w:hAnsi="Arial" w:cs="Arial"/>
          <w:szCs w:val="24"/>
        </w:rPr>
        <w:tab/>
      </w:r>
      <w:r w:rsidRPr="000C5FF8">
        <w:rPr>
          <w:rFonts w:ascii="Arial" w:hAnsi="Arial" w:cs="Arial"/>
          <w:szCs w:val="24"/>
          <w:u w:val="single"/>
        </w:rPr>
        <w:t>Inactive Employers</w:t>
      </w:r>
      <w:r w:rsidRPr="000C5FF8">
        <w:rPr>
          <w:rFonts w:ascii="Arial" w:hAnsi="Arial" w:cs="Arial"/>
          <w:szCs w:val="24"/>
        </w:rPr>
        <w:t>. An inactive employer is one who does not meet the definition of an active employer.</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10.</w:t>
      </w:r>
      <w:r w:rsidR="00DB527C">
        <w:rPr>
          <w:rFonts w:ascii="Arial" w:hAnsi="Arial" w:cs="Arial"/>
          <w:szCs w:val="24"/>
        </w:rPr>
        <w:tab/>
      </w:r>
      <w:r w:rsidRPr="000C5FF8">
        <w:rPr>
          <w:rFonts w:ascii="Arial" w:hAnsi="Arial" w:cs="Arial"/>
          <w:szCs w:val="24"/>
          <w:u w:val="single"/>
        </w:rPr>
        <w:t>Positive/Negative Balance Accounts (Reserve Ratio States Only)</w:t>
      </w:r>
      <w:r w:rsidRPr="000C5FF8">
        <w:rPr>
          <w:rFonts w:ascii="Arial" w:hAnsi="Arial" w:cs="Arial"/>
          <w:szCs w:val="24"/>
        </w:rPr>
        <w:t>.  The balance shown for each employer's account, i.e., total contributions minus total benefit charges, is termed a positive balance if the figure is positive or zero, or a negative balance if the figure is negative.</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lastRenderedPageBreak/>
        <w:t>11.</w:t>
      </w:r>
      <w:r w:rsidR="00DB527C">
        <w:rPr>
          <w:rFonts w:ascii="Arial" w:hAnsi="Arial" w:cs="Arial"/>
          <w:szCs w:val="24"/>
        </w:rPr>
        <w:tab/>
      </w:r>
      <w:r w:rsidRPr="000C5FF8">
        <w:rPr>
          <w:rFonts w:ascii="Arial" w:hAnsi="Arial" w:cs="Arial"/>
          <w:szCs w:val="24"/>
          <w:u w:val="single"/>
        </w:rPr>
        <w:t>Tax Rates</w:t>
      </w:r>
      <w:r w:rsidRPr="000C5FF8">
        <w:rPr>
          <w:rFonts w:ascii="Arial" w:hAnsi="Arial" w:cs="Arial"/>
          <w:szCs w:val="24"/>
        </w:rPr>
        <w:t>.  The rates used in section C should be the final assigned rates upon which contributions will be paid (including solvency and other rate adjustments, where applicable, but excluding employee contributions) after all adjustments, both individual and overall, have been made, and which 1) reflect the effect of employer voluntary contributions on tax rates, and, 2) were effective at the beginning of the rate year (if rates change during the rate year).</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DF1CEA" w:rsidRDefault="000C5FF8" w:rsidP="00E27D07">
      <w:pPr>
        <w:autoSpaceDE w:val="0"/>
        <w:autoSpaceDN w:val="0"/>
        <w:ind w:left="1080"/>
        <w:jc w:val="both"/>
        <w:rPr>
          <w:rFonts w:ascii="Arial" w:hAnsi="Arial" w:cs="Arial"/>
          <w:szCs w:val="24"/>
        </w:rPr>
      </w:pPr>
      <w:r w:rsidRPr="000C5FF8">
        <w:rPr>
          <w:rFonts w:ascii="Arial" w:hAnsi="Arial" w:cs="Arial"/>
          <w:szCs w:val="24"/>
        </w:rPr>
        <w:t>Section C requires that employers be grouped according to specific experience factor categories.  The average tax rates for these categories are calculated by dividing the sum of estimated contributions (see F.3.c) of employers in each category by total taxable wages of employers in that same category.  Show tax rates in percentages.</w:t>
      </w:r>
    </w:p>
    <w:p w:rsidR="000C5FF8" w:rsidRPr="000C5FF8" w:rsidRDefault="000C5FF8" w:rsidP="00E27D07">
      <w:pPr>
        <w:autoSpaceDE w:val="0"/>
        <w:autoSpaceDN w:val="0"/>
        <w:ind w:left="108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12.</w:t>
      </w:r>
      <w:r w:rsidR="00DB527C">
        <w:rPr>
          <w:rFonts w:ascii="Arial" w:hAnsi="Arial" w:cs="Arial"/>
          <w:szCs w:val="24"/>
        </w:rPr>
        <w:tab/>
      </w:r>
      <w:r w:rsidRPr="000C5FF8">
        <w:rPr>
          <w:rFonts w:ascii="Arial" w:hAnsi="Arial" w:cs="Arial"/>
          <w:szCs w:val="24"/>
          <w:u w:val="single"/>
        </w:rPr>
        <w:t>Regularly Rated Accounts</w:t>
      </w:r>
      <w:r w:rsidRPr="000C5FF8">
        <w:rPr>
          <w:rFonts w:ascii="Arial" w:hAnsi="Arial" w:cs="Arial"/>
          <w:szCs w:val="24"/>
        </w:rPr>
        <w:t>.  An eligible account is termed "regularly rated" in section C if the rate assigned to the account resulted from a formula computation (of an experience factor) under regular exper</w:t>
      </w:r>
      <w:r w:rsidR="00EF6514">
        <w:rPr>
          <w:rFonts w:ascii="Arial" w:hAnsi="Arial" w:cs="Arial"/>
          <w:szCs w:val="24"/>
        </w:rPr>
        <w:t>ience-rating provisions of the s</w:t>
      </w:r>
      <w:r w:rsidRPr="000C5FF8">
        <w:rPr>
          <w:rFonts w:ascii="Arial" w:hAnsi="Arial" w:cs="Arial"/>
          <w:szCs w:val="24"/>
        </w:rPr>
        <w:t>tate law.</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DB527C" w:rsidP="00DB527C">
      <w:pPr>
        <w:tabs>
          <w:tab w:val="left" w:pos="1080"/>
        </w:tabs>
        <w:autoSpaceDE w:val="0"/>
        <w:autoSpaceDN w:val="0"/>
        <w:ind w:left="1080" w:hanging="540"/>
        <w:jc w:val="both"/>
        <w:rPr>
          <w:rFonts w:ascii="Architect" w:hAnsi="Architect"/>
          <w:szCs w:val="24"/>
        </w:rPr>
      </w:pPr>
      <w:r>
        <w:rPr>
          <w:rFonts w:ascii="Arial" w:hAnsi="Arial" w:cs="Arial"/>
          <w:szCs w:val="24"/>
        </w:rPr>
        <w:t>13.</w:t>
      </w:r>
      <w:r>
        <w:rPr>
          <w:rFonts w:ascii="Arial" w:hAnsi="Arial" w:cs="Arial"/>
          <w:szCs w:val="24"/>
        </w:rPr>
        <w:tab/>
      </w:r>
      <w:r w:rsidR="000C5FF8" w:rsidRPr="000C5FF8">
        <w:rPr>
          <w:rFonts w:ascii="Arial" w:hAnsi="Arial" w:cs="Arial"/>
          <w:color w:val="000000"/>
          <w:szCs w:val="24"/>
          <w:u w:val="single"/>
        </w:rPr>
        <w:t>Specially Taxed Accounts</w:t>
      </w:r>
      <w:r w:rsidR="000C5FF8" w:rsidRPr="000C5FF8">
        <w:rPr>
          <w:rFonts w:ascii="Arial" w:hAnsi="Arial" w:cs="Arial"/>
          <w:color w:val="000000"/>
          <w:szCs w:val="24"/>
        </w:rPr>
        <w:t xml:space="preserve">.  An eligible account is considered specially taxed for section C if the rate assigned to the account did not result directly from a formula computation under </w:t>
      </w:r>
      <w:r w:rsidR="000C5FF8" w:rsidRPr="000C5FF8">
        <w:rPr>
          <w:rFonts w:ascii="Arial" w:hAnsi="Arial" w:cs="Arial"/>
          <w:color w:val="000000"/>
          <w:szCs w:val="24"/>
          <w:u w:val="single"/>
        </w:rPr>
        <w:t>regular</w:t>
      </w:r>
      <w:r w:rsidR="000C5FF8" w:rsidRPr="000C5FF8">
        <w:rPr>
          <w:rFonts w:ascii="Arial" w:hAnsi="Arial" w:cs="Arial"/>
          <w:color w:val="000000"/>
          <w:szCs w:val="24"/>
        </w:rPr>
        <w:t xml:space="preserve"> exper</w:t>
      </w:r>
      <w:r w:rsidR="00EF6514">
        <w:rPr>
          <w:rFonts w:ascii="Arial" w:hAnsi="Arial" w:cs="Arial"/>
          <w:color w:val="000000"/>
          <w:szCs w:val="24"/>
        </w:rPr>
        <w:t>ience-rating provisions of the s</w:t>
      </w:r>
      <w:r w:rsidR="000C5FF8" w:rsidRPr="000C5FF8">
        <w:rPr>
          <w:rFonts w:ascii="Arial" w:hAnsi="Arial" w:cs="Arial"/>
          <w:color w:val="000000"/>
          <w:szCs w:val="24"/>
        </w:rPr>
        <w:t>tate law.  Examples are:  1) an account of a seasonal employer which has been given a special rate provi</w:t>
      </w:r>
      <w:r w:rsidR="00EF6514">
        <w:rPr>
          <w:rFonts w:ascii="Arial" w:hAnsi="Arial" w:cs="Arial"/>
          <w:color w:val="000000"/>
          <w:szCs w:val="24"/>
        </w:rPr>
        <w:t>ded by law or regulation, 2) a s</w:t>
      </w:r>
      <w:r w:rsidR="000C5FF8" w:rsidRPr="000C5FF8">
        <w:rPr>
          <w:rFonts w:ascii="Arial" w:hAnsi="Arial" w:cs="Arial"/>
          <w:color w:val="000000"/>
          <w:szCs w:val="24"/>
        </w:rPr>
        <w:t>tate or local government entity taxed according to a special rate schedule, or 3) a delinquent employer assigned a special rate.</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DB527C" w:rsidP="00DB527C">
      <w:pPr>
        <w:tabs>
          <w:tab w:val="left" w:pos="1080"/>
        </w:tabs>
        <w:autoSpaceDE w:val="0"/>
        <w:autoSpaceDN w:val="0"/>
        <w:ind w:left="1080" w:hanging="540"/>
        <w:jc w:val="both"/>
        <w:rPr>
          <w:rFonts w:ascii="Architect" w:hAnsi="Architect"/>
          <w:szCs w:val="24"/>
        </w:rPr>
      </w:pPr>
      <w:r>
        <w:rPr>
          <w:rFonts w:ascii="Arial" w:hAnsi="Arial" w:cs="Arial"/>
          <w:szCs w:val="24"/>
        </w:rPr>
        <w:t>14.</w:t>
      </w:r>
      <w:r>
        <w:rPr>
          <w:rFonts w:ascii="Arial" w:hAnsi="Arial" w:cs="Arial"/>
          <w:szCs w:val="24"/>
        </w:rPr>
        <w:tab/>
      </w:r>
      <w:r w:rsidR="000C5FF8" w:rsidRPr="000C5FF8">
        <w:rPr>
          <w:rFonts w:ascii="Arial" w:hAnsi="Arial" w:cs="Arial"/>
          <w:szCs w:val="24"/>
          <w:u w:val="single"/>
        </w:rPr>
        <w:t>Computation Date</w:t>
      </w:r>
      <w:r w:rsidR="000C5FF8" w:rsidRPr="000C5FF8">
        <w:rPr>
          <w:rFonts w:ascii="Arial" w:hAnsi="Arial" w:cs="Arial"/>
          <w:szCs w:val="24"/>
        </w:rPr>
        <w:t>.</w:t>
      </w:r>
      <w:r w:rsidR="00240D4E">
        <w:rPr>
          <w:rFonts w:ascii="Arial" w:hAnsi="Arial" w:cs="Arial"/>
          <w:szCs w:val="24"/>
        </w:rPr>
        <w:t>  The date as of which employer’</w:t>
      </w:r>
      <w:r w:rsidR="000C5FF8" w:rsidRPr="000C5FF8">
        <w:rPr>
          <w:rFonts w:ascii="Arial" w:hAnsi="Arial" w:cs="Arial"/>
          <w:szCs w:val="24"/>
        </w:rPr>
        <w:t>s experience is measured for the purpose of determining tax rates.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DB527C" w:rsidP="00DB527C">
      <w:pPr>
        <w:tabs>
          <w:tab w:val="left" w:pos="1080"/>
        </w:tabs>
        <w:autoSpaceDE w:val="0"/>
        <w:autoSpaceDN w:val="0"/>
        <w:ind w:left="1080" w:hanging="540"/>
        <w:jc w:val="both"/>
        <w:rPr>
          <w:rFonts w:ascii="Architect" w:hAnsi="Architect"/>
          <w:szCs w:val="24"/>
        </w:rPr>
      </w:pPr>
      <w:r>
        <w:rPr>
          <w:rFonts w:ascii="Arial" w:hAnsi="Arial" w:cs="Arial"/>
          <w:szCs w:val="24"/>
        </w:rPr>
        <w:t>15.</w:t>
      </w:r>
      <w:r>
        <w:rPr>
          <w:rFonts w:ascii="Arial" w:hAnsi="Arial" w:cs="Arial"/>
          <w:szCs w:val="24"/>
        </w:rPr>
        <w:tab/>
      </w:r>
      <w:r w:rsidR="000C5FF8" w:rsidRPr="000C5FF8">
        <w:rPr>
          <w:rFonts w:ascii="Arial" w:hAnsi="Arial" w:cs="Arial"/>
          <w:szCs w:val="24"/>
          <w:u w:val="single"/>
        </w:rPr>
        <w:t>Rate Year End</w:t>
      </w:r>
      <w:r w:rsidR="00781D71">
        <w:rPr>
          <w:rFonts w:ascii="Arial" w:hAnsi="Arial" w:cs="Arial"/>
          <w:szCs w:val="24"/>
          <w:u w:val="single"/>
        </w:rPr>
        <w:t>ing</w:t>
      </w:r>
      <w:r w:rsidR="000C5FF8" w:rsidRPr="000C5FF8">
        <w:rPr>
          <w:rFonts w:ascii="Arial" w:hAnsi="Arial" w:cs="Arial"/>
          <w:szCs w:val="24"/>
        </w:rPr>
        <w:t xml:space="preserve">.  </w:t>
      </w:r>
      <w:r w:rsidR="000C5FF8" w:rsidRPr="000C5FF8">
        <w:rPr>
          <w:rFonts w:ascii="Arial" w:hAnsi="Arial" w:cs="Arial"/>
          <w:color w:val="000000"/>
          <w:szCs w:val="24"/>
        </w:rPr>
        <w:t xml:space="preserve">The ending date of the period for which tax rates are being assigned based on the computation date.  As an example; assuming the computation date is June 30, </w:t>
      </w:r>
      <w:r w:rsidR="00FD4CF5" w:rsidRPr="000C5FF8">
        <w:rPr>
          <w:rFonts w:ascii="Arial" w:hAnsi="Arial" w:cs="Arial"/>
          <w:color w:val="000000"/>
          <w:szCs w:val="24"/>
        </w:rPr>
        <w:t>20</w:t>
      </w:r>
      <w:r w:rsidR="00FD4CF5">
        <w:rPr>
          <w:rFonts w:ascii="Arial" w:hAnsi="Arial" w:cs="Arial"/>
          <w:color w:val="000000"/>
          <w:szCs w:val="24"/>
        </w:rPr>
        <w:t>13</w:t>
      </w:r>
      <w:r w:rsidR="006E6476">
        <w:rPr>
          <w:rFonts w:ascii="Arial" w:hAnsi="Arial" w:cs="Arial"/>
          <w:color w:val="000000"/>
          <w:szCs w:val="24"/>
        </w:rPr>
        <w:t>,</w:t>
      </w:r>
      <w:r w:rsidR="000C5FF8" w:rsidRPr="000C5FF8">
        <w:rPr>
          <w:rFonts w:ascii="Arial" w:hAnsi="Arial" w:cs="Arial"/>
          <w:color w:val="000000"/>
          <w:szCs w:val="24"/>
        </w:rPr>
        <w:t xml:space="preserve"> and the rates are being calculated to be applied on January 1, </w:t>
      </w:r>
      <w:r w:rsidR="00FD4CF5">
        <w:rPr>
          <w:rFonts w:ascii="Arial" w:hAnsi="Arial" w:cs="Arial"/>
          <w:color w:val="000000"/>
          <w:szCs w:val="24"/>
        </w:rPr>
        <w:t>2014</w:t>
      </w:r>
      <w:r w:rsidR="000C5FF8" w:rsidRPr="000C5FF8">
        <w:rPr>
          <w:rFonts w:ascii="Arial" w:hAnsi="Arial" w:cs="Arial"/>
          <w:color w:val="000000"/>
          <w:szCs w:val="24"/>
        </w:rPr>
        <w:t>, the rate year end date would be 12/31/</w:t>
      </w:r>
      <w:r w:rsidR="00FD4CF5" w:rsidRPr="000C5FF8">
        <w:rPr>
          <w:rFonts w:ascii="Arial" w:hAnsi="Arial" w:cs="Arial"/>
          <w:color w:val="000000"/>
          <w:szCs w:val="24"/>
        </w:rPr>
        <w:t>20</w:t>
      </w:r>
      <w:r w:rsidR="00FD4CF5">
        <w:rPr>
          <w:rFonts w:ascii="Arial" w:hAnsi="Arial" w:cs="Arial"/>
          <w:color w:val="000000"/>
          <w:szCs w:val="24"/>
        </w:rPr>
        <w:t>14</w:t>
      </w:r>
      <w:r w:rsidR="000C5FF8" w:rsidRPr="000C5FF8">
        <w:rPr>
          <w:rFonts w:ascii="Arial" w:hAnsi="Arial" w:cs="Arial"/>
          <w:color w:val="000000"/>
          <w:szCs w:val="24"/>
        </w:rPr>
        <w:t xml:space="preserve">. </w:t>
      </w:r>
    </w:p>
    <w:p w:rsidR="000C5FF8" w:rsidRPr="000C5FF8" w:rsidRDefault="000C5FF8" w:rsidP="000C5FF8">
      <w:pPr>
        <w:autoSpaceDE w:val="0"/>
        <w:autoSpaceDN w:val="0"/>
        <w:ind w:left="1080" w:hanging="540"/>
        <w:jc w:val="both"/>
        <w:rPr>
          <w:rFonts w:ascii="Architect" w:hAnsi="Architect"/>
          <w:szCs w:val="24"/>
        </w:rPr>
      </w:pPr>
      <w:r w:rsidRPr="000C5FF8">
        <w:rPr>
          <w:rFonts w:ascii="Arial" w:hAnsi="Arial" w:cs="Arial"/>
          <w:color w:val="000000"/>
          <w:szCs w:val="24"/>
        </w:rPr>
        <w:t> </w:t>
      </w:r>
    </w:p>
    <w:p w:rsidR="000C5FF8" w:rsidRDefault="000C5FF8" w:rsidP="005D1D75">
      <w:pPr>
        <w:numPr>
          <w:ilvl w:val="0"/>
          <w:numId w:val="15"/>
        </w:numPr>
        <w:autoSpaceDE w:val="0"/>
        <w:autoSpaceDN w:val="0"/>
        <w:jc w:val="both"/>
        <w:rPr>
          <w:rFonts w:ascii="Arial" w:hAnsi="Arial" w:cs="Arial"/>
          <w:color w:val="000000"/>
          <w:szCs w:val="24"/>
        </w:rPr>
      </w:pPr>
      <w:r w:rsidRPr="000C5FF8">
        <w:rPr>
          <w:rFonts w:ascii="Arial" w:hAnsi="Arial" w:cs="Arial"/>
          <w:color w:val="000000"/>
          <w:szCs w:val="24"/>
          <w:u w:val="single"/>
        </w:rPr>
        <w:t>Experience Factor</w:t>
      </w:r>
      <w:r w:rsidRPr="00E27D07">
        <w:rPr>
          <w:rFonts w:ascii="Arial" w:hAnsi="Arial" w:cs="Arial"/>
          <w:color w:val="000000"/>
          <w:szCs w:val="24"/>
        </w:rPr>
        <w:t>.</w:t>
      </w:r>
      <w:r w:rsidRPr="000C5FF8">
        <w:rPr>
          <w:rFonts w:ascii="Arial" w:hAnsi="Arial" w:cs="Arial"/>
          <w:color w:val="000000"/>
          <w:szCs w:val="24"/>
        </w:rPr>
        <w:t>  Reserve ratio or benefit ratio, as appropriate.</w:t>
      </w:r>
    </w:p>
    <w:p w:rsidR="005D1D75" w:rsidRDefault="005D1D75" w:rsidP="005D1D75">
      <w:pPr>
        <w:tabs>
          <w:tab w:val="left" w:pos="1080"/>
        </w:tabs>
        <w:autoSpaceDE w:val="0"/>
        <w:autoSpaceDN w:val="0"/>
        <w:ind w:left="540"/>
        <w:jc w:val="both"/>
        <w:rPr>
          <w:rFonts w:ascii="Arial" w:hAnsi="Arial" w:cs="Arial"/>
          <w:color w:val="000000"/>
          <w:szCs w:val="24"/>
        </w:rPr>
      </w:pPr>
    </w:p>
    <w:p w:rsidR="005D1D75" w:rsidRPr="005D1D75" w:rsidRDefault="005D1D75" w:rsidP="005D1D75">
      <w:pPr>
        <w:numPr>
          <w:ilvl w:val="0"/>
          <w:numId w:val="15"/>
        </w:numPr>
        <w:autoSpaceDE w:val="0"/>
        <w:autoSpaceDN w:val="0"/>
        <w:jc w:val="both"/>
        <w:rPr>
          <w:rFonts w:ascii="Architect" w:hAnsi="Architect"/>
          <w:szCs w:val="24"/>
        </w:rPr>
      </w:pPr>
      <w:r>
        <w:rPr>
          <w:rFonts w:ascii="Arial" w:hAnsi="Arial" w:cs="Arial"/>
          <w:u w:val="single"/>
        </w:rPr>
        <w:t xml:space="preserve">Average Employer Tax Rate </w:t>
      </w:r>
      <w:r w:rsidR="00FF28D2">
        <w:rPr>
          <w:rFonts w:ascii="Arial" w:hAnsi="Arial" w:cs="Arial"/>
          <w:u w:val="single"/>
        </w:rPr>
        <w:t xml:space="preserve">on </w:t>
      </w:r>
      <w:r>
        <w:rPr>
          <w:rFonts w:ascii="Arial" w:hAnsi="Arial" w:cs="Arial"/>
          <w:u w:val="single"/>
        </w:rPr>
        <w:t>Total Wages</w:t>
      </w:r>
      <w:r>
        <w:rPr>
          <w:rFonts w:ascii="Arial" w:hAnsi="Arial" w:cs="Arial"/>
        </w:rPr>
        <w:t xml:space="preserve">.  Compute by dividing the sum of </w:t>
      </w:r>
      <w:r w:rsidR="00DF1CEA">
        <w:rPr>
          <w:rFonts w:ascii="Arial" w:hAnsi="Arial" w:cs="Arial"/>
        </w:rPr>
        <w:t>estimated</w:t>
      </w:r>
      <w:r>
        <w:rPr>
          <w:rFonts w:ascii="Arial" w:hAnsi="Arial" w:cs="Arial"/>
        </w:rPr>
        <w:t xml:space="preserve"> contributions for all taxable employers by the sum of </w:t>
      </w:r>
      <w:r w:rsidR="00DF1CEA">
        <w:rPr>
          <w:rFonts w:ascii="Arial" w:hAnsi="Arial" w:cs="Arial"/>
        </w:rPr>
        <w:t xml:space="preserve">estimated </w:t>
      </w:r>
      <w:r>
        <w:rPr>
          <w:rFonts w:ascii="Arial" w:hAnsi="Arial" w:cs="Arial"/>
        </w:rPr>
        <w:t>total wages for all taxable employers.</w:t>
      </w:r>
    </w:p>
    <w:p w:rsidR="005D1D75" w:rsidRDefault="005D1D75" w:rsidP="005D1D75">
      <w:pPr>
        <w:autoSpaceDE w:val="0"/>
        <w:autoSpaceDN w:val="0"/>
        <w:jc w:val="both"/>
        <w:rPr>
          <w:rFonts w:ascii="Architect" w:hAnsi="Architect"/>
          <w:szCs w:val="24"/>
        </w:rPr>
      </w:pPr>
    </w:p>
    <w:p w:rsidR="005D1D75" w:rsidRPr="005D1D75" w:rsidRDefault="005D1D75" w:rsidP="005D1D75">
      <w:pPr>
        <w:numPr>
          <w:ilvl w:val="0"/>
          <w:numId w:val="15"/>
        </w:numPr>
        <w:autoSpaceDE w:val="0"/>
        <w:autoSpaceDN w:val="0"/>
        <w:jc w:val="both"/>
        <w:rPr>
          <w:rFonts w:ascii="Architect" w:hAnsi="Architect"/>
          <w:szCs w:val="24"/>
        </w:rPr>
      </w:pPr>
      <w:r>
        <w:rPr>
          <w:rFonts w:ascii="Arial" w:hAnsi="Arial" w:cs="Arial"/>
          <w:u w:val="single"/>
        </w:rPr>
        <w:t xml:space="preserve">Average Employer Tax Rate </w:t>
      </w:r>
      <w:r w:rsidR="00FF28D2">
        <w:rPr>
          <w:rFonts w:ascii="Arial" w:hAnsi="Arial" w:cs="Arial"/>
          <w:u w:val="single"/>
        </w:rPr>
        <w:t>on</w:t>
      </w:r>
      <w:r>
        <w:rPr>
          <w:rFonts w:ascii="Arial" w:hAnsi="Arial" w:cs="Arial"/>
          <w:u w:val="single"/>
        </w:rPr>
        <w:t xml:space="preserve"> Taxable Wages</w:t>
      </w:r>
      <w:r>
        <w:rPr>
          <w:rFonts w:ascii="Arial" w:hAnsi="Arial" w:cs="Arial"/>
        </w:rPr>
        <w:t xml:space="preserve">.  Compute by dividing the sum of </w:t>
      </w:r>
      <w:r w:rsidR="00DF1CEA">
        <w:rPr>
          <w:rFonts w:ascii="Arial" w:hAnsi="Arial" w:cs="Arial"/>
        </w:rPr>
        <w:t>estimated</w:t>
      </w:r>
      <w:r>
        <w:rPr>
          <w:rFonts w:ascii="Arial" w:hAnsi="Arial" w:cs="Arial"/>
        </w:rPr>
        <w:t xml:space="preserve"> contributions for all taxable employers by the sum of </w:t>
      </w:r>
      <w:r w:rsidR="00DF1CEA">
        <w:rPr>
          <w:rFonts w:ascii="Arial" w:hAnsi="Arial" w:cs="Arial"/>
        </w:rPr>
        <w:t xml:space="preserve">estimated </w:t>
      </w:r>
      <w:r>
        <w:rPr>
          <w:rFonts w:ascii="Arial" w:hAnsi="Arial" w:cs="Arial"/>
        </w:rPr>
        <w:t>taxable wages for all taxable employers.</w:t>
      </w:r>
    </w:p>
    <w:p w:rsidR="005D1D75" w:rsidRDefault="005D1D75" w:rsidP="005D1D75">
      <w:pPr>
        <w:autoSpaceDE w:val="0"/>
        <w:autoSpaceDN w:val="0"/>
        <w:jc w:val="both"/>
        <w:rPr>
          <w:rFonts w:ascii="Architect" w:hAnsi="Architect"/>
          <w:szCs w:val="24"/>
        </w:rPr>
      </w:pPr>
    </w:p>
    <w:p w:rsidR="00F8517E" w:rsidRPr="00F8517E" w:rsidRDefault="005D1D75" w:rsidP="00F8517E">
      <w:pPr>
        <w:numPr>
          <w:ilvl w:val="0"/>
          <w:numId w:val="15"/>
        </w:numPr>
        <w:autoSpaceDE w:val="0"/>
        <w:autoSpaceDN w:val="0"/>
        <w:jc w:val="both"/>
        <w:rPr>
          <w:rFonts w:ascii="Architect" w:hAnsi="Architect"/>
          <w:szCs w:val="24"/>
        </w:rPr>
      </w:pPr>
      <w:r w:rsidRPr="009C6E29">
        <w:rPr>
          <w:rFonts w:ascii="Arial" w:hAnsi="Arial" w:cs="Arial"/>
          <w:u w:val="single"/>
        </w:rPr>
        <w:lastRenderedPageBreak/>
        <w:t xml:space="preserve">Employee Tax Rate </w:t>
      </w:r>
      <w:r w:rsidR="00624925">
        <w:rPr>
          <w:rFonts w:ascii="Arial" w:hAnsi="Arial" w:cs="Arial"/>
          <w:u w:val="single"/>
        </w:rPr>
        <w:t xml:space="preserve">on </w:t>
      </w:r>
      <w:r w:rsidRPr="009C6E29">
        <w:rPr>
          <w:rFonts w:ascii="Arial" w:hAnsi="Arial" w:cs="Arial"/>
          <w:u w:val="single"/>
        </w:rPr>
        <w:t>Total Wages</w:t>
      </w:r>
      <w:r w:rsidRPr="009C6E29">
        <w:rPr>
          <w:rFonts w:ascii="Arial" w:hAnsi="Arial" w:cs="Arial"/>
        </w:rPr>
        <w:t>.  For those states which have an employee tax in place, report</w:t>
      </w:r>
      <w:r w:rsidR="00624925">
        <w:rPr>
          <w:rFonts w:ascii="Arial" w:hAnsi="Arial" w:cs="Arial"/>
        </w:rPr>
        <w:t>,</w:t>
      </w:r>
      <w:r w:rsidRPr="009C6E29">
        <w:rPr>
          <w:rFonts w:ascii="Arial" w:hAnsi="Arial" w:cs="Arial"/>
        </w:rPr>
        <w:t xml:space="preserve"> in the comments section, the employee tax rate</w:t>
      </w:r>
      <w:r w:rsidR="00F8517E">
        <w:rPr>
          <w:rFonts w:ascii="Architect" w:hAnsi="Architect"/>
          <w:szCs w:val="24"/>
        </w:rPr>
        <w:t xml:space="preserve"> </w:t>
      </w:r>
      <w:r w:rsidR="00624925">
        <w:rPr>
          <w:rFonts w:ascii="Architect" w:hAnsi="Architect"/>
          <w:szCs w:val="24"/>
        </w:rPr>
        <w:t>on</w:t>
      </w:r>
      <w:r w:rsidR="00F8517E" w:rsidRPr="009C6E29">
        <w:rPr>
          <w:rFonts w:ascii="Arial" w:hAnsi="Arial" w:cs="Arial"/>
        </w:rPr>
        <w:t xml:space="preserve"> total wages by dividing the sum of </w:t>
      </w:r>
      <w:r w:rsidR="00DF1CEA">
        <w:rPr>
          <w:rFonts w:ascii="Arial" w:hAnsi="Arial" w:cs="Arial"/>
        </w:rPr>
        <w:t xml:space="preserve">estimated </w:t>
      </w:r>
      <w:r w:rsidR="00F8517E" w:rsidRPr="009C6E29">
        <w:rPr>
          <w:rFonts w:ascii="Arial" w:hAnsi="Arial" w:cs="Arial"/>
        </w:rPr>
        <w:t xml:space="preserve">employee contributions by the sum of </w:t>
      </w:r>
      <w:r w:rsidR="00DF1CEA">
        <w:rPr>
          <w:rFonts w:ascii="Arial" w:hAnsi="Arial" w:cs="Arial"/>
        </w:rPr>
        <w:t xml:space="preserve">estimated </w:t>
      </w:r>
      <w:r w:rsidR="00F8517E" w:rsidRPr="009C6E29">
        <w:rPr>
          <w:rFonts w:ascii="Arial" w:hAnsi="Arial" w:cs="Arial"/>
        </w:rPr>
        <w:t>total wages for all employees.</w:t>
      </w:r>
    </w:p>
    <w:p w:rsidR="00F8517E" w:rsidRDefault="00F8517E" w:rsidP="000C5FF8">
      <w:pPr>
        <w:autoSpaceDE w:val="0"/>
        <w:autoSpaceDN w:val="0"/>
        <w:jc w:val="both"/>
        <w:rPr>
          <w:rFonts w:ascii="Arial" w:hAnsi="Arial" w:cs="Arial"/>
          <w:szCs w:val="24"/>
        </w:rPr>
      </w:pPr>
    </w:p>
    <w:p w:rsidR="00F8517E" w:rsidRPr="000C5FF8" w:rsidRDefault="00F8517E" w:rsidP="000C5FF8">
      <w:pPr>
        <w:autoSpaceDE w:val="0"/>
        <w:autoSpaceDN w:val="0"/>
        <w:jc w:val="both"/>
        <w:rPr>
          <w:rFonts w:ascii="Architect" w:hAnsi="Architect"/>
          <w:szCs w:val="24"/>
        </w:rPr>
      </w:pPr>
    </w:p>
    <w:p w:rsidR="000C5FF8" w:rsidRPr="000C5FF8" w:rsidRDefault="000D2FA6" w:rsidP="00DB527C">
      <w:pPr>
        <w:tabs>
          <w:tab w:val="left" w:pos="540"/>
        </w:tabs>
        <w:autoSpaceDE w:val="0"/>
        <w:autoSpaceDN w:val="0"/>
        <w:ind w:left="540" w:hanging="540"/>
        <w:jc w:val="both"/>
        <w:rPr>
          <w:rFonts w:ascii="Architect" w:hAnsi="Architect"/>
          <w:szCs w:val="24"/>
        </w:rPr>
      </w:pPr>
      <w:r>
        <w:rPr>
          <w:rFonts w:ascii="Arial" w:hAnsi="Arial" w:cs="Arial"/>
          <w:b/>
          <w:bCs/>
          <w:sz w:val="26"/>
          <w:szCs w:val="26"/>
        </w:rPr>
        <w:br w:type="page"/>
      </w:r>
      <w:r w:rsidR="000C5FF8" w:rsidRPr="000C5FF8">
        <w:rPr>
          <w:rFonts w:ascii="Arial" w:hAnsi="Arial" w:cs="Arial"/>
          <w:b/>
          <w:bCs/>
          <w:sz w:val="26"/>
          <w:szCs w:val="26"/>
        </w:rPr>
        <w:lastRenderedPageBreak/>
        <w:t>F.</w:t>
      </w:r>
      <w:r w:rsidR="00DB527C">
        <w:rPr>
          <w:rFonts w:ascii="Arial" w:hAnsi="Arial" w:cs="Arial"/>
          <w:b/>
          <w:bCs/>
          <w:sz w:val="26"/>
          <w:szCs w:val="26"/>
        </w:rPr>
        <w:tab/>
      </w:r>
      <w:r w:rsidR="000C5FF8" w:rsidRPr="000C5FF8">
        <w:rPr>
          <w:rFonts w:ascii="Arial" w:hAnsi="Arial" w:cs="Arial"/>
          <w:b/>
          <w:bCs/>
          <w:sz w:val="26"/>
          <w:szCs w:val="26"/>
        </w:rPr>
        <w:t>Item by Item Instructions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0C5FF8">
      <w:pPr>
        <w:autoSpaceDE w:val="0"/>
        <w:autoSpaceDN w:val="0"/>
        <w:ind w:left="540"/>
        <w:jc w:val="both"/>
        <w:rPr>
          <w:rFonts w:ascii="Architect" w:hAnsi="Architect"/>
          <w:szCs w:val="24"/>
        </w:rPr>
      </w:pPr>
      <w:r w:rsidRPr="000C5FF8">
        <w:rPr>
          <w:rFonts w:ascii="Arial" w:hAnsi="Arial" w:cs="Arial"/>
          <w:szCs w:val="24"/>
        </w:rPr>
        <w:t>Specific instructions are given only to the extent necessary to supplement the titles of the items.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40"/>
          <w:tab w:val="left" w:pos="1080"/>
        </w:tabs>
        <w:autoSpaceDE w:val="0"/>
        <w:autoSpaceDN w:val="0"/>
        <w:ind w:left="1080" w:hanging="540"/>
        <w:jc w:val="both"/>
        <w:rPr>
          <w:rFonts w:ascii="Architect" w:hAnsi="Architect"/>
          <w:szCs w:val="24"/>
        </w:rPr>
      </w:pPr>
      <w:r w:rsidRPr="000C5FF8">
        <w:rPr>
          <w:rFonts w:ascii="Arial" w:hAnsi="Arial" w:cs="Arial"/>
          <w:szCs w:val="24"/>
        </w:rPr>
        <w:t>1.</w:t>
      </w:r>
      <w:r w:rsidR="00DB527C">
        <w:rPr>
          <w:rFonts w:ascii="Arial" w:hAnsi="Arial" w:cs="Arial"/>
          <w:szCs w:val="24"/>
        </w:rPr>
        <w:tab/>
      </w:r>
      <w:r w:rsidRPr="000C5FF8">
        <w:rPr>
          <w:rFonts w:ascii="Arial" w:hAnsi="Arial" w:cs="Arial"/>
          <w:szCs w:val="24"/>
          <w:u w:val="single"/>
        </w:rPr>
        <w:t>Section A. Item 3 and Item 4.  Subject Accounts with Positive Balance and Subject Accounts with Negative Balance</w:t>
      </w:r>
      <w:r w:rsidRPr="000C5FF8">
        <w:rPr>
          <w:rFonts w:ascii="Arial" w:hAnsi="Arial" w:cs="Arial"/>
          <w:szCs w:val="24"/>
        </w:rPr>
        <w:t>.  These ite</w:t>
      </w:r>
      <w:r w:rsidR="00EF6514">
        <w:rPr>
          <w:rFonts w:ascii="Arial" w:hAnsi="Arial" w:cs="Arial"/>
          <w:szCs w:val="24"/>
        </w:rPr>
        <w:t>ms should be filled in only by s</w:t>
      </w:r>
      <w:r w:rsidRPr="000C5FF8">
        <w:rPr>
          <w:rFonts w:ascii="Arial" w:hAnsi="Arial" w:cs="Arial"/>
          <w:szCs w:val="24"/>
        </w:rPr>
        <w:t>tates using Reserve Ratio systems.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s>
        <w:autoSpaceDE w:val="0"/>
        <w:autoSpaceDN w:val="0"/>
        <w:ind w:left="1080" w:hanging="540"/>
        <w:jc w:val="both"/>
        <w:rPr>
          <w:rFonts w:ascii="Architect" w:hAnsi="Architect"/>
          <w:szCs w:val="24"/>
        </w:rPr>
      </w:pPr>
      <w:r w:rsidRPr="000C5FF8">
        <w:rPr>
          <w:rFonts w:ascii="Arial" w:hAnsi="Arial" w:cs="Arial"/>
          <w:szCs w:val="24"/>
        </w:rPr>
        <w:t>2.</w:t>
      </w:r>
      <w:r w:rsidR="00DB527C">
        <w:rPr>
          <w:rFonts w:ascii="Arial" w:hAnsi="Arial" w:cs="Arial"/>
          <w:szCs w:val="24"/>
        </w:rPr>
        <w:tab/>
      </w:r>
      <w:r w:rsidRPr="000C5FF8">
        <w:rPr>
          <w:rFonts w:ascii="Arial" w:hAnsi="Arial" w:cs="Arial"/>
          <w:szCs w:val="24"/>
          <w:u w:val="single"/>
        </w:rPr>
        <w:t xml:space="preserve">Section B. Summary of Benefits Paid, Charged, and </w:t>
      </w:r>
      <w:proofErr w:type="spellStart"/>
      <w:r w:rsidRPr="000C5FF8">
        <w:rPr>
          <w:rFonts w:ascii="Arial" w:hAnsi="Arial" w:cs="Arial"/>
          <w:szCs w:val="24"/>
          <w:u w:val="single"/>
        </w:rPr>
        <w:t>Noncharged</w:t>
      </w:r>
      <w:proofErr w:type="spellEnd"/>
      <w:r w:rsidRPr="000C5FF8">
        <w:rPr>
          <w:rFonts w:ascii="Arial" w:hAnsi="Arial" w:cs="Arial"/>
          <w:szCs w:val="24"/>
        </w:rPr>
        <w:t>.</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Default="000C5FF8" w:rsidP="00DB527C">
      <w:pPr>
        <w:tabs>
          <w:tab w:val="left" w:pos="1089"/>
          <w:tab w:val="left" w:pos="1440"/>
        </w:tabs>
        <w:autoSpaceDE w:val="0"/>
        <w:autoSpaceDN w:val="0"/>
        <w:ind w:left="1440" w:hanging="360"/>
        <w:jc w:val="both"/>
        <w:rPr>
          <w:rFonts w:ascii="Arial" w:hAnsi="Arial" w:cs="Arial"/>
          <w:szCs w:val="24"/>
        </w:rPr>
      </w:pPr>
      <w:r w:rsidRPr="000C5FF8">
        <w:rPr>
          <w:rFonts w:ascii="Arial" w:hAnsi="Arial" w:cs="Arial"/>
          <w:szCs w:val="24"/>
        </w:rPr>
        <w:t>a.</w:t>
      </w:r>
      <w:r w:rsidR="00DB527C">
        <w:rPr>
          <w:rFonts w:ascii="Arial" w:hAnsi="Arial" w:cs="Arial"/>
          <w:szCs w:val="24"/>
        </w:rPr>
        <w:tab/>
      </w:r>
      <w:r w:rsidRPr="000C5FF8">
        <w:rPr>
          <w:rFonts w:ascii="Arial" w:hAnsi="Arial" w:cs="Arial"/>
          <w:szCs w:val="24"/>
          <w:u w:val="single"/>
        </w:rPr>
        <w:t xml:space="preserve">Item 5. Benefits (or Benefit Wages) Paid, During 12 </w:t>
      </w:r>
      <w:smartTag w:uri="urn:schemas-microsoft-com:office:smarttags" w:element="PersonName">
        <w:r w:rsidRPr="000C5FF8">
          <w:rPr>
            <w:rFonts w:ascii="Arial" w:hAnsi="Arial" w:cs="Arial"/>
            <w:szCs w:val="24"/>
            <w:u w:val="single"/>
          </w:rPr>
          <w:t>M</w:t>
        </w:r>
      </w:smartTag>
      <w:r w:rsidRPr="000C5FF8">
        <w:rPr>
          <w:rFonts w:ascii="Arial" w:hAnsi="Arial" w:cs="Arial"/>
          <w:szCs w:val="24"/>
          <w:u w:val="single"/>
        </w:rPr>
        <w:t>onths Ending:</w:t>
      </w:r>
      <w:r w:rsidRPr="000C5FF8">
        <w:rPr>
          <w:rFonts w:ascii="Arial" w:hAnsi="Arial" w:cs="Arial"/>
          <w:szCs w:val="24"/>
        </w:rPr>
        <w:t xml:space="preserve">  Enter the ending date (usually the computation date) of the last 12-month period used in the formula to measure benefit charges, and the total amount paid (both charged and </w:t>
      </w:r>
      <w:proofErr w:type="spellStart"/>
      <w:r w:rsidRPr="000C5FF8">
        <w:rPr>
          <w:rFonts w:ascii="Arial" w:hAnsi="Arial" w:cs="Arial"/>
          <w:szCs w:val="24"/>
        </w:rPr>
        <w:t>noncharged</w:t>
      </w:r>
      <w:proofErr w:type="spellEnd"/>
      <w:r w:rsidRPr="000C5FF8">
        <w:rPr>
          <w:rFonts w:ascii="Arial" w:hAnsi="Arial" w:cs="Arial"/>
          <w:szCs w:val="24"/>
        </w:rPr>
        <w:t xml:space="preserve">) during the period.  Include any </w:t>
      </w:r>
      <w:r w:rsidR="00EF6514">
        <w:rPr>
          <w:rFonts w:ascii="Arial" w:hAnsi="Arial" w:cs="Arial"/>
          <w:szCs w:val="24"/>
        </w:rPr>
        <w:t>benefits paid which impact the s</w:t>
      </w:r>
      <w:r w:rsidRPr="000C5FF8">
        <w:rPr>
          <w:rFonts w:ascii="Arial" w:hAnsi="Arial" w:cs="Arial"/>
          <w:szCs w:val="24"/>
        </w:rPr>
        <w:t>tate trust fund accounts,</w:t>
      </w:r>
      <w:r w:rsidR="00EF6514">
        <w:rPr>
          <w:rFonts w:ascii="Arial" w:hAnsi="Arial" w:cs="Arial"/>
          <w:szCs w:val="24"/>
        </w:rPr>
        <w:t xml:space="preserve"> (e.g., benefits under regular s</w:t>
      </w:r>
      <w:r w:rsidR="001F0DBA">
        <w:rPr>
          <w:rFonts w:ascii="Arial" w:hAnsi="Arial" w:cs="Arial"/>
          <w:szCs w:val="24"/>
        </w:rPr>
        <w:t>tate UI, the s</w:t>
      </w:r>
      <w:r w:rsidRPr="000C5FF8">
        <w:rPr>
          <w:rFonts w:ascii="Arial" w:hAnsi="Arial" w:cs="Arial"/>
          <w:szCs w:val="24"/>
        </w:rPr>
        <w:t>tate portion</w:t>
      </w:r>
      <w:r w:rsidR="00EF6514">
        <w:rPr>
          <w:rFonts w:ascii="Arial" w:hAnsi="Arial" w:cs="Arial"/>
          <w:szCs w:val="24"/>
        </w:rPr>
        <w:t xml:space="preserve"> of Extended Benefits, and the s</w:t>
      </w:r>
      <w:r w:rsidRPr="000C5FF8">
        <w:rPr>
          <w:rFonts w:ascii="Arial" w:hAnsi="Arial" w:cs="Arial"/>
          <w:szCs w:val="24"/>
        </w:rPr>
        <w:t>tate's liability for combined wage claim (CWC) payments).  Exclude benefits paid un</w:t>
      </w:r>
      <w:r w:rsidR="00EF6514">
        <w:rPr>
          <w:rFonts w:ascii="Arial" w:hAnsi="Arial" w:cs="Arial"/>
          <w:szCs w:val="24"/>
        </w:rPr>
        <w:t>der any program other than the s</w:t>
      </w:r>
      <w:r w:rsidRPr="000C5FF8">
        <w:rPr>
          <w:rFonts w:ascii="Arial" w:hAnsi="Arial" w:cs="Arial"/>
          <w:szCs w:val="24"/>
        </w:rPr>
        <w:t>tate unemployment insurance program (e.g., benefits paid to Puerto Rican sugar workers).  Exclud</w:t>
      </w:r>
      <w:r w:rsidR="00EF6514">
        <w:rPr>
          <w:rFonts w:ascii="Arial" w:hAnsi="Arial" w:cs="Arial"/>
          <w:szCs w:val="24"/>
        </w:rPr>
        <w:t>e CWC payments for which other states are liable.  In s</w:t>
      </w:r>
      <w:r w:rsidRPr="000C5FF8">
        <w:rPr>
          <w:rFonts w:ascii="Arial" w:hAnsi="Arial" w:cs="Arial"/>
          <w:szCs w:val="24"/>
        </w:rPr>
        <w:t>tates using the benefit wage ratio system of experience rating, total benefit wages are entered instead of total benefits.  This entry should be equal to the sums of items 6 and 7.  It also should b</w:t>
      </w:r>
      <w:r w:rsidR="00EF6514">
        <w:rPr>
          <w:rFonts w:ascii="Arial" w:hAnsi="Arial" w:cs="Arial"/>
          <w:szCs w:val="24"/>
        </w:rPr>
        <w:t>e approximately equal to total s</w:t>
      </w:r>
      <w:r w:rsidRPr="000C5FF8">
        <w:rPr>
          <w:rFonts w:ascii="Arial" w:hAnsi="Arial" w:cs="Arial"/>
          <w:szCs w:val="24"/>
        </w:rPr>
        <w:t xml:space="preserve">tate benefits during the corresponding period as shown on the ETA-2112 report (sum </w:t>
      </w:r>
      <w:r w:rsidR="00781D71">
        <w:rPr>
          <w:rFonts w:ascii="Arial" w:hAnsi="Arial" w:cs="Arial"/>
          <w:szCs w:val="24"/>
        </w:rPr>
        <w:t>thes</w:t>
      </w:r>
      <w:r w:rsidR="001F0DBA">
        <w:rPr>
          <w:rFonts w:ascii="Arial" w:hAnsi="Arial" w:cs="Arial"/>
          <w:szCs w:val="24"/>
        </w:rPr>
        <w:t>e items: Net U.I Benefits, Net S</w:t>
      </w:r>
      <w:r w:rsidR="00781D71">
        <w:rPr>
          <w:rFonts w:ascii="Arial" w:hAnsi="Arial" w:cs="Arial"/>
          <w:szCs w:val="24"/>
        </w:rPr>
        <w:t>tate Share EB, Reimbursable Local Government, Reimbursable State Government, Reimbursable Non-profit, and Interstate Benefits</w:t>
      </w:r>
      <w:r w:rsidRPr="000C5FF8">
        <w:rPr>
          <w:rFonts w:ascii="Arial" w:hAnsi="Arial" w:cs="Arial"/>
          <w:szCs w:val="24"/>
        </w:rPr>
        <w:t>).</w:t>
      </w:r>
    </w:p>
    <w:p w:rsidR="00EF6514" w:rsidRPr="000C5FF8" w:rsidRDefault="00EF6514" w:rsidP="00DB527C">
      <w:pPr>
        <w:tabs>
          <w:tab w:val="left" w:pos="1089"/>
          <w:tab w:val="left" w:pos="1440"/>
        </w:tabs>
        <w:autoSpaceDE w:val="0"/>
        <w:autoSpaceDN w:val="0"/>
        <w:ind w:left="1440" w:hanging="360"/>
        <w:jc w:val="both"/>
        <w:rPr>
          <w:rFonts w:ascii="Architect" w:hAnsi="Architect"/>
          <w:szCs w:val="24"/>
        </w:rPr>
      </w:pPr>
    </w:p>
    <w:p w:rsidR="000C5FF8" w:rsidRPr="000C5FF8" w:rsidRDefault="000C5FF8" w:rsidP="00DB527C">
      <w:pPr>
        <w:tabs>
          <w:tab w:val="left" w:pos="1089"/>
          <w:tab w:val="left" w:pos="1440"/>
        </w:tabs>
        <w:autoSpaceDE w:val="0"/>
        <w:autoSpaceDN w:val="0"/>
        <w:ind w:left="1440" w:hanging="360"/>
        <w:jc w:val="both"/>
        <w:rPr>
          <w:rFonts w:ascii="Architect" w:hAnsi="Architect"/>
          <w:szCs w:val="24"/>
        </w:rPr>
      </w:pPr>
      <w:r w:rsidRPr="000C5FF8">
        <w:rPr>
          <w:rFonts w:ascii="Arial" w:hAnsi="Arial" w:cs="Arial"/>
          <w:szCs w:val="24"/>
        </w:rPr>
        <w:t>b.</w:t>
      </w:r>
      <w:r w:rsidR="00DB527C">
        <w:rPr>
          <w:rFonts w:ascii="Arial" w:hAnsi="Arial" w:cs="Arial"/>
          <w:szCs w:val="24"/>
        </w:rPr>
        <w:tab/>
      </w:r>
      <w:r w:rsidRPr="000C5FF8">
        <w:rPr>
          <w:rFonts w:ascii="Arial" w:hAnsi="Arial" w:cs="Arial"/>
          <w:szCs w:val="24"/>
          <w:u w:val="single"/>
        </w:rPr>
        <w:t>Item 6(a). Charged</w:t>
      </w:r>
      <w:r w:rsidRPr="000C5FF8">
        <w:rPr>
          <w:rFonts w:ascii="Arial" w:hAnsi="Arial" w:cs="Arial"/>
          <w:szCs w:val="24"/>
        </w:rPr>
        <w:t>.  Enter the amount of benefits (or benefit wages) included in item 6 which were shown as a charge to any taxable employer's account.  Exclude amounts which were charged during the 12-month period but removed before computing the experience rate.  Benefit Charges should not reflect any reduction for voluntary contributions.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Default="000C5FF8" w:rsidP="000D2FA6">
      <w:pPr>
        <w:numPr>
          <w:ilvl w:val="0"/>
          <w:numId w:val="16"/>
        </w:numPr>
        <w:tabs>
          <w:tab w:val="left" w:pos="1089"/>
        </w:tabs>
        <w:autoSpaceDE w:val="0"/>
        <w:autoSpaceDN w:val="0"/>
        <w:jc w:val="both"/>
        <w:rPr>
          <w:rFonts w:ascii="Arial" w:hAnsi="Arial" w:cs="Arial"/>
          <w:szCs w:val="24"/>
        </w:rPr>
      </w:pPr>
      <w:r w:rsidRPr="000C5FF8">
        <w:rPr>
          <w:rFonts w:ascii="Arial" w:hAnsi="Arial" w:cs="Arial"/>
          <w:szCs w:val="24"/>
          <w:u w:val="single"/>
        </w:rPr>
        <w:t xml:space="preserve">Item 6(b). </w:t>
      </w:r>
      <w:proofErr w:type="spellStart"/>
      <w:r w:rsidRPr="000C5FF8">
        <w:rPr>
          <w:rFonts w:ascii="Arial" w:hAnsi="Arial" w:cs="Arial"/>
          <w:szCs w:val="24"/>
          <w:u w:val="single"/>
        </w:rPr>
        <w:t>Noncharged</w:t>
      </w:r>
      <w:proofErr w:type="spellEnd"/>
      <w:r w:rsidRPr="000C5FF8">
        <w:rPr>
          <w:rFonts w:ascii="Arial" w:hAnsi="Arial" w:cs="Arial"/>
          <w:szCs w:val="24"/>
        </w:rPr>
        <w:t>.  Enter the amount of benefits (or benefit wages) included in item 6 which is attributable to taxable employer accounts but is not charged to such accounts.  Exclud</w:t>
      </w:r>
      <w:r w:rsidR="00EF6514">
        <w:rPr>
          <w:rFonts w:ascii="Arial" w:hAnsi="Arial" w:cs="Arial"/>
          <w:szCs w:val="24"/>
        </w:rPr>
        <w:t>e CWC payments for which other s</w:t>
      </w:r>
      <w:r w:rsidRPr="000C5FF8">
        <w:rPr>
          <w:rFonts w:ascii="Arial" w:hAnsi="Arial" w:cs="Arial"/>
          <w:szCs w:val="24"/>
        </w:rPr>
        <w:t>tates are liable.</w:t>
      </w:r>
    </w:p>
    <w:p w:rsidR="000D2FA6" w:rsidRDefault="000D2FA6" w:rsidP="000D2FA6">
      <w:pPr>
        <w:tabs>
          <w:tab w:val="left" w:pos="1089"/>
          <w:tab w:val="left" w:pos="1440"/>
        </w:tabs>
        <w:autoSpaceDE w:val="0"/>
        <w:autoSpaceDN w:val="0"/>
        <w:ind w:left="1080"/>
        <w:jc w:val="both"/>
        <w:rPr>
          <w:rFonts w:ascii="Arial" w:hAnsi="Arial" w:cs="Arial"/>
          <w:szCs w:val="24"/>
        </w:rPr>
      </w:pPr>
    </w:p>
    <w:p w:rsidR="000D2FA6" w:rsidRPr="003C0FC4" w:rsidRDefault="000D2FA6" w:rsidP="000D2FA6">
      <w:pPr>
        <w:numPr>
          <w:ilvl w:val="0"/>
          <w:numId w:val="16"/>
        </w:numPr>
        <w:tabs>
          <w:tab w:val="left" w:pos="1089"/>
        </w:tabs>
        <w:autoSpaceDE w:val="0"/>
        <w:autoSpaceDN w:val="0"/>
        <w:jc w:val="both"/>
        <w:rPr>
          <w:rFonts w:ascii="Arial" w:hAnsi="Arial" w:cs="Arial"/>
          <w:szCs w:val="24"/>
        </w:rPr>
      </w:pPr>
      <w:r w:rsidRPr="003C0FC4">
        <w:rPr>
          <w:rFonts w:ascii="Arial" w:hAnsi="Arial" w:cs="Arial"/>
          <w:szCs w:val="24"/>
          <w:u w:val="single"/>
        </w:rPr>
        <w:t xml:space="preserve">Item 8.  </w:t>
      </w:r>
      <w:r w:rsidR="00624925">
        <w:rPr>
          <w:rFonts w:ascii="Arial" w:hAnsi="Arial" w:cs="Arial"/>
          <w:bCs/>
          <w:szCs w:val="24"/>
          <w:u w:val="single"/>
        </w:rPr>
        <w:t xml:space="preserve">Average </w:t>
      </w:r>
      <w:r w:rsidRPr="003C0FC4">
        <w:rPr>
          <w:rFonts w:ascii="Arial" w:hAnsi="Arial" w:cs="Arial"/>
          <w:bCs/>
          <w:szCs w:val="24"/>
          <w:u w:val="single"/>
        </w:rPr>
        <w:t>Tax Rate on Taxable Wages</w:t>
      </w:r>
      <w:r>
        <w:rPr>
          <w:rFonts w:ascii="Arial" w:hAnsi="Arial" w:cs="Arial"/>
          <w:bCs/>
          <w:szCs w:val="24"/>
        </w:rPr>
        <w:t xml:space="preserve">.  Enter the estimated </w:t>
      </w:r>
      <w:r w:rsidR="00624925">
        <w:rPr>
          <w:rFonts w:ascii="Arial" w:hAnsi="Arial" w:cs="Arial"/>
          <w:bCs/>
          <w:szCs w:val="24"/>
        </w:rPr>
        <w:t xml:space="preserve">average </w:t>
      </w:r>
      <w:r w:rsidR="003C0FC4">
        <w:rPr>
          <w:rFonts w:ascii="Arial" w:hAnsi="Arial" w:cs="Arial"/>
          <w:bCs/>
          <w:szCs w:val="24"/>
        </w:rPr>
        <w:t xml:space="preserve">tax </w:t>
      </w:r>
      <w:r>
        <w:rPr>
          <w:rFonts w:ascii="Arial" w:hAnsi="Arial" w:cs="Arial"/>
          <w:bCs/>
          <w:szCs w:val="24"/>
        </w:rPr>
        <w:t xml:space="preserve">rate </w:t>
      </w:r>
      <w:r w:rsidR="003C0FC4">
        <w:rPr>
          <w:rFonts w:ascii="Arial" w:hAnsi="Arial" w:cs="Arial"/>
          <w:bCs/>
          <w:szCs w:val="24"/>
        </w:rPr>
        <w:t xml:space="preserve">for the calendar year referenced by the report </w:t>
      </w:r>
      <w:r>
        <w:rPr>
          <w:rFonts w:ascii="Arial" w:hAnsi="Arial" w:cs="Arial"/>
          <w:bCs/>
          <w:szCs w:val="24"/>
        </w:rPr>
        <w:t xml:space="preserve">on line 401 as a percentage (i.e. 2.3) </w:t>
      </w:r>
      <w:r w:rsidR="003C0FC4">
        <w:rPr>
          <w:rFonts w:ascii="Arial" w:hAnsi="Arial" w:cs="Arial"/>
          <w:bCs/>
          <w:szCs w:val="24"/>
        </w:rPr>
        <w:t>with one deci</w:t>
      </w:r>
      <w:r w:rsidR="00873293">
        <w:rPr>
          <w:rFonts w:ascii="Arial" w:hAnsi="Arial" w:cs="Arial"/>
          <w:bCs/>
          <w:szCs w:val="24"/>
        </w:rPr>
        <w:t>m</w:t>
      </w:r>
      <w:r w:rsidR="003C0FC4">
        <w:rPr>
          <w:rFonts w:ascii="Arial" w:hAnsi="Arial" w:cs="Arial"/>
          <w:bCs/>
          <w:szCs w:val="24"/>
        </w:rPr>
        <w:t xml:space="preserve">al place, </w:t>
      </w:r>
      <w:r>
        <w:rPr>
          <w:rFonts w:ascii="Arial" w:hAnsi="Arial" w:cs="Arial"/>
          <w:bCs/>
          <w:szCs w:val="24"/>
        </w:rPr>
        <w:t>as opposed to a rate (0.023).</w:t>
      </w:r>
      <w:r w:rsidR="00624925">
        <w:rPr>
          <w:rFonts w:ascii="Arial" w:hAnsi="Arial" w:cs="Arial"/>
          <w:bCs/>
          <w:szCs w:val="24"/>
        </w:rPr>
        <w:t xml:space="preserve">  This rate should be consistent with data reported in Section C.</w:t>
      </w:r>
    </w:p>
    <w:p w:rsidR="003C0FC4" w:rsidRDefault="003C0FC4" w:rsidP="003C0FC4">
      <w:pPr>
        <w:tabs>
          <w:tab w:val="left" w:pos="1089"/>
        </w:tabs>
        <w:autoSpaceDE w:val="0"/>
        <w:autoSpaceDN w:val="0"/>
        <w:jc w:val="both"/>
        <w:rPr>
          <w:rFonts w:ascii="Arial" w:hAnsi="Arial" w:cs="Arial"/>
          <w:szCs w:val="24"/>
        </w:rPr>
      </w:pPr>
    </w:p>
    <w:p w:rsidR="003C0FC4" w:rsidRPr="000D2FA6" w:rsidRDefault="003C0FC4" w:rsidP="003C0FC4">
      <w:pPr>
        <w:numPr>
          <w:ilvl w:val="0"/>
          <w:numId w:val="16"/>
        </w:numPr>
        <w:tabs>
          <w:tab w:val="left" w:pos="1089"/>
        </w:tabs>
        <w:autoSpaceDE w:val="0"/>
        <w:autoSpaceDN w:val="0"/>
        <w:jc w:val="both"/>
        <w:rPr>
          <w:rFonts w:ascii="Arial" w:hAnsi="Arial" w:cs="Arial"/>
          <w:szCs w:val="24"/>
        </w:rPr>
      </w:pPr>
      <w:r w:rsidRPr="003C0FC4">
        <w:rPr>
          <w:rFonts w:ascii="Arial" w:hAnsi="Arial" w:cs="Arial"/>
          <w:szCs w:val="24"/>
          <w:u w:val="single"/>
        </w:rPr>
        <w:lastRenderedPageBreak/>
        <w:t xml:space="preserve">Item </w:t>
      </w:r>
      <w:r w:rsidR="00624925">
        <w:rPr>
          <w:rFonts w:ascii="Arial" w:hAnsi="Arial" w:cs="Arial"/>
          <w:szCs w:val="24"/>
          <w:u w:val="single"/>
        </w:rPr>
        <w:t>9</w:t>
      </w:r>
      <w:r w:rsidRPr="003C0FC4">
        <w:rPr>
          <w:rFonts w:ascii="Arial" w:hAnsi="Arial" w:cs="Arial"/>
          <w:szCs w:val="24"/>
          <w:u w:val="single"/>
        </w:rPr>
        <w:t xml:space="preserve">.  </w:t>
      </w:r>
      <w:r w:rsidR="00624925">
        <w:rPr>
          <w:rFonts w:ascii="Arial" w:hAnsi="Arial" w:cs="Arial"/>
          <w:bCs/>
          <w:szCs w:val="24"/>
          <w:u w:val="single"/>
        </w:rPr>
        <w:t>Average</w:t>
      </w:r>
      <w:r w:rsidRPr="003C0FC4">
        <w:rPr>
          <w:rFonts w:ascii="Arial" w:hAnsi="Arial" w:cs="Arial"/>
          <w:bCs/>
          <w:szCs w:val="24"/>
          <w:u w:val="single"/>
        </w:rPr>
        <w:t xml:space="preserve"> Tax Rate on T</w:t>
      </w:r>
      <w:r>
        <w:rPr>
          <w:rFonts w:ascii="Arial" w:hAnsi="Arial" w:cs="Arial"/>
          <w:bCs/>
          <w:szCs w:val="24"/>
          <w:u w:val="single"/>
        </w:rPr>
        <w:t>otal</w:t>
      </w:r>
      <w:r w:rsidRPr="003C0FC4">
        <w:rPr>
          <w:rFonts w:ascii="Arial" w:hAnsi="Arial" w:cs="Arial"/>
          <w:bCs/>
          <w:szCs w:val="24"/>
          <w:u w:val="single"/>
        </w:rPr>
        <w:t xml:space="preserve"> Wages</w:t>
      </w:r>
      <w:r>
        <w:rPr>
          <w:rFonts w:ascii="Arial" w:hAnsi="Arial" w:cs="Arial"/>
          <w:bCs/>
          <w:szCs w:val="24"/>
        </w:rPr>
        <w:t xml:space="preserve">.  Enter the estimated </w:t>
      </w:r>
      <w:r w:rsidR="00624925">
        <w:rPr>
          <w:rFonts w:ascii="Arial" w:hAnsi="Arial" w:cs="Arial"/>
          <w:bCs/>
          <w:szCs w:val="24"/>
        </w:rPr>
        <w:t xml:space="preserve">average </w:t>
      </w:r>
      <w:r>
        <w:rPr>
          <w:rFonts w:ascii="Arial" w:hAnsi="Arial" w:cs="Arial"/>
          <w:bCs/>
          <w:szCs w:val="24"/>
        </w:rPr>
        <w:t>tax rate for the calendar year referenced by the report on line 402 as a percentage (i.e. 2.3) with one deci</w:t>
      </w:r>
      <w:r w:rsidR="00873293">
        <w:rPr>
          <w:rFonts w:ascii="Arial" w:hAnsi="Arial" w:cs="Arial"/>
          <w:bCs/>
          <w:szCs w:val="24"/>
        </w:rPr>
        <w:t>m</w:t>
      </w:r>
      <w:r>
        <w:rPr>
          <w:rFonts w:ascii="Arial" w:hAnsi="Arial" w:cs="Arial"/>
          <w:bCs/>
          <w:szCs w:val="24"/>
        </w:rPr>
        <w:t>al place, as opposed to a rate (0.023).</w:t>
      </w:r>
      <w:r w:rsidR="00624925">
        <w:rPr>
          <w:rFonts w:ascii="Arial" w:hAnsi="Arial" w:cs="Arial"/>
          <w:bCs/>
          <w:szCs w:val="24"/>
        </w:rPr>
        <w:t xml:space="preserve">  This rate shoul</w:t>
      </w:r>
      <w:r w:rsidR="0057406B">
        <w:rPr>
          <w:rFonts w:ascii="Arial" w:hAnsi="Arial" w:cs="Arial"/>
          <w:bCs/>
          <w:szCs w:val="24"/>
        </w:rPr>
        <w:t>d</w:t>
      </w:r>
      <w:r w:rsidR="00624925">
        <w:rPr>
          <w:rFonts w:ascii="Arial" w:hAnsi="Arial" w:cs="Arial"/>
          <w:bCs/>
          <w:szCs w:val="24"/>
        </w:rPr>
        <w:t xml:space="preserve"> be consistent with data reported in Section C.</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522"/>
          <w:tab w:val="left" w:pos="1080"/>
        </w:tabs>
        <w:autoSpaceDE w:val="0"/>
        <w:autoSpaceDN w:val="0"/>
        <w:ind w:left="1080" w:hanging="540"/>
        <w:jc w:val="both"/>
        <w:rPr>
          <w:rFonts w:ascii="Architect" w:hAnsi="Architect"/>
          <w:szCs w:val="24"/>
        </w:rPr>
      </w:pPr>
      <w:r w:rsidRPr="000C5FF8">
        <w:rPr>
          <w:rFonts w:ascii="Arial" w:hAnsi="Arial" w:cs="Arial"/>
          <w:szCs w:val="24"/>
        </w:rPr>
        <w:t>3.</w:t>
      </w:r>
      <w:r w:rsidR="00DB527C">
        <w:rPr>
          <w:rFonts w:ascii="Arial" w:hAnsi="Arial" w:cs="Arial"/>
          <w:szCs w:val="24"/>
        </w:rPr>
        <w:tab/>
      </w:r>
      <w:r w:rsidRPr="000C5FF8">
        <w:rPr>
          <w:rFonts w:ascii="Arial" w:hAnsi="Arial" w:cs="Arial"/>
          <w:szCs w:val="24"/>
          <w:u w:val="single"/>
        </w:rPr>
        <w:t>Section C.  All Taxable Subject Accounts: Selected Data</w:t>
      </w:r>
      <w:r w:rsidRPr="000C5FF8">
        <w:rPr>
          <w:rFonts w:ascii="Arial" w:hAnsi="Arial" w:cs="Arial"/>
          <w:szCs w:val="24"/>
        </w:rPr>
        <w:t>.</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9"/>
          <w:tab w:val="left" w:pos="1440"/>
        </w:tabs>
        <w:autoSpaceDE w:val="0"/>
        <w:autoSpaceDN w:val="0"/>
        <w:ind w:left="1440" w:hanging="360"/>
        <w:jc w:val="both"/>
        <w:rPr>
          <w:rFonts w:ascii="Architect" w:hAnsi="Architect"/>
          <w:szCs w:val="24"/>
        </w:rPr>
      </w:pPr>
      <w:r w:rsidRPr="000C5FF8">
        <w:rPr>
          <w:rFonts w:ascii="Arial" w:hAnsi="Arial" w:cs="Arial"/>
          <w:szCs w:val="24"/>
        </w:rPr>
        <w:t>a.</w:t>
      </w:r>
      <w:r w:rsidR="00DB527C">
        <w:rPr>
          <w:rFonts w:ascii="Arial" w:hAnsi="Arial" w:cs="Arial"/>
          <w:szCs w:val="24"/>
        </w:rPr>
        <w:tab/>
      </w:r>
      <w:r w:rsidRPr="000C5FF8">
        <w:rPr>
          <w:rFonts w:ascii="Arial" w:hAnsi="Arial" w:cs="Arial"/>
          <w:szCs w:val="24"/>
          <w:u w:val="single"/>
        </w:rPr>
        <w:t>Column 1. Average Tax Rate</w:t>
      </w:r>
      <w:r w:rsidRPr="000C5FF8">
        <w:rPr>
          <w:rFonts w:ascii="Arial" w:hAnsi="Arial" w:cs="Arial"/>
          <w:szCs w:val="24"/>
        </w:rPr>
        <w:t>.  Enter the final assigned employer tax rate that corresponds with the experience factor shown in the Experience Factor column.  If more than one tax rate falls into an experience factor category, an average tax rate should be computed by dividing the sum of estimated contributions, column 6, for those employers by the sum of taxable wages, column 4, attributable to those same employers.  Tax rates should be shown as percentages.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autoSpaceDE w:val="0"/>
        <w:autoSpaceDN w:val="0"/>
        <w:ind w:left="1440"/>
        <w:jc w:val="both"/>
        <w:rPr>
          <w:rFonts w:ascii="Architect" w:hAnsi="Architect"/>
          <w:szCs w:val="24"/>
        </w:rPr>
      </w:pPr>
      <w:r w:rsidRPr="000C5FF8">
        <w:rPr>
          <w:rFonts w:ascii="Arial" w:hAnsi="Arial" w:cs="Arial"/>
          <w:szCs w:val="24"/>
        </w:rPr>
        <w:t>Estimated contributions for an employer are equal to taxable wages for the 12 months ending on the computation date multiplied by the employer’s final assigned tax rate in the current rate year.</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0"/>
          <w:tab w:val="left" w:pos="1440"/>
        </w:tabs>
        <w:autoSpaceDE w:val="0"/>
        <w:autoSpaceDN w:val="0"/>
        <w:ind w:left="1440" w:hanging="360"/>
        <w:jc w:val="both"/>
        <w:rPr>
          <w:rFonts w:ascii="Architect" w:hAnsi="Architect"/>
          <w:szCs w:val="24"/>
        </w:rPr>
      </w:pPr>
      <w:r w:rsidRPr="000C5FF8">
        <w:rPr>
          <w:rFonts w:ascii="Arial" w:hAnsi="Arial" w:cs="Arial"/>
          <w:szCs w:val="24"/>
        </w:rPr>
        <w:t>b.</w:t>
      </w:r>
      <w:r w:rsidR="00DB527C">
        <w:rPr>
          <w:rFonts w:ascii="Arial" w:hAnsi="Arial" w:cs="Arial"/>
          <w:szCs w:val="24"/>
        </w:rPr>
        <w:tab/>
      </w:r>
      <w:r w:rsidRPr="000C5FF8">
        <w:rPr>
          <w:rFonts w:ascii="Arial" w:hAnsi="Arial" w:cs="Arial"/>
          <w:szCs w:val="24"/>
          <w:u w:val="single"/>
        </w:rPr>
        <w:t>Column 5. Benefits Charged (Adjusted Benefit Wages Charged)</w:t>
      </w:r>
      <w:r w:rsidRPr="000C5FF8">
        <w:rPr>
          <w:rFonts w:ascii="Arial" w:hAnsi="Arial" w:cs="Arial"/>
          <w:szCs w:val="24"/>
        </w:rPr>
        <w:t>.  In r</w:t>
      </w:r>
      <w:r w:rsidR="00EF6514">
        <w:rPr>
          <w:rFonts w:ascii="Arial" w:hAnsi="Arial" w:cs="Arial"/>
          <w:szCs w:val="24"/>
        </w:rPr>
        <w:t>eserve ratio and benefit ratio s</w:t>
      </w:r>
      <w:r w:rsidRPr="000C5FF8">
        <w:rPr>
          <w:rFonts w:ascii="Arial" w:hAnsi="Arial" w:cs="Arial"/>
          <w:szCs w:val="24"/>
        </w:rPr>
        <w:t>tates, for each experience factor category and for ineligible accounts and specially taxed accounts, enter actual benefits charged (before voluntary contributions are applied) during the 12-month period ending with the computation date.   The sum of this column should equal or be very close to the total benefits charged reported in Section B.6.a.1</w:t>
      </w:r>
      <w:r w:rsidR="00624925">
        <w:rPr>
          <w:rFonts w:ascii="Arial" w:hAnsi="Arial" w:cs="Arial"/>
          <w:szCs w:val="24"/>
        </w:rPr>
        <w:t>.</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873293" w:rsidRDefault="000C5FF8" w:rsidP="00873293">
      <w:pPr>
        <w:numPr>
          <w:ilvl w:val="0"/>
          <w:numId w:val="17"/>
        </w:numPr>
        <w:tabs>
          <w:tab w:val="left" w:pos="1071"/>
        </w:tabs>
        <w:autoSpaceDE w:val="0"/>
        <w:autoSpaceDN w:val="0"/>
        <w:jc w:val="both"/>
        <w:rPr>
          <w:rFonts w:ascii="Arial" w:hAnsi="Arial" w:cs="Arial"/>
          <w:szCs w:val="24"/>
        </w:rPr>
      </w:pPr>
      <w:r w:rsidRPr="000C5FF8">
        <w:rPr>
          <w:rFonts w:ascii="Arial" w:hAnsi="Arial" w:cs="Arial"/>
          <w:szCs w:val="24"/>
          <w:u w:val="single"/>
        </w:rPr>
        <w:t>Column 6. Estimated Contributions</w:t>
      </w:r>
      <w:r w:rsidRPr="000C5FF8">
        <w:rPr>
          <w:rFonts w:ascii="Arial" w:hAnsi="Arial" w:cs="Arial"/>
          <w:szCs w:val="24"/>
        </w:rPr>
        <w:t>.</w:t>
      </w:r>
      <w:r w:rsidRPr="000C5FF8">
        <w:rPr>
          <w:rFonts w:ascii="Arial" w:hAnsi="Arial" w:cs="Arial"/>
          <w:color w:val="000000"/>
          <w:szCs w:val="24"/>
        </w:rPr>
        <w:t xml:space="preserve">  Contributions for the rate year of this report are not yet known and must be estimated.  </w:t>
      </w:r>
      <w:r w:rsidRPr="000C5FF8">
        <w:rPr>
          <w:rFonts w:ascii="Arial" w:hAnsi="Arial" w:cs="Arial"/>
          <w:szCs w:val="24"/>
        </w:rPr>
        <w:t>Estimated contributions for the group are the sum of estimated contributions for all employers in the rate group. Estimated contributions for an employer are equal to taxable wages for the 12 months ending on the computation date multiplied by the employer</w:t>
      </w:r>
      <w:r w:rsidR="00873293">
        <w:rPr>
          <w:rFonts w:ascii="Arial" w:hAnsi="Arial" w:cs="Arial"/>
          <w:szCs w:val="24"/>
        </w:rPr>
        <w:t>’</w:t>
      </w:r>
      <w:r w:rsidRPr="000C5FF8">
        <w:rPr>
          <w:rFonts w:ascii="Arial" w:hAnsi="Arial" w:cs="Arial"/>
          <w:szCs w:val="24"/>
        </w:rPr>
        <w:t>s final assigned tax rate in the current rate year.</w:t>
      </w:r>
    </w:p>
    <w:p w:rsidR="000C5FF8" w:rsidRPr="000C5FF8" w:rsidRDefault="000C5FF8" w:rsidP="00873293">
      <w:pPr>
        <w:tabs>
          <w:tab w:val="left" w:pos="1071"/>
          <w:tab w:val="left" w:pos="1440"/>
        </w:tabs>
        <w:autoSpaceDE w:val="0"/>
        <w:autoSpaceDN w:val="0"/>
        <w:jc w:val="both"/>
        <w:rPr>
          <w:rFonts w:ascii="Architect" w:hAnsi="Architect"/>
          <w:szCs w:val="24"/>
        </w:rPr>
      </w:pPr>
      <w:r w:rsidRPr="000C5FF8">
        <w:rPr>
          <w:rFonts w:ascii="Arial" w:hAnsi="Arial" w:cs="Arial"/>
          <w:szCs w:val="24"/>
        </w:rPr>
        <w:t xml:space="preserve">  </w:t>
      </w:r>
      <w:r w:rsidRPr="000C5FF8">
        <w:rPr>
          <w:rFonts w:ascii="Arial" w:hAnsi="Arial" w:cs="Arial"/>
          <w:color w:val="FF0000"/>
          <w:szCs w:val="24"/>
        </w:rPr>
        <w:t> </w:t>
      </w:r>
    </w:p>
    <w:p w:rsidR="000C5FF8" w:rsidRPr="000C5FF8" w:rsidRDefault="000C5FF8" w:rsidP="00DB527C">
      <w:pPr>
        <w:tabs>
          <w:tab w:val="left" w:pos="540"/>
          <w:tab w:val="left" w:pos="1080"/>
        </w:tabs>
        <w:autoSpaceDE w:val="0"/>
        <w:autoSpaceDN w:val="0"/>
        <w:ind w:left="1080" w:hanging="540"/>
        <w:jc w:val="both"/>
        <w:rPr>
          <w:rFonts w:ascii="Architect" w:hAnsi="Architect"/>
          <w:szCs w:val="24"/>
        </w:rPr>
      </w:pPr>
      <w:r w:rsidRPr="000C5FF8">
        <w:rPr>
          <w:rFonts w:ascii="Arial" w:hAnsi="Arial" w:cs="Arial"/>
          <w:szCs w:val="24"/>
        </w:rPr>
        <w:t> 4.</w:t>
      </w:r>
      <w:r w:rsidR="00DB527C">
        <w:rPr>
          <w:rFonts w:ascii="Arial" w:hAnsi="Arial" w:cs="Arial"/>
          <w:szCs w:val="24"/>
        </w:rPr>
        <w:tab/>
      </w:r>
      <w:r w:rsidRPr="000C5FF8">
        <w:rPr>
          <w:rFonts w:ascii="Arial" w:hAnsi="Arial" w:cs="Arial"/>
          <w:szCs w:val="24"/>
          <w:u w:val="single"/>
        </w:rPr>
        <w:t>Comments</w:t>
      </w:r>
      <w:r w:rsidRPr="000C5FF8">
        <w:rPr>
          <w:rFonts w:ascii="Arial" w:hAnsi="Arial" w:cs="Arial"/>
          <w:szCs w:val="24"/>
        </w:rPr>
        <w:t xml:space="preserve">.  Comments should be provided to explain any significant administrative, legal, or economic factors that may affect the </w:t>
      </w:r>
      <w:r w:rsidR="00EF6514">
        <w:rPr>
          <w:rFonts w:ascii="Arial" w:hAnsi="Arial" w:cs="Arial"/>
          <w:szCs w:val="24"/>
        </w:rPr>
        <w:t>data reported.  In particular, s</w:t>
      </w:r>
      <w:r w:rsidRPr="000C5FF8">
        <w:rPr>
          <w:rFonts w:ascii="Arial" w:hAnsi="Arial" w:cs="Arial"/>
          <w:szCs w:val="24"/>
        </w:rPr>
        <w:t xml:space="preserve">tates should explain significant changes from the prior year in </w:t>
      </w:r>
      <w:proofErr w:type="spellStart"/>
      <w:r w:rsidRPr="000C5FF8">
        <w:rPr>
          <w:rFonts w:ascii="Arial" w:hAnsi="Arial" w:cs="Arial"/>
          <w:szCs w:val="24"/>
        </w:rPr>
        <w:t>noncharges</w:t>
      </w:r>
      <w:proofErr w:type="spellEnd"/>
      <w:r w:rsidRPr="000C5FF8">
        <w:rPr>
          <w:rFonts w:ascii="Arial" w:hAnsi="Arial" w:cs="Arial"/>
          <w:szCs w:val="24"/>
        </w:rPr>
        <w:t xml:space="preserve"> (Sections B.6.b and B.7.b) and charges to inac</w:t>
      </w:r>
      <w:r w:rsidR="00781D71">
        <w:rPr>
          <w:rFonts w:ascii="Arial" w:hAnsi="Arial" w:cs="Arial"/>
          <w:szCs w:val="24"/>
        </w:rPr>
        <w:t>tive accounts (Section B.6.a.2)</w:t>
      </w:r>
      <w:r w:rsidRPr="000C5FF8">
        <w:rPr>
          <w:rFonts w:ascii="Arial" w:hAnsi="Arial" w:cs="Arial"/>
          <w:szCs w:val="24"/>
        </w:rPr>
        <w:t>.  Electronic reporting allows for four screen lines of comments.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0C5FF8" w:rsidRPr="000C5FF8" w:rsidRDefault="000C5FF8" w:rsidP="00DB527C">
      <w:pPr>
        <w:tabs>
          <w:tab w:val="left" w:pos="1089"/>
          <w:tab w:val="left" w:pos="1440"/>
        </w:tabs>
        <w:autoSpaceDE w:val="0"/>
        <w:autoSpaceDN w:val="0"/>
        <w:ind w:left="1440" w:hanging="360"/>
        <w:jc w:val="both"/>
        <w:rPr>
          <w:rFonts w:ascii="Architect" w:hAnsi="Architect"/>
          <w:szCs w:val="24"/>
        </w:rPr>
      </w:pPr>
      <w:r w:rsidRPr="000C5FF8">
        <w:rPr>
          <w:rFonts w:ascii="Arial" w:hAnsi="Arial" w:cs="Arial"/>
          <w:szCs w:val="24"/>
        </w:rPr>
        <w:t>a.</w:t>
      </w:r>
      <w:r w:rsidR="00DB527C">
        <w:rPr>
          <w:rFonts w:ascii="Arial" w:hAnsi="Arial" w:cs="Arial"/>
          <w:szCs w:val="24"/>
        </w:rPr>
        <w:tab/>
      </w:r>
      <w:r w:rsidRPr="000C5FF8">
        <w:rPr>
          <w:rFonts w:ascii="Arial" w:hAnsi="Arial" w:cs="Arial"/>
          <w:szCs w:val="24"/>
          <w:u w:val="single"/>
        </w:rPr>
        <w:t>Administrative Factors Affecting Data Reported on the Tabulation</w:t>
      </w:r>
      <w:r w:rsidRPr="000C5FF8">
        <w:rPr>
          <w:rFonts w:ascii="Arial" w:hAnsi="Arial" w:cs="Arial"/>
          <w:szCs w:val="24"/>
        </w:rPr>
        <w:t>.  Describe any administrative factors such as rules and regulations which may affect the data reported in such a way that they will lack comparability with data submitted on prior reports.</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xml:space="preserve">  </w:t>
      </w:r>
    </w:p>
    <w:p w:rsidR="000C5FF8" w:rsidRPr="000C5FF8" w:rsidRDefault="000C5FF8" w:rsidP="00DB527C">
      <w:pPr>
        <w:tabs>
          <w:tab w:val="left" w:pos="1071"/>
          <w:tab w:val="left" w:pos="1440"/>
        </w:tabs>
        <w:autoSpaceDE w:val="0"/>
        <w:autoSpaceDN w:val="0"/>
        <w:ind w:left="1440" w:hanging="360"/>
        <w:jc w:val="both"/>
        <w:rPr>
          <w:rFonts w:ascii="Architect" w:hAnsi="Architect"/>
          <w:szCs w:val="24"/>
        </w:rPr>
      </w:pPr>
      <w:r w:rsidRPr="000C5FF8">
        <w:rPr>
          <w:rFonts w:ascii="Arial" w:hAnsi="Arial" w:cs="Arial"/>
          <w:szCs w:val="24"/>
        </w:rPr>
        <w:lastRenderedPageBreak/>
        <w:t>b.</w:t>
      </w:r>
      <w:r w:rsidR="00DB527C">
        <w:rPr>
          <w:rFonts w:ascii="Arial" w:hAnsi="Arial" w:cs="Arial"/>
          <w:szCs w:val="24"/>
        </w:rPr>
        <w:tab/>
      </w:r>
      <w:r w:rsidRPr="000C5FF8">
        <w:rPr>
          <w:rFonts w:ascii="Arial" w:hAnsi="Arial" w:cs="Arial"/>
          <w:szCs w:val="24"/>
          <w:u w:val="single"/>
        </w:rPr>
        <w:t>Legal Factors Affecting Data Reported on Tabulations</w:t>
      </w:r>
      <w:r w:rsidRPr="000C5FF8">
        <w:rPr>
          <w:rFonts w:ascii="Arial" w:hAnsi="Arial" w:cs="Arial"/>
          <w:szCs w:val="24"/>
        </w:rPr>
        <w:t>.  Describe any legal factors such as</w:t>
      </w:r>
      <w:r w:rsidR="00EF6514">
        <w:rPr>
          <w:rFonts w:ascii="Arial" w:hAnsi="Arial" w:cs="Arial"/>
          <w:szCs w:val="24"/>
        </w:rPr>
        <w:t xml:space="preserve"> new laws or amendments to the s</w:t>
      </w:r>
      <w:r w:rsidRPr="000C5FF8">
        <w:rPr>
          <w:rFonts w:ascii="Arial" w:hAnsi="Arial" w:cs="Arial"/>
          <w:szCs w:val="24"/>
        </w:rPr>
        <w:t>tate unemployment insurance law which may affect the data reported in such a way that they lack comparability with the data submitted on prior reports.  For example, changes in tax schedules, either legislated or automatic, should be explained.</w:t>
      </w:r>
    </w:p>
    <w:p w:rsidR="000C5FF8" w:rsidRPr="000C5FF8" w:rsidRDefault="000C5FF8" w:rsidP="000C5FF8">
      <w:pPr>
        <w:autoSpaceDE w:val="0"/>
        <w:autoSpaceDN w:val="0"/>
        <w:jc w:val="both"/>
        <w:rPr>
          <w:rFonts w:ascii="Architect" w:hAnsi="Architect"/>
          <w:szCs w:val="24"/>
        </w:rPr>
      </w:pPr>
      <w:r w:rsidRPr="000C5FF8">
        <w:rPr>
          <w:rFonts w:ascii="Arial" w:hAnsi="Arial" w:cs="Arial"/>
          <w:szCs w:val="24"/>
        </w:rPr>
        <w:t> </w:t>
      </w:r>
    </w:p>
    <w:p w:rsidR="00873293" w:rsidRPr="000C5FF8" w:rsidRDefault="000C5FF8" w:rsidP="00873293">
      <w:pPr>
        <w:numPr>
          <w:ilvl w:val="0"/>
          <w:numId w:val="18"/>
        </w:numPr>
        <w:tabs>
          <w:tab w:val="left" w:pos="1089"/>
        </w:tabs>
        <w:autoSpaceDE w:val="0"/>
        <w:autoSpaceDN w:val="0"/>
        <w:jc w:val="both"/>
        <w:rPr>
          <w:rFonts w:ascii="Architect" w:hAnsi="Architect"/>
          <w:szCs w:val="24"/>
        </w:rPr>
      </w:pPr>
      <w:r w:rsidRPr="000C5FF8">
        <w:rPr>
          <w:rFonts w:ascii="Arial" w:hAnsi="Arial" w:cs="Arial"/>
          <w:szCs w:val="24"/>
          <w:u w:val="single"/>
        </w:rPr>
        <w:t>Economic Factors Affecting Data Reported on Tabulations</w:t>
      </w:r>
      <w:r w:rsidRPr="000C5FF8">
        <w:rPr>
          <w:rFonts w:ascii="Arial" w:hAnsi="Arial" w:cs="Arial"/>
          <w:szCs w:val="24"/>
        </w:rPr>
        <w:t>.  Describe any economic factors, such as recession in key industries or major plant closings, which may affect the data reported.</w:t>
      </w:r>
    </w:p>
    <w:p w:rsidR="002864A0" w:rsidRPr="00422990" w:rsidRDefault="002864A0" w:rsidP="00873293">
      <w:pPr>
        <w:tabs>
          <w:tab w:val="left" w:pos="1089"/>
          <w:tab w:val="left" w:pos="1440"/>
        </w:tabs>
        <w:autoSpaceDE w:val="0"/>
        <w:autoSpaceDN w:val="0"/>
        <w:ind w:left="1440" w:hanging="360"/>
        <w:jc w:val="both"/>
      </w:pPr>
    </w:p>
    <w:sectPr w:rsidR="002864A0" w:rsidRPr="00422990" w:rsidSect="0028349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440" w:right="1440" w:bottom="1440" w:left="1440" w:header="720" w:footer="3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10" w:rsidRDefault="009A2910">
      <w:r>
        <w:separator/>
      </w:r>
    </w:p>
  </w:endnote>
  <w:endnote w:type="continuationSeparator" w:id="0">
    <w:p w:rsidR="009A2910" w:rsidRDefault="009A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10 pitch">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chitect">
    <w:altName w:val="Georgia"/>
    <w:charset w:val="00"/>
    <w:family w:val="auto"/>
    <w:pitch w:val="variable"/>
    <w:sig w:usb0="00000003" w:usb1="00000000" w:usb2="00000000" w:usb3="00000000" w:csb0="00000001" w:csb1="00000000"/>
  </w:font>
  <w:font w:name="Swiss Roman 8pt">
    <w:altName w:val="Courier New"/>
    <w:panose1 w:val="00000000000000000000"/>
    <w:charset w:val="00"/>
    <w:family w:val="swiss"/>
    <w:notTrueType/>
    <w:pitch w:val="default"/>
  </w:font>
  <w:font w:name="NewsGoth BT">
    <w:altName w:val="Corbe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Default="009A2910">
    <w:pPr>
      <w:tabs>
        <w:tab w:val="center" w:pos="0"/>
      </w:tabs>
      <w:rPr>
        <w:rFonts w:ascii="NewsGoth BT" w:hAnsi="NewsGoth BT"/>
        <w:sz w:val="20"/>
      </w:rPr>
    </w:pPr>
    <w:r>
      <w:tab/>
    </w:r>
    <w:r>
      <w:rPr>
        <w:rFonts w:ascii="NewsGoth BT" w:hAnsi="NewsGoth BT"/>
        <w:sz w:val="20"/>
      </w:rPr>
      <w:t>I-1-</w:t>
    </w:r>
    <w:r>
      <w:rPr>
        <w:rFonts w:ascii="NewsGoth BT" w:hAnsi="NewsGoth BT"/>
        <w:sz w:val="20"/>
      </w:rPr>
      <w:pgNum/>
    </w:r>
  </w:p>
  <w:p w:rsidR="009A2910" w:rsidRDefault="009A2910">
    <w:pPr>
      <w:tabs>
        <w:tab w:val="center" w:pos="0"/>
      </w:tabs>
      <w:spacing w:line="0" w:lineRule="atLeast"/>
      <w:rPr>
        <w:rFonts w:ascii="Courier" w:hAnsi="Courier"/>
      </w:rPr>
    </w:pPr>
    <w:r>
      <w:rPr>
        <w:rFonts w:ascii="NewsGoth BT" w:hAnsi="NewsGoth BT"/>
        <w:sz w:val="20"/>
      </w:rPr>
      <w:tab/>
      <w:t>5/2000</w:t>
    </w:r>
  </w:p>
  <w:p w:rsidR="009A2910" w:rsidRDefault="009A2910">
    <w:pPr>
      <w:tabs>
        <w:tab w:val="left" w:pos="-1080"/>
        <w:tab w:val="left" w:pos="-720"/>
        <w:tab w:val="left" w:pos="0"/>
        <w:tab w:val="left" w:pos="540"/>
        <w:tab w:val="left" w:pos="1080"/>
        <w:tab w:val="left" w:pos="1620"/>
        <w:tab w:val="left" w:pos="216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Courier" w:hAnsi="Couri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Pr="00EB0E50" w:rsidRDefault="009A2910" w:rsidP="00C25914">
    <w:pPr>
      <w:pBdr>
        <w:top w:val="single" w:sz="4" w:space="1" w:color="auto"/>
      </w:pBdr>
      <w:tabs>
        <w:tab w:val="center" w:pos="0"/>
      </w:tabs>
      <w:jc w:val="center"/>
      <w:rPr>
        <w:rFonts w:ascii="Arial" w:hAnsi="Arial" w:cs="Arial"/>
        <w:sz w:val="20"/>
      </w:rPr>
    </w:pPr>
    <w:r>
      <w:rPr>
        <w:rFonts w:ascii="Arial" w:hAnsi="Arial" w:cs="Arial"/>
        <w:sz w:val="20"/>
      </w:rPr>
      <w:t>II-4</w:t>
    </w:r>
    <w:r w:rsidRPr="00EB0E50">
      <w:rPr>
        <w:rFonts w:ascii="Arial" w:hAnsi="Arial" w:cs="Arial"/>
        <w:sz w:val="20"/>
      </w:rPr>
      <w:t>-</w:t>
    </w:r>
    <w:r w:rsidRPr="00EB0E50">
      <w:rPr>
        <w:rFonts w:ascii="Arial" w:hAnsi="Arial" w:cs="Arial"/>
        <w:sz w:val="20"/>
      </w:rPr>
      <w:pgNum/>
    </w:r>
  </w:p>
  <w:p w:rsidR="009A2910" w:rsidRDefault="009A2910" w:rsidP="008044B2">
    <w:pPr>
      <w:tabs>
        <w:tab w:val="center" w:pos="0"/>
      </w:tabs>
      <w:jc w:val="center"/>
      <w:rPr>
        <w:rFonts w:ascii="Arial" w:hAnsi="Arial" w:cs="Arial"/>
      </w:rPr>
    </w:pPr>
    <w:r>
      <w:rPr>
        <w:rFonts w:ascii="Arial" w:hAnsi="Arial" w:cs="Arial"/>
        <w:sz w:val="20"/>
      </w:rPr>
      <w:t>1/2011</w:t>
    </w:r>
  </w:p>
  <w:p w:rsidR="009A2910" w:rsidRDefault="009A2910">
    <w:pPr>
      <w:tabs>
        <w:tab w:val="left" w:pos="-1080"/>
        <w:tab w:val="left" w:pos="-720"/>
        <w:tab w:val="left" w:pos="0"/>
        <w:tab w:val="left" w:pos="540"/>
        <w:tab w:val="left" w:pos="1080"/>
        <w:tab w:val="left" w:pos="1620"/>
        <w:tab w:val="left" w:pos="216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w:hAnsi="Couri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10" w:rsidRDefault="009A2910">
      <w:r>
        <w:separator/>
      </w:r>
    </w:p>
  </w:footnote>
  <w:footnote w:type="continuationSeparator" w:id="0">
    <w:p w:rsidR="009A2910" w:rsidRDefault="009A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Default="009A2910">
    <w:pPr>
      <w:tabs>
        <w:tab w:val="center" w:pos="0"/>
      </w:tabs>
      <w:rPr>
        <w:rFonts w:ascii="Courier" w:hAnsi="Courier"/>
      </w:rPr>
    </w:pPr>
    <w:r>
      <w:tab/>
    </w:r>
    <w:r>
      <w:rPr>
        <w:rFonts w:ascii="NewsGoth BT" w:hAnsi="NewsGoth BT"/>
        <w:b/>
        <w:sz w:val="26"/>
      </w:rPr>
      <w:t>UI REPORTS HANDBOOK NO. 401</w:t>
    </w:r>
  </w:p>
  <w:p w:rsidR="009A2910" w:rsidRDefault="009A2910">
    <w:pPr>
      <w:tabs>
        <w:tab w:val="left" w:pos="-1080"/>
        <w:tab w:val="left" w:pos="-720"/>
        <w:tab w:val="left" w:pos="0"/>
        <w:tab w:val="left" w:pos="540"/>
        <w:tab w:val="left" w:pos="1080"/>
        <w:tab w:val="left" w:pos="1620"/>
        <w:tab w:val="left" w:pos="216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w:hAnsi="Courier"/>
        <w:vanish/>
      </w:rPr>
    </w:pPr>
  </w:p>
  <w:p w:rsidR="009A2910" w:rsidRDefault="009A2910">
    <w:pPr>
      <w:tabs>
        <w:tab w:val="left" w:pos="-1080"/>
        <w:tab w:val="left" w:pos="-720"/>
        <w:tab w:val="left" w:pos="0"/>
        <w:tab w:val="left" w:pos="540"/>
        <w:tab w:val="left" w:pos="1080"/>
        <w:tab w:val="left" w:pos="1620"/>
        <w:tab w:val="left" w:pos="216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w:hAnsi="Couri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Pr="00165D21" w:rsidRDefault="009A2910" w:rsidP="002C7FD7">
    <w:pPr>
      <w:framePr w:w="8623" w:h="464" w:hRule="exact" w:wrap="notBeside" w:vAnchor="page" w:hAnchor="page" w:x="1756" w:y="1013"/>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26"/>
      </w:rPr>
      <w:t>ETA 204 Experience Rating Report</w:t>
    </w:r>
  </w:p>
  <w:p w:rsidR="009A2910" w:rsidRDefault="009A2910" w:rsidP="002C7FD7">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tabs>
        <w:tab w:val="center" w:pos="4696"/>
      </w:tabs>
      <w:rPr>
        <w:rFonts w:ascii="NewsGoth BT" w:hAnsi="NewsGoth BT"/>
      </w:rPr>
    </w:pPr>
    <w:r>
      <w:rPr>
        <w:rFonts w:ascii="NewsGoth BT" w:hAnsi="NewsGoth BT"/>
      </w:rPr>
      <w:tab/>
    </w:r>
    <w:r>
      <w:rPr>
        <w:rFonts w:ascii="NewsGoth BT" w:hAnsi="NewsGoth BT"/>
        <w:b/>
        <w:sz w:val="26"/>
      </w:rPr>
      <w:t>CONTENTS</w:t>
    </w:r>
  </w:p>
  <w:p w:rsidR="009A2910" w:rsidRDefault="009A2910" w:rsidP="002C7FD7">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A.</w:t>
    </w:r>
    <w:r>
      <w:rPr>
        <w:rFonts w:ascii="NewsGoth BT" w:hAnsi="NewsGoth BT"/>
        <w:b/>
        <w:sz w:val="26"/>
      </w:rPr>
      <w:tab/>
      <w:t>Facsimile of Forms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I-1-3</w:t>
    </w:r>
  </w:p>
  <w:p w:rsidR="009A2910" w:rsidRDefault="009A2910" w:rsidP="002C7FD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ETA 539 Screen</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I-1-3</w:t>
    </w:r>
  </w:p>
  <w:p w:rsidR="009A2910" w:rsidRDefault="009A2910" w:rsidP="002C7FD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w:t>
    </w:r>
    <w:r>
      <w:rPr>
        <w:rFonts w:ascii="NewsGoth BT" w:hAnsi="NewsGoth BT"/>
      </w:rPr>
      <w:tab/>
      <w:t>Recommended Worksheet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I-1-4</w:t>
    </w:r>
  </w:p>
  <w:p w:rsidR="009A2910" w:rsidRDefault="009A2910" w:rsidP="002C7FD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b/>
        <w:sz w:val="26"/>
      </w:rPr>
      <w:t>B.</w:t>
    </w:r>
    <w:r>
      <w:rPr>
        <w:rFonts w:ascii="NewsGoth BT" w:hAnsi="NewsGoth BT"/>
        <w:b/>
        <w:sz w:val="26"/>
      </w:rPr>
      <w:tab/>
      <w:t>Purpose</w:t>
    </w:r>
    <w:r>
      <w:rPr>
        <w:rFonts w:ascii="NewsGoth BT" w:hAnsi="NewsGoth BT"/>
      </w:rPr>
      <w:t xml:space="preserve"> </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I-1-5</w:t>
    </w:r>
  </w:p>
  <w:p w:rsidR="009A2910" w:rsidRDefault="009A2910" w:rsidP="002C7FD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C.</w:t>
    </w:r>
    <w:r>
      <w:rPr>
        <w:rFonts w:ascii="NewsGoth BT" w:hAnsi="NewsGoth BT"/>
        <w:b/>
        <w:sz w:val="26"/>
      </w:rPr>
      <w:tab/>
      <w:t>Due Date and Transmittal</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9A2910" w:rsidRDefault="009A2910" w:rsidP="002C7FD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D.</w:t>
    </w:r>
    <w:r>
      <w:rPr>
        <w:rFonts w:ascii="NewsGoth BT" w:hAnsi="NewsGoth BT"/>
        <w:b/>
        <w:sz w:val="26"/>
      </w:rPr>
      <w:tab/>
      <w:t>General Reporting Instructions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9A2910" w:rsidRDefault="009A2910" w:rsidP="002C7FD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Interstate Claims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NewsGoth BT" w:hAnsi="NewsGoth BT"/>
      </w:rPr>
    </w:pPr>
    <w:r>
      <w:rPr>
        <w:rFonts w:ascii="NewsGoth BT" w:hAnsi="NewsGoth BT"/>
      </w:rPr>
      <w:t>2.</w:t>
    </w:r>
    <w:r>
      <w:rPr>
        <w:rFonts w:ascii="NewsGoth BT" w:hAnsi="NewsGoth BT"/>
      </w:rPr>
      <w:tab/>
      <w:t>Initial Claims.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NewsGoth BT" w:hAnsi="NewsGoth BT"/>
      </w:rPr>
    </w:pPr>
    <w:r>
      <w:rPr>
        <w:rFonts w:ascii="NewsGoth BT" w:hAnsi="NewsGoth BT"/>
      </w:rPr>
      <w:t>3.</w:t>
    </w:r>
    <w:r>
      <w:rPr>
        <w:rFonts w:ascii="NewsGoth BT" w:hAnsi="NewsGoth BT"/>
      </w:rPr>
      <w:tab/>
      <w:t>Continued Weeks Claimed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Adjustment of Data</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9A2910" w:rsidRDefault="009A2910" w:rsidP="002C7FD7">
    <w:pPr>
      <w:framePr w:w="8623" w:h="464" w:hRule="exact" w:wrap="notBeside" w:vAnchor="page" w:hAnchor="page" w:x="1756" w:y="1013"/>
      <w:numPr>
        <w:ilvl w:val="0"/>
        <w:numId w:val="1"/>
      </w:numPr>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NewsGoth BT" w:hAnsi="NewsGoth BT"/>
      </w:rPr>
    </w:pPr>
    <w:r>
      <w:rPr>
        <w:rFonts w:ascii="NewsGoth BT" w:hAnsi="NewsGoth BT"/>
      </w:rPr>
      <w:tab/>
    </w:r>
    <w:r>
      <w:rPr>
        <w:rFonts w:ascii="NewsGoth BT" w:hAnsi="NewsGoth BT"/>
      </w:rPr>
      <w:tab/>
      <w:t>Checking the Report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E.</w:t>
    </w:r>
    <w:r>
      <w:rPr>
        <w:rFonts w:ascii="NewsGoth BT" w:hAnsi="NewsGoth BT"/>
        <w:b/>
        <w:sz w:val="26"/>
      </w:rPr>
      <w:tab/>
      <w:t>Definitions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Federal-State UI Extended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w:t>
    </w:r>
    <w:r>
      <w:rPr>
        <w:rFonts w:ascii="NewsGoth BT" w:hAnsi="NewsGoth BT"/>
      </w:rPr>
      <w:tab/>
      <w:t>State UI Additional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3.</w:t>
    </w:r>
    <w:r>
      <w:rPr>
        <w:rFonts w:ascii="NewsGoth BT" w:hAnsi="NewsGoth BT"/>
      </w:rPr>
      <w:tab/>
      <w:t>Short Time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State UI Regular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5.</w:t>
    </w:r>
    <w:r>
      <w:rPr>
        <w:rFonts w:ascii="NewsGoth BT" w:hAnsi="NewsGoth BT"/>
      </w:rPr>
      <w:tab/>
      <w:t>State Extended Benefit Period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6.</w:t>
    </w:r>
    <w:r>
      <w:rPr>
        <w:rFonts w:ascii="NewsGoth BT" w:hAnsi="NewsGoth BT"/>
      </w:rPr>
      <w:tab/>
      <w:t>13-Week Period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7.</w:t>
    </w:r>
    <w:r>
      <w:rPr>
        <w:rFonts w:ascii="NewsGoth BT" w:hAnsi="NewsGoth BT"/>
      </w:rPr>
      <w:tab/>
      <w:t>Week Numbers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8.</w:t>
    </w:r>
    <w:r>
      <w:rPr>
        <w:rFonts w:ascii="NewsGoth BT" w:hAnsi="NewsGoth BT"/>
      </w:rPr>
      <w:tab/>
      <w:t>Comparison Weeks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9.</w:t>
    </w:r>
    <w:r>
      <w:rPr>
        <w:rFonts w:ascii="NewsGoth BT" w:hAnsi="NewsGoth BT"/>
      </w:rPr>
      <w:tab/>
      <w:t>Covered Employment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I-1-9</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10.</w:t>
    </w:r>
    <w:r>
      <w:rPr>
        <w:rFonts w:ascii="NewsGoth BT" w:hAnsi="NewsGoth BT"/>
      </w:rPr>
      <w:tab/>
      <w:t xml:space="preserve">Determination of State Extended Benefit Period </w:t>
    </w:r>
    <w:r>
      <w:rPr>
        <w:rFonts w:ascii="NewsGoth BT" w:hAnsi="NewsGoth BT"/>
      </w:rPr>
      <w:tab/>
    </w:r>
    <w:r>
      <w:rPr>
        <w:rFonts w:ascii="NewsGoth BT" w:hAnsi="NewsGoth BT"/>
      </w:rPr>
      <w:tab/>
    </w:r>
    <w:r>
      <w:rPr>
        <w:rFonts w:ascii="NewsGoth BT" w:hAnsi="NewsGoth BT"/>
      </w:rPr>
      <w:tab/>
    </w:r>
    <w:r>
      <w:rPr>
        <w:rFonts w:ascii="NewsGoth BT" w:hAnsi="NewsGoth BT"/>
      </w:rPr>
      <w:tab/>
      <w:t>I-1-9</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F.</w:t>
    </w:r>
    <w:r>
      <w:rPr>
        <w:rFonts w:ascii="NewsGoth BT" w:hAnsi="NewsGoth BT"/>
        <w:b/>
        <w:sz w:val="26"/>
      </w:rPr>
      <w:tab/>
      <w:t>Item by Item Instructions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w:t>
    </w:r>
    <w:r>
      <w:rPr>
        <w:rFonts w:ascii="NewsGoth BT" w:hAnsi="NewsGoth BT"/>
      </w:rPr>
      <w:tab/>
      <w:t>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2.</w:t>
    </w:r>
    <w:r>
      <w:rPr>
        <w:rFonts w:ascii="NewsGoth BT" w:hAnsi="NewsGoth BT"/>
      </w:rPr>
      <w:tab/>
      <w:t>FIC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3.</w:t>
    </w:r>
    <w:r>
      <w:rPr>
        <w:rFonts w:ascii="NewsGoth BT" w:hAnsi="NewsGoth BT"/>
      </w:rPr>
      <w:tab/>
      <w:t>XIC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WSIC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5.</w:t>
    </w:r>
    <w:r>
      <w:rPr>
        <w:rFonts w:ascii="NewsGoth BT" w:hAnsi="NewsGoth BT"/>
      </w:rPr>
      <w:tab/>
      <w:t>WSEIC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6.</w:t>
    </w:r>
    <w:r>
      <w:rPr>
        <w:rFonts w:ascii="NewsGoth BT" w:hAnsi="NewsGoth BT"/>
      </w:rPr>
      <w:tab/>
      <w:t>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7.</w:t>
    </w:r>
    <w:r>
      <w:rPr>
        <w:rFonts w:ascii="NewsGoth BT" w:hAnsi="NewsGoth BT"/>
      </w:rPr>
      <w:tab/>
      <w:t>FCW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8.</w:t>
    </w:r>
    <w:r>
      <w:rPr>
        <w:rFonts w:ascii="NewsGoth BT" w:hAnsi="NewsGoth BT"/>
      </w:rPr>
      <w:tab/>
      <w:t>XCW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9.</w:t>
    </w:r>
    <w:r>
      <w:rPr>
        <w:rFonts w:ascii="NewsGoth BT" w:hAnsi="NewsGoth BT"/>
      </w:rPr>
      <w:tab/>
      <w:t>WSCW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10.</w:t>
    </w:r>
    <w:r>
      <w:rPr>
        <w:rFonts w:ascii="NewsGoth BT" w:hAnsi="NewsGoth BT"/>
      </w:rPr>
      <w:tab/>
      <w:t>WSECW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11.</w:t>
    </w:r>
    <w:r>
      <w:rPr>
        <w:rFonts w:ascii="NewsGoth BT" w:hAnsi="NewsGoth BT"/>
      </w:rPr>
      <w:tab/>
      <w:t>EBT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12.</w:t>
    </w:r>
    <w:r>
      <w:rPr>
        <w:rFonts w:ascii="NewsGoth BT" w:hAnsi="NewsGoth BT"/>
      </w:rPr>
      <w:tab/>
      <w:t>EBUI</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13.</w:t>
    </w:r>
    <w:r>
      <w:rPr>
        <w:rFonts w:ascii="NewsGoth BT" w:hAnsi="NewsGoth BT"/>
      </w:rPr>
      <w:tab/>
      <w:t>ABT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14.</w:t>
    </w:r>
    <w:r>
      <w:rPr>
        <w:rFonts w:ascii="NewsGoth BT" w:hAnsi="NewsGoth BT"/>
      </w:rPr>
      <w:tab/>
      <w:t>ABUI</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15.</w:t>
    </w:r>
    <w:r>
      <w:rPr>
        <w:rFonts w:ascii="NewsGoth BT" w:hAnsi="NewsGoth BT"/>
      </w:rPr>
      <w:tab/>
      <w:t>AT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16.</w:t>
    </w:r>
    <w:r>
      <w:rPr>
        <w:rFonts w:ascii="NewsGoth BT" w:hAnsi="NewsGoth BT"/>
      </w:rPr>
      <w:tab/>
      <w:t>CE</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17.</w:t>
    </w:r>
    <w:r>
      <w:rPr>
        <w:rFonts w:ascii="NewsGoth BT" w:hAnsi="NewsGoth BT"/>
      </w:rPr>
      <w:tab/>
      <w:t>R</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18.</w:t>
    </w:r>
    <w:r>
      <w:rPr>
        <w:rFonts w:ascii="NewsGoth BT" w:hAnsi="NewsGoth BT"/>
      </w:rPr>
      <w:tab/>
      <w:t>AR</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19.</w:t>
    </w:r>
    <w:r>
      <w:rPr>
        <w:rFonts w:ascii="NewsGoth BT" w:hAnsi="NewsGoth BT"/>
      </w:rPr>
      <w:tab/>
      <w:t>P</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20.</w:t>
    </w:r>
    <w:r>
      <w:rPr>
        <w:rFonts w:ascii="NewsGoth BT" w:hAnsi="NewsGoth BT"/>
      </w:rPr>
      <w:tab/>
      <w:t>Status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21.</w:t>
    </w:r>
    <w:r>
      <w:rPr>
        <w:rFonts w:ascii="NewsGoth BT" w:hAnsi="NewsGoth BT"/>
      </w:rPr>
      <w:tab/>
      <w:t>Status Change Date</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22.</w:t>
    </w:r>
    <w:r>
      <w:rPr>
        <w:rFonts w:ascii="NewsGoth BT" w:hAnsi="NewsGoth BT"/>
      </w:rPr>
      <w:tab/>
      <w:t>Comments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G.</w:t>
    </w:r>
    <w:r>
      <w:rPr>
        <w:rFonts w:ascii="NewsGoth BT" w:hAnsi="NewsGoth BT"/>
        <w:b/>
        <w:sz w:val="26"/>
      </w:rPr>
      <w:tab/>
      <w:t>Standby Emergency Reporting</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I-1-16</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H.</w:t>
    </w:r>
    <w:r>
      <w:rPr>
        <w:rFonts w:ascii="NewsGoth BT" w:hAnsi="NewsGoth BT"/>
        <w:b/>
        <w:sz w:val="26"/>
      </w:rPr>
      <w:tab/>
      <w:t>Recommended Worksheet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I-1-17</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br w:type="page"/>
    </w:r>
    <w:r>
      <w:rPr>
        <w:rFonts w:ascii="NewsGoth BT" w:hAnsi="NewsGoth BT"/>
        <w:b/>
        <w:sz w:val="26"/>
      </w:rPr>
      <w:t>A.</w:t>
    </w:r>
    <w:r>
      <w:rPr>
        <w:rFonts w:ascii="NewsGoth BT" w:hAnsi="NewsGoth BT"/>
        <w:b/>
        <w:sz w:val="26"/>
      </w:rPr>
      <w:tab/>
      <w:t>Facsimile of Forms</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 xml:space="preserve">1.  </w:t>
    </w:r>
    <w:r>
      <w:rPr>
        <w:rFonts w:ascii="NewsGoth BT" w:hAnsi="NewsGoth BT"/>
        <w:u w:val="single"/>
      </w:rPr>
      <w:t>ETA 539 Screen</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center" w:pos="4696"/>
      </w:tabs>
      <w:rPr>
        <w:rFonts w:ascii="NewsGoth BT" w:hAnsi="NewsGoth BT"/>
        <w:sz w:val="18"/>
      </w:rPr>
    </w:pPr>
    <w:r>
      <w:rPr>
        <w:rFonts w:ascii="NewsGoth BT" w:hAnsi="NewsGoth BT"/>
        <w:sz w:val="18"/>
      </w:rPr>
      <w:tab/>
    </w:r>
    <w:r>
      <w:rPr>
        <w:rFonts w:ascii="NewsGoth BT" w:hAnsi="NewsGoth BT"/>
        <w:sz w:val="18"/>
      </w:rPr>
      <w:tab/>
    </w:r>
    <w:r>
      <w:rPr>
        <w:rFonts w:ascii="NewsGoth BT" w:hAnsi="NewsGoth BT"/>
        <w:sz w:val="18"/>
      </w:rPr>
      <w:tab/>
      <w:t>ETA 539 - CLAI</w:t>
    </w:r>
    <w:smartTag w:uri="urn:schemas-microsoft-com:office:smarttags" w:element="PersonName">
      <w:r>
        <w:rPr>
          <w:rFonts w:ascii="NewsGoth BT" w:hAnsi="NewsGoth BT"/>
          <w:sz w:val="18"/>
        </w:rPr>
        <w:t>M</w:t>
      </w:r>
    </w:smartTag>
    <w:r>
      <w:rPr>
        <w:rFonts w:ascii="NewsGoth BT" w:hAnsi="NewsGoth BT"/>
        <w:sz w:val="18"/>
      </w:rPr>
      <w:t>S AND EXTENDED BENEFITS DATA</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REPORT FOR PERIOD ENDING:          REGION:          STATE:</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 xml:space="preserve">Week Number: </w:t>
    </w:r>
    <w:r>
      <w:rPr>
        <w:rFonts w:ascii="NewsGoth BT" w:hAnsi="NewsGoth BT"/>
        <w:b/>
        <w:sz w:val="18"/>
      </w:rPr>
      <w:t xml:space="preserve">  </w:t>
    </w:r>
    <w:r>
      <w:rPr>
        <w:rFonts w:ascii="NewsGoth BT" w:hAnsi="NewsGoth BT"/>
        <w:sz w:val="18"/>
      </w:rPr>
      <w:t xml:space="preserve">            Reflected Week Ending:</w:t>
    </w:r>
    <w:r>
      <w:rPr>
        <w:rFonts w:ascii="NewsGoth BT" w:hAnsi="NewsGoth BT"/>
        <w:b/>
        <w:sz w:val="18"/>
      </w:rPr>
      <w:t xml:space="preserve">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NewsGoth BT" w:hAnsi="NewsGoth BT"/>
        <w:sz w:val="18"/>
      </w:rPr>
    </w:pPr>
    <w:r>
      <w:rPr>
        <w:rFonts w:ascii="NewsGoth BT" w:hAnsi="NewsGoth BT"/>
        <w:sz w:val="18"/>
      </w:rPr>
      <w:t>IC:</w:t>
    </w:r>
    <w:r>
      <w:rPr>
        <w:rFonts w:ascii="NewsGoth BT" w:hAnsi="NewsGoth BT"/>
        <w:sz w:val="18"/>
      </w:rPr>
      <w:tab/>
    </w:r>
    <w:r>
      <w:rPr>
        <w:rFonts w:ascii="NewsGoth BT" w:hAnsi="NewsGoth BT"/>
        <w:sz w:val="18"/>
      </w:rPr>
      <w:tab/>
      <w:t>FIC:</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t>
    </w:r>
    <w:r>
      <w:rPr>
        <w:rFonts w:ascii="NewsGoth BT" w:hAnsi="NewsGoth BT"/>
        <w:sz w:val="18"/>
      </w:rPr>
      <w:tab/>
      <w:t>XIC:</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WSIC: </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WSEIC:  </w:t>
    </w:r>
    <w:r>
      <w:rPr>
        <w:rFonts w:ascii="NewsGoth BT" w:hAnsi="NewsGoth BT"/>
        <w:b/>
        <w:sz w:val="18"/>
      </w:rPr>
      <w:t xml:space="preserve">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NewsGoth BT" w:hAnsi="NewsGoth BT"/>
        <w:sz w:val="18"/>
      </w:rPr>
    </w:pPr>
    <w:r>
      <w:rPr>
        <w:rFonts w:ascii="NewsGoth BT" w:hAnsi="NewsGoth BT"/>
        <w:sz w:val="18"/>
      </w:rPr>
      <w:t>CW:</w:t>
    </w:r>
    <w:r>
      <w:rPr>
        <w:rFonts w:ascii="NewsGoth BT" w:hAnsi="NewsGoth BT"/>
        <w:sz w:val="18"/>
      </w:rPr>
      <w:tab/>
    </w:r>
    <w:r>
      <w:rPr>
        <w:rFonts w:ascii="NewsGoth BT" w:hAnsi="NewsGoth BT"/>
        <w:sz w:val="18"/>
      </w:rPr>
      <w:tab/>
      <w:t xml:space="preserve">FCW: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XCW: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WSCW: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WSECW:  </w:t>
    </w:r>
    <w:r>
      <w:rPr>
        <w:rFonts w:ascii="NewsGoth BT" w:hAnsi="NewsGoth BT"/>
        <w:b/>
        <w:sz w:val="18"/>
      </w:rPr>
      <w:t xml:space="preserve">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NewsGoth BT" w:hAnsi="NewsGoth BT"/>
        <w:sz w:val="18"/>
      </w:rPr>
    </w:pPr>
    <w:r>
      <w:rPr>
        <w:rFonts w:ascii="NewsGoth BT" w:hAnsi="NewsGoth BT"/>
        <w:sz w:val="18"/>
      </w:rPr>
      <w:t>EBT:</w:t>
    </w:r>
    <w:r>
      <w:rPr>
        <w:rFonts w:ascii="NewsGoth BT" w:hAnsi="NewsGoth BT"/>
        <w:sz w:val="18"/>
      </w:rPr>
      <w:tab/>
    </w:r>
    <w:r>
      <w:rPr>
        <w:rFonts w:ascii="NewsGoth BT" w:hAnsi="NewsGoth BT"/>
        <w:sz w:val="18"/>
      </w:rPr>
      <w:tab/>
      <w:t xml:space="preserve">EBUI: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ABT: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ABUI:  </w:t>
    </w:r>
    <w:r>
      <w:rPr>
        <w:rFonts w:ascii="NewsGoth BT" w:hAnsi="NewsGoth BT"/>
        <w:b/>
        <w:sz w:val="18"/>
      </w:rPr>
      <w:t xml:space="preserve">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NewsGoth BT" w:hAnsi="NewsGoth BT"/>
        <w:sz w:val="18"/>
      </w:rPr>
    </w:pPr>
    <w:r>
      <w:rPr>
        <w:rFonts w:ascii="NewsGoth BT" w:hAnsi="NewsGoth BT"/>
        <w:sz w:val="18"/>
      </w:rPr>
      <w:t xml:space="preserve">AT: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CE: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R: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AR: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P:  </w:t>
    </w:r>
    <w:r>
      <w:rPr>
        <w:rFonts w:ascii="NewsGoth BT" w:hAnsi="NewsGoth BT"/>
        <w:b/>
        <w:sz w:val="18"/>
      </w:rPr>
      <w:t xml:space="preserve">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 xml:space="preserve">             STATUS: </w:t>
    </w:r>
    <w:r>
      <w:rPr>
        <w:rFonts w:ascii="NewsGoth BT" w:hAnsi="NewsGoth BT"/>
        <w:b/>
        <w:sz w:val="18"/>
      </w:rPr>
      <w:t xml:space="preserve">   </w:t>
    </w:r>
    <w:r>
      <w:rPr>
        <w:rFonts w:ascii="NewsGoth BT" w:hAnsi="NewsGoth BT"/>
        <w:sz w:val="18"/>
      </w:rPr>
      <w:t xml:space="preserve">         STATUS CHANGE DATE:  </w:t>
    </w:r>
    <w:r>
      <w:rPr>
        <w:rFonts w:ascii="NewsGoth BT" w:hAnsi="NewsGoth BT"/>
        <w:b/>
        <w:sz w:val="18"/>
      </w:rPr>
      <w:t xml:space="preserve">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CO</w:t>
    </w:r>
    <w:smartTag w:uri="urn:schemas-microsoft-com:office:smarttags" w:element="PersonName">
      <w:r>
        <w:rPr>
          <w:rFonts w:ascii="NewsGoth BT" w:hAnsi="NewsGoth BT"/>
          <w:sz w:val="18"/>
        </w:rPr>
        <w:t>M</w:t>
      </w:r>
    </w:smartTag>
    <w:smartTag w:uri="urn:schemas-microsoft-com:office:smarttags" w:element="PersonName">
      <w:r>
        <w:rPr>
          <w:rFonts w:ascii="NewsGoth BT" w:hAnsi="NewsGoth BT"/>
          <w:sz w:val="18"/>
        </w:rPr>
        <w:t>M</w:t>
      </w:r>
    </w:smartTag>
    <w:r>
      <w:rPr>
        <w:rFonts w:ascii="NewsGoth BT" w:hAnsi="NewsGoth BT"/>
        <w:sz w:val="18"/>
      </w:rPr>
      <w:t>ENTS:</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r>
    <w:r>
      <w:rPr>
        <w:rFonts w:ascii="NewsGoth BT" w:hAnsi="NewsGoth BT"/>
      </w:rPr>
      <w:tab/>
    </w:r>
    <w:r>
      <w:rPr>
        <w:rFonts w:ascii="NewsGoth BT" w:hAnsi="NewsGoth BT"/>
      </w:rPr>
      <w:tab/>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b/>
        <w:sz w:val="18"/>
      </w:rPr>
    </w:pPr>
    <w:r>
      <w:rPr>
        <w:rFonts w:ascii="NewsGoth BT" w:hAnsi="NewsGoth BT"/>
        <w:sz w:val="18"/>
      </w:rPr>
      <w:t xml:space="preserve">These reporting instructions have been approved under the Paperwork reduction Act of 1995, under </w:t>
    </w:r>
    <w:smartTag w:uri="urn:schemas-microsoft-com:office:smarttags" w:element="PersonName">
      <w:smartTag w:uri="urn:schemas:contacts" w:element="GivenName">
        <w:r>
          <w:rPr>
            <w:rFonts w:ascii="NewsGoth BT" w:hAnsi="NewsGoth BT"/>
            <w:sz w:val="18"/>
          </w:rPr>
          <w:t>O</w:t>
        </w:r>
        <w:smartTag w:uri="urn:schemas-microsoft-com:office:smarttags" w:element="PersonName">
          <w:r>
            <w:rPr>
              <w:rFonts w:ascii="NewsGoth BT" w:hAnsi="NewsGoth BT"/>
              <w:sz w:val="18"/>
            </w:rPr>
            <w:t>M</w:t>
          </w:r>
        </w:smartTag>
        <w:r>
          <w:rPr>
            <w:rFonts w:ascii="NewsGoth BT" w:hAnsi="NewsGoth BT"/>
            <w:sz w:val="18"/>
          </w:rPr>
          <w:t>B</w:t>
        </w:r>
      </w:smartTag>
      <w:r>
        <w:rPr>
          <w:rFonts w:ascii="NewsGoth BT" w:hAnsi="NewsGoth BT"/>
          <w:sz w:val="18"/>
        </w:rPr>
        <w:t xml:space="preserve"> </w:t>
      </w:r>
      <w:smartTag w:uri="urn:schemas:contacts" w:element="middlename">
        <w:r>
          <w:rPr>
            <w:rFonts w:ascii="NewsGoth BT" w:hAnsi="NewsGoth BT"/>
            <w:sz w:val="18"/>
          </w:rPr>
          <w:t>No.</w:t>
        </w:r>
      </w:smartTag>
    </w:smartTag>
    <w:r>
      <w:rPr>
        <w:rFonts w:ascii="NewsGoth BT" w:hAnsi="NewsGoth BT"/>
        <w:sz w:val="18"/>
      </w:rPr>
      <w:t xml:space="preserve"> 1205-0028 with an expiration date of </w:t>
    </w:r>
    <w:smartTag w:uri="urn:schemas-microsoft-com:office:smarttags" w:element="date">
      <w:smartTagPr>
        <w:attr w:name="Year" w:val="2000"/>
        <w:attr w:name="Day" w:val="31"/>
        <w:attr w:name="Month" w:val="8"/>
      </w:smartTagPr>
      <w:r>
        <w:rPr>
          <w:rFonts w:ascii="NewsGoth BT" w:hAnsi="NewsGoth BT"/>
          <w:sz w:val="18"/>
        </w:rPr>
        <w:t>8/31/2000</w:t>
      </w:r>
    </w:smartTag>
    <w:r>
      <w:rPr>
        <w:rFonts w:ascii="NewsGoth BT" w:hAnsi="NewsGoth BT"/>
        <w:sz w:val="18"/>
      </w:rPr>
      <w:t>.  Persons are not required to respond to this collection of information unless it displays a currently valid O</w:t>
    </w:r>
    <w:smartTag w:uri="urn:schemas-microsoft-com:office:smarttags" w:element="PersonName">
      <w:r>
        <w:rPr>
          <w:rFonts w:ascii="NewsGoth BT" w:hAnsi="NewsGoth BT"/>
          <w:sz w:val="18"/>
        </w:rPr>
        <w:t>M</w:t>
      </w:r>
    </w:smartTag>
    <w:r>
      <w:rPr>
        <w:rFonts w:ascii="NewsGoth BT" w:hAnsi="NewsGoth BT"/>
        <w:sz w:val="18"/>
      </w:rPr>
      <w:t xml:space="preserve">B control number.  Public reporting burden for this collection of information is estimated to average 50 minutes, including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w:t>
    </w:r>
    <w:smartTag w:uri="urn:schemas-microsoft-com:office:smarttags" w:element="place">
      <w:smartTag w:uri="urn:schemas-microsoft-com:office:smarttags" w:element="country-region">
        <w:r>
          <w:rPr>
            <w:rFonts w:ascii="NewsGoth BT" w:hAnsi="NewsGoth BT"/>
            <w:sz w:val="18"/>
          </w:rPr>
          <w:t>U.S.</w:t>
        </w:r>
      </w:smartTag>
    </w:smartTag>
    <w:r>
      <w:rPr>
        <w:rFonts w:ascii="NewsGoth BT" w:hAnsi="NewsGoth BT"/>
        <w:sz w:val="18"/>
      </w:rPr>
      <w:t xml:space="preserve">  Department of Labor, Office of Workforce Security, Room S-4231,  </w:t>
    </w:r>
    <w:smartTag w:uri="urn:schemas-microsoft-com:office:smarttags" w:element="address">
      <w:smartTag w:uri="urn:schemas-microsoft-com:office:smarttags" w:element="Street">
        <w:r>
          <w:rPr>
            <w:rFonts w:ascii="NewsGoth BT" w:hAnsi="NewsGoth BT"/>
            <w:sz w:val="18"/>
          </w:rPr>
          <w:t>200 Constitution Ave., NW</w:t>
        </w:r>
      </w:smartTag>
      <w:r>
        <w:rPr>
          <w:rFonts w:ascii="NewsGoth BT" w:hAnsi="NewsGoth BT"/>
          <w:sz w:val="18"/>
        </w:rPr>
        <w:t xml:space="preserve">, </w:t>
      </w:r>
      <w:smartTag w:uri="urn:schemas-microsoft-com:office:smarttags" w:element="City">
        <w:r>
          <w:rPr>
            <w:rFonts w:ascii="NewsGoth BT" w:hAnsi="NewsGoth BT"/>
            <w:sz w:val="18"/>
          </w:rPr>
          <w:t>Washington</w:t>
        </w:r>
      </w:smartTag>
      <w:r>
        <w:rPr>
          <w:rFonts w:ascii="NewsGoth BT" w:hAnsi="NewsGoth BT"/>
          <w:sz w:val="18"/>
        </w:rPr>
        <w:t xml:space="preserve">, </w:t>
      </w:r>
      <w:smartTag w:uri="urn:schemas-microsoft-com:office:smarttags" w:element="State">
        <w:r>
          <w:rPr>
            <w:rFonts w:ascii="NewsGoth BT" w:hAnsi="NewsGoth BT"/>
            <w:sz w:val="18"/>
          </w:rPr>
          <w:t>DC</w:t>
        </w:r>
      </w:smartTag>
      <w:r>
        <w:rPr>
          <w:rFonts w:ascii="NewsGoth BT" w:hAnsi="NewsGoth BT"/>
          <w:sz w:val="18"/>
        </w:rPr>
        <w:t xml:space="preserve">, </w:t>
      </w:r>
      <w:smartTag w:uri="urn:schemas-microsoft-com:office:smarttags" w:element="PostalCode">
        <w:r>
          <w:rPr>
            <w:rFonts w:ascii="NewsGoth BT" w:hAnsi="NewsGoth BT"/>
            <w:sz w:val="18"/>
          </w:rPr>
          <w:t>20210</w:t>
        </w:r>
      </w:smartTag>
    </w:smartTag>
    <w:r>
      <w:rPr>
        <w:rFonts w:ascii="NewsGoth BT" w:hAnsi="NewsGoth BT"/>
        <w:sz w:val="18"/>
      </w:rPr>
      <w:t>.</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br w:type="page"/>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 xml:space="preserve">2.  </w:t>
    </w:r>
    <w:r>
      <w:rPr>
        <w:rFonts w:ascii="NewsGoth BT" w:hAnsi="NewsGoth BT"/>
        <w:u w:val="single"/>
      </w:rPr>
      <w:t>Recommended Worksheet</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14"/>
      </w:rPr>
    </w:pPr>
    <w:r>
      <w:rPr>
        <w:rFonts w:ascii="Swiss Roman 8pt" w:hAnsi="Swiss Roman 8pt"/>
        <w:sz w:val="14"/>
      </w:rPr>
      <w:t>RECO</w:t>
    </w:r>
    <w:smartTag w:uri="urn:schemas-microsoft-com:office:smarttags" w:element="PersonName">
      <w:r>
        <w:rPr>
          <w:rFonts w:ascii="Swiss Roman 8pt" w:hAnsi="Swiss Roman 8pt"/>
          <w:sz w:val="14"/>
        </w:rPr>
        <w:t>M</w:t>
      </w:r>
    </w:smartTag>
    <w:smartTag w:uri="urn:schemas-microsoft-com:office:smarttags" w:element="PersonName">
      <w:r>
        <w:rPr>
          <w:rFonts w:ascii="Swiss Roman 8pt" w:hAnsi="Swiss Roman 8pt"/>
          <w:sz w:val="14"/>
        </w:rPr>
        <w:t>M</w:t>
      </w:r>
    </w:smartTag>
    <w:r>
      <w:rPr>
        <w:rFonts w:ascii="Swiss Roman 8pt" w:hAnsi="Swiss Roman 8pt"/>
        <w:sz w:val="14"/>
      </w:rPr>
      <w:t>ENDED WORKSHEET FOR THE TRIGGER PORTION OF THE ETA 539</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8"/>
      </w:rPr>
    </w:pP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8"/>
      </w:rPr>
    </w:pPr>
    <w:r>
      <w:rPr>
        <w:rFonts w:ascii="Swiss Roman 8pt" w:hAnsi="Swiss Roman 8pt"/>
        <w:sz w:val="8"/>
      </w:rPr>
      <w:t>-</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
      <w:gridCol w:w="900"/>
      <w:gridCol w:w="720"/>
      <w:gridCol w:w="720"/>
      <w:gridCol w:w="720"/>
      <w:gridCol w:w="720"/>
      <w:gridCol w:w="720"/>
      <w:gridCol w:w="720"/>
      <w:gridCol w:w="720"/>
      <w:gridCol w:w="720"/>
      <w:gridCol w:w="720"/>
      <w:gridCol w:w="720"/>
      <w:gridCol w:w="720"/>
    </w:tblGrid>
    <w:tr w:rsidR="009A2910">
      <w:trPr>
        <w:cantSplit/>
      </w:trPr>
      <w:tc>
        <w:tcPr>
          <w:tcW w:w="54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(4)</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(5)</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(6)</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(7)</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(8)</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(9)</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(10)</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(11)</w:t>
          </w:r>
        </w:p>
      </w:tc>
      <w:tc>
        <w:tcPr>
          <w:tcW w:w="720" w:type="dxa"/>
          <w:tcBorders>
            <w:top w:val="single" w:sz="7" w:space="0" w:color="000000"/>
            <w:left w:val="single" w:sz="7" w:space="0" w:color="000000"/>
            <w:bottom w:val="single" w:sz="7" w:space="0" w:color="000000"/>
            <w:right w:val="single" w:sz="7" w:space="0" w:color="000000"/>
          </w:tcBorders>
          <w:vAlign w:val="center"/>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(12)</w:t>
          </w:r>
        </w:p>
      </w:tc>
    </w:tr>
    <w:tr w:rsidR="009A2910">
      <w:trPr>
        <w:cantSplit/>
      </w:trPr>
      <w:tc>
        <w:tcPr>
          <w:tcW w:w="54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Wk.</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No.</w:t>
          </w:r>
        </w:p>
      </w:tc>
      <w:tc>
        <w:tcPr>
          <w:tcW w:w="90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Week</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 xml:space="preserve">End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Date</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NewsGoth BT" w:hAnsi="NewsGoth BT"/>
              <w:sz w:val="10"/>
            </w:rPr>
          </w:pPr>
          <w:r>
            <w:rPr>
              <w:rFonts w:ascii="NewsGoth BT" w:hAnsi="NewsGoth BT"/>
              <w:sz w:val="10"/>
            </w:rPr>
            <w:t>Insured Unemploy-ment, Regular (CW)</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Insured Unemploy.</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STC</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Equival.</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(WSECW)</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Total</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Insureed</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Unemploy-</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ment</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(2)+(3)</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13 Week</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Total</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Current</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(4)+ prior</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12 weeks</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13 Week</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Average</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(5)//13</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Covered Employ-</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ment</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Current</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13 Week</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year</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(6)/(7)</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 First</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Prior Year</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Second</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Piror Year</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Average</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 xml:space="preserve">Rate 2 </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Prior Years</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u w:val="single"/>
            </w:rPr>
            <w:t>(9)+(10)</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 xml:space="preserve">     2</w:t>
          </w:r>
        </w:p>
      </w:tc>
      <w:tc>
        <w:tcPr>
          <w:tcW w:w="720" w:type="dxa"/>
          <w:tcBorders>
            <w:top w:val="single" w:sz="7" w:space="0" w:color="000000"/>
            <w:left w:val="single" w:sz="7" w:space="0" w:color="000000"/>
            <w:bottom w:val="single" w:sz="7" w:space="0" w:color="000000"/>
            <w:right w:val="single" w:sz="7" w:space="0" w:color="000000"/>
          </w:tcBorders>
        </w:tcPr>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Percent</w:t>
          </w:r>
        </w:p>
        <w:p w:rsidR="009A2910" w:rsidRDefault="009A2910" w:rsidP="002C7FD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rPr>
          </w:pPr>
          <w:r>
            <w:rPr>
              <w:rFonts w:ascii="NewsGoth BT" w:hAnsi="NewsGoth BT"/>
              <w:sz w:val="10"/>
            </w:rPr>
            <w:t>((8)/(11)</w:t>
          </w:r>
        </w:p>
      </w:tc>
    </w:tr>
  </w:tbl>
  <w:p w:rsidR="009A2910" w:rsidRPr="00165D21" w:rsidRDefault="009A2910">
    <w:pPr>
      <w:tabs>
        <w:tab w:val="center" w:pos="4680"/>
      </w:tabs>
      <w:spacing w:line="0" w:lineRule="atLeast"/>
      <w:rPr>
        <w:rFonts w:ascii="Arial" w:hAnsi="Arial" w:cs="Arial"/>
        <w:b/>
        <w:sz w:val="26"/>
      </w:rPr>
    </w:pPr>
    <w:r w:rsidRPr="00911DFD">
      <w:rPr>
        <w:rFonts w:ascii="Arial" w:hAnsi="Arial" w:cs="Arial"/>
      </w:rPr>
      <w:tab/>
    </w:r>
    <w:r w:rsidRPr="00165D21">
      <w:rPr>
        <w:rFonts w:ascii="Arial" w:hAnsi="Arial" w:cs="Arial"/>
        <w:b/>
        <w:sz w:val="26"/>
      </w:rPr>
      <w:t>UI REPORTS HANDBOOK NO. 401</w:t>
    </w:r>
  </w:p>
  <w:p w:rsidR="009A2910" w:rsidRDefault="009A2910">
    <w:pPr>
      <w:tabs>
        <w:tab w:val="center" w:pos="4680"/>
      </w:tabs>
      <w:spacing w:line="0" w:lineRule="atLeast"/>
      <w:rPr>
        <w:rFonts w:ascii="NewsGoth BT" w:hAnsi="NewsGoth BT"/>
        <w:b/>
        <w:sz w:val="26"/>
      </w:rPr>
    </w:pPr>
  </w:p>
  <w:p w:rsidR="009A2910" w:rsidRDefault="009A2910">
    <w:pPr>
      <w:tabs>
        <w:tab w:val="center" w:pos="4680"/>
      </w:tabs>
      <w:spacing w:line="0" w:lineRule="atLeast"/>
      <w:rPr>
        <w:rFonts w:ascii="Courier" w:hAnsi="Courier"/>
      </w:rPr>
    </w:pPr>
  </w:p>
  <w:p w:rsidR="009A2910" w:rsidRDefault="009A2910">
    <w:pPr>
      <w:framePr w:w="9391" w:h="576" w:hRule="exact" w:wrap="notBeside" w:vAnchor="page" w:hAnchor="page" w:x="1420" w:y="720"/>
      <w:pBdr>
        <w:top w:val="single" w:sz="15" w:space="6" w:color="000080"/>
        <w:left w:val="single" w:sz="15" w:space="6" w:color="000080"/>
        <w:bottom w:val="single" w:sz="15" w:space="6" w:color="000080"/>
        <w:right w:val="single" w:sz="15" w:space="6" w:color="000080"/>
      </w:pBdr>
      <w:tabs>
        <w:tab w:val="left" w:pos="-1080"/>
        <w:tab w:val="left" w:pos="-720"/>
        <w:tab w:val="left" w:pos="0"/>
        <w:tab w:val="left" w:pos="540"/>
        <w:tab w:val="left" w:pos="1080"/>
        <w:tab w:val="left" w:pos="1620"/>
        <w:tab w:val="left" w:pos="216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5"/>
      <w:numFmt w:val="decimal"/>
      <w:suff w:val="nothing"/>
      <w:lvlText w:val="%1."/>
      <w:lvlJc w:val="left"/>
    </w:lvl>
  </w:abstractNum>
  <w:abstractNum w:abstractNumId="1">
    <w:nsid w:val="0D940E7C"/>
    <w:multiLevelType w:val="multilevel"/>
    <w:tmpl w:val="0A3C2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724CB4"/>
    <w:multiLevelType w:val="multilevel"/>
    <w:tmpl w:val="0A3C2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881EA5"/>
    <w:multiLevelType w:val="hybridMultilevel"/>
    <w:tmpl w:val="F7E6FF32"/>
    <w:lvl w:ilvl="0" w:tplc="D2327C62">
      <w:start w:val="16"/>
      <w:numFmt w:val="decimal"/>
      <w:lvlText w:val="%1."/>
      <w:lvlJc w:val="left"/>
      <w:pPr>
        <w:tabs>
          <w:tab w:val="num" w:pos="1080"/>
        </w:tabs>
        <w:ind w:left="1080" w:hanging="540"/>
      </w:pPr>
      <w:rPr>
        <w:rFonts w:ascii="Arial"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6665929"/>
    <w:multiLevelType w:val="multilevel"/>
    <w:tmpl w:val="0F9E7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E00D14"/>
    <w:multiLevelType w:val="hybridMultilevel"/>
    <w:tmpl w:val="02BEA722"/>
    <w:lvl w:ilvl="0" w:tplc="89BA255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2547999"/>
    <w:multiLevelType w:val="multilevel"/>
    <w:tmpl w:val="0A3C2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E04136"/>
    <w:multiLevelType w:val="hybridMultilevel"/>
    <w:tmpl w:val="0A3C24F2"/>
    <w:lvl w:ilvl="0" w:tplc="40A09C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721A8A"/>
    <w:multiLevelType w:val="hybridMultilevel"/>
    <w:tmpl w:val="B1D4C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EE397B"/>
    <w:multiLevelType w:val="hybridMultilevel"/>
    <w:tmpl w:val="DA92AB4C"/>
    <w:lvl w:ilvl="0" w:tplc="40A09CF0">
      <w:start w:val="1"/>
      <w:numFmt w:val="bullet"/>
      <w:lvlText w:val=""/>
      <w:lvlJc w:val="left"/>
      <w:pPr>
        <w:tabs>
          <w:tab w:val="num" w:pos="720"/>
        </w:tabs>
        <w:ind w:left="720" w:hanging="360"/>
      </w:pPr>
      <w:rPr>
        <w:rFonts w:ascii="Symbol" w:hAnsi="Symbol" w:hint="default"/>
      </w:rPr>
    </w:lvl>
    <w:lvl w:ilvl="1" w:tplc="40A09C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40723"/>
    <w:multiLevelType w:val="hybridMultilevel"/>
    <w:tmpl w:val="DC2C3754"/>
    <w:lvl w:ilvl="0" w:tplc="C5BAE9B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02564E"/>
    <w:multiLevelType w:val="hybridMultilevel"/>
    <w:tmpl w:val="4E1AC568"/>
    <w:lvl w:ilvl="0" w:tplc="40A09CF0">
      <w:start w:val="1"/>
      <w:numFmt w:val="bullet"/>
      <w:lvlText w:val=""/>
      <w:lvlJc w:val="left"/>
      <w:pPr>
        <w:tabs>
          <w:tab w:val="num" w:pos="720"/>
        </w:tabs>
        <w:ind w:left="720" w:hanging="360"/>
      </w:pPr>
      <w:rPr>
        <w:rFonts w:ascii="Symbol" w:hAnsi="Symbol" w:hint="default"/>
      </w:rPr>
    </w:lvl>
    <w:lvl w:ilvl="1" w:tplc="40A09C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351CB5"/>
    <w:multiLevelType w:val="multilevel"/>
    <w:tmpl w:val="B1D4C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16606C"/>
    <w:multiLevelType w:val="multilevel"/>
    <w:tmpl w:val="0A3C2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6E07B1"/>
    <w:multiLevelType w:val="hybridMultilevel"/>
    <w:tmpl w:val="6BC619B6"/>
    <w:lvl w:ilvl="0" w:tplc="40A09CF0">
      <w:start w:val="1"/>
      <w:numFmt w:val="bullet"/>
      <w:lvlText w:val=""/>
      <w:lvlJc w:val="left"/>
      <w:pPr>
        <w:tabs>
          <w:tab w:val="num" w:pos="720"/>
        </w:tabs>
        <w:ind w:left="720" w:hanging="360"/>
      </w:pPr>
      <w:rPr>
        <w:rFonts w:ascii="Symbol" w:hAnsi="Symbol" w:hint="default"/>
      </w:rPr>
    </w:lvl>
    <w:lvl w:ilvl="1" w:tplc="40A09C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110801"/>
    <w:multiLevelType w:val="hybridMultilevel"/>
    <w:tmpl w:val="7764CE02"/>
    <w:lvl w:ilvl="0" w:tplc="40A09CF0">
      <w:start w:val="1"/>
      <w:numFmt w:val="bullet"/>
      <w:lvlText w:val=""/>
      <w:lvlJc w:val="left"/>
      <w:pPr>
        <w:tabs>
          <w:tab w:val="num" w:pos="720"/>
        </w:tabs>
        <w:ind w:left="720" w:hanging="360"/>
      </w:pPr>
      <w:rPr>
        <w:rFonts w:ascii="Symbol" w:hAnsi="Symbol" w:hint="default"/>
      </w:rPr>
    </w:lvl>
    <w:lvl w:ilvl="1" w:tplc="40A09C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AE624A"/>
    <w:multiLevelType w:val="hybridMultilevel"/>
    <w:tmpl w:val="0F9E7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32188F"/>
    <w:multiLevelType w:val="hybridMultilevel"/>
    <w:tmpl w:val="8F808C86"/>
    <w:lvl w:ilvl="0" w:tplc="F300DFD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12"/>
  </w:num>
  <w:num w:numId="4">
    <w:abstractNumId w:val="16"/>
  </w:num>
  <w:num w:numId="5">
    <w:abstractNumId w:val="4"/>
  </w:num>
  <w:num w:numId="6">
    <w:abstractNumId w:val="7"/>
  </w:num>
  <w:num w:numId="7">
    <w:abstractNumId w:val="1"/>
  </w:num>
  <w:num w:numId="8">
    <w:abstractNumId w:val="11"/>
  </w:num>
  <w:num w:numId="9">
    <w:abstractNumId w:val="6"/>
  </w:num>
  <w:num w:numId="10">
    <w:abstractNumId w:val="9"/>
  </w:num>
  <w:num w:numId="11">
    <w:abstractNumId w:val="2"/>
  </w:num>
  <w:num w:numId="12">
    <w:abstractNumId w:val="14"/>
  </w:num>
  <w:num w:numId="13">
    <w:abstractNumId w:val="13"/>
  </w:num>
  <w:num w:numId="14">
    <w:abstractNumId w:val="15"/>
  </w:num>
  <w:num w:numId="15">
    <w:abstractNumId w:val="3"/>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14"/>
    <w:rsid w:val="0001183F"/>
    <w:rsid w:val="0004202A"/>
    <w:rsid w:val="0006636C"/>
    <w:rsid w:val="000B49DE"/>
    <w:rsid w:val="000C1449"/>
    <w:rsid w:val="000C5FF8"/>
    <w:rsid w:val="000D2FA6"/>
    <w:rsid w:val="001166A7"/>
    <w:rsid w:val="0013479B"/>
    <w:rsid w:val="00165D21"/>
    <w:rsid w:val="00185E03"/>
    <w:rsid w:val="001D2AC3"/>
    <w:rsid w:val="001F0DBA"/>
    <w:rsid w:val="00222C52"/>
    <w:rsid w:val="00240D4E"/>
    <w:rsid w:val="0024786E"/>
    <w:rsid w:val="00252F56"/>
    <w:rsid w:val="002534E7"/>
    <w:rsid w:val="00283495"/>
    <w:rsid w:val="002864A0"/>
    <w:rsid w:val="002A4918"/>
    <w:rsid w:val="002B5A2F"/>
    <w:rsid w:val="002C7FD7"/>
    <w:rsid w:val="002D6C27"/>
    <w:rsid w:val="002F1B79"/>
    <w:rsid w:val="002F6A8A"/>
    <w:rsid w:val="002F7076"/>
    <w:rsid w:val="00307153"/>
    <w:rsid w:val="00324192"/>
    <w:rsid w:val="0032753E"/>
    <w:rsid w:val="0033190F"/>
    <w:rsid w:val="00357B50"/>
    <w:rsid w:val="00397CA5"/>
    <w:rsid w:val="003A350A"/>
    <w:rsid w:val="003B75A4"/>
    <w:rsid w:val="003C0FC4"/>
    <w:rsid w:val="003E4F19"/>
    <w:rsid w:val="003E6A3F"/>
    <w:rsid w:val="00422990"/>
    <w:rsid w:val="00473B8D"/>
    <w:rsid w:val="004C0555"/>
    <w:rsid w:val="004E18BB"/>
    <w:rsid w:val="004E1CDD"/>
    <w:rsid w:val="004F05E5"/>
    <w:rsid w:val="005134FB"/>
    <w:rsid w:val="00533262"/>
    <w:rsid w:val="00535C6D"/>
    <w:rsid w:val="00565EC4"/>
    <w:rsid w:val="0057406B"/>
    <w:rsid w:val="00587BF1"/>
    <w:rsid w:val="005B22A3"/>
    <w:rsid w:val="005B3326"/>
    <w:rsid w:val="005C28DC"/>
    <w:rsid w:val="005D09EC"/>
    <w:rsid w:val="005D1D75"/>
    <w:rsid w:val="005E1F21"/>
    <w:rsid w:val="00616756"/>
    <w:rsid w:val="006176BA"/>
    <w:rsid w:val="00624925"/>
    <w:rsid w:val="00644E40"/>
    <w:rsid w:val="00656BB9"/>
    <w:rsid w:val="00660739"/>
    <w:rsid w:val="006665D7"/>
    <w:rsid w:val="00671394"/>
    <w:rsid w:val="0068019C"/>
    <w:rsid w:val="006932A2"/>
    <w:rsid w:val="006D1BE6"/>
    <w:rsid w:val="006D400C"/>
    <w:rsid w:val="006E3EEF"/>
    <w:rsid w:val="006E6476"/>
    <w:rsid w:val="00720369"/>
    <w:rsid w:val="0076316A"/>
    <w:rsid w:val="0077672D"/>
    <w:rsid w:val="00781D71"/>
    <w:rsid w:val="007A57A8"/>
    <w:rsid w:val="007C06D5"/>
    <w:rsid w:val="007C63FD"/>
    <w:rsid w:val="008044B2"/>
    <w:rsid w:val="008203B3"/>
    <w:rsid w:val="00824652"/>
    <w:rsid w:val="00834905"/>
    <w:rsid w:val="0083593F"/>
    <w:rsid w:val="00864BE8"/>
    <w:rsid w:val="008668BD"/>
    <w:rsid w:val="00873293"/>
    <w:rsid w:val="008850A7"/>
    <w:rsid w:val="008E1F89"/>
    <w:rsid w:val="00911DFD"/>
    <w:rsid w:val="009154EA"/>
    <w:rsid w:val="00935593"/>
    <w:rsid w:val="009632BF"/>
    <w:rsid w:val="00963716"/>
    <w:rsid w:val="009848D8"/>
    <w:rsid w:val="00992DB4"/>
    <w:rsid w:val="009A113B"/>
    <w:rsid w:val="009A2910"/>
    <w:rsid w:val="009E4D92"/>
    <w:rsid w:val="00A06D0D"/>
    <w:rsid w:val="00A227FF"/>
    <w:rsid w:val="00A30E1F"/>
    <w:rsid w:val="00A35C12"/>
    <w:rsid w:val="00A87879"/>
    <w:rsid w:val="00AD4817"/>
    <w:rsid w:val="00AF4AE8"/>
    <w:rsid w:val="00B14BCD"/>
    <w:rsid w:val="00B8642A"/>
    <w:rsid w:val="00BA3587"/>
    <w:rsid w:val="00BD6CAF"/>
    <w:rsid w:val="00BD731A"/>
    <w:rsid w:val="00BF251E"/>
    <w:rsid w:val="00C224B1"/>
    <w:rsid w:val="00C25914"/>
    <w:rsid w:val="00C3512C"/>
    <w:rsid w:val="00C375FF"/>
    <w:rsid w:val="00CA008D"/>
    <w:rsid w:val="00CB7740"/>
    <w:rsid w:val="00CF0B7B"/>
    <w:rsid w:val="00CF19AE"/>
    <w:rsid w:val="00CF3D03"/>
    <w:rsid w:val="00CF68E3"/>
    <w:rsid w:val="00D90F46"/>
    <w:rsid w:val="00DB527C"/>
    <w:rsid w:val="00DD041E"/>
    <w:rsid w:val="00DF1CEA"/>
    <w:rsid w:val="00E15E66"/>
    <w:rsid w:val="00E27D07"/>
    <w:rsid w:val="00E578AD"/>
    <w:rsid w:val="00E86415"/>
    <w:rsid w:val="00E903F7"/>
    <w:rsid w:val="00E90C7D"/>
    <w:rsid w:val="00E917F4"/>
    <w:rsid w:val="00E92A86"/>
    <w:rsid w:val="00EA7D87"/>
    <w:rsid w:val="00EB02CC"/>
    <w:rsid w:val="00EB0E50"/>
    <w:rsid w:val="00EC7EA7"/>
    <w:rsid w:val="00ED0054"/>
    <w:rsid w:val="00EF6514"/>
    <w:rsid w:val="00F06E32"/>
    <w:rsid w:val="00F17B19"/>
    <w:rsid w:val="00F3229C"/>
    <w:rsid w:val="00F60E8E"/>
    <w:rsid w:val="00F8517E"/>
    <w:rsid w:val="00FA47FD"/>
    <w:rsid w:val="00FC3746"/>
    <w:rsid w:val="00FC7E5B"/>
    <w:rsid w:val="00FD4CF5"/>
    <w:rsid w:val="00FE5A15"/>
    <w:rsid w:val="00FE6BA3"/>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date"/>
  <w:smartTagType w:namespaceuri="urn:schemas:contacts" w:name="middlename"/>
  <w:smartTagType w:namespaceuri="urn:schemas:contacts" w:name="Give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1166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166A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66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914"/>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C25914"/>
    <w:pPr>
      <w:tabs>
        <w:tab w:val="center" w:pos="4320"/>
        <w:tab w:val="right" w:pos="8640"/>
      </w:tabs>
    </w:pPr>
  </w:style>
  <w:style w:type="paragraph" w:customStyle="1" w:styleId="1AutoList3">
    <w:name w:val="1AutoList3"/>
    <w:rsid w:val="00C25914"/>
    <w:pPr>
      <w:widowControl w:val="0"/>
      <w:tabs>
        <w:tab w:val="left" w:pos="720"/>
      </w:tabs>
      <w:overflowPunct w:val="0"/>
      <w:autoSpaceDE w:val="0"/>
      <w:autoSpaceDN w:val="0"/>
      <w:adjustRightInd w:val="0"/>
      <w:ind w:left="720" w:hanging="720"/>
      <w:jc w:val="both"/>
      <w:textAlignment w:val="baseline"/>
    </w:pPr>
    <w:rPr>
      <w:rFonts w:ascii="Courier 10 pitch" w:hAnsi="Courier 10 pitch"/>
      <w:sz w:val="24"/>
    </w:rPr>
  </w:style>
  <w:style w:type="table" w:styleId="TableGrid">
    <w:name w:val="Table Grid"/>
    <w:basedOn w:val="TableNormal"/>
    <w:rsid w:val="0086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5C12"/>
    <w:rPr>
      <w:rFonts w:ascii="Tahoma" w:hAnsi="Tahoma" w:cs="Tahoma"/>
      <w:sz w:val="16"/>
      <w:szCs w:val="16"/>
    </w:rPr>
  </w:style>
  <w:style w:type="paragraph" w:styleId="Revision">
    <w:name w:val="Revision"/>
    <w:hidden/>
    <w:uiPriority w:val="99"/>
    <w:semiHidden/>
    <w:rsid w:val="009A29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1166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166A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66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914"/>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C25914"/>
    <w:pPr>
      <w:tabs>
        <w:tab w:val="center" w:pos="4320"/>
        <w:tab w:val="right" w:pos="8640"/>
      </w:tabs>
    </w:pPr>
  </w:style>
  <w:style w:type="paragraph" w:customStyle="1" w:styleId="1AutoList3">
    <w:name w:val="1AutoList3"/>
    <w:rsid w:val="00C25914"/>
    <w:pPr>
      <w:widowControl w:val="0"/>
      <w:tabs>
        <w:tab w:val="left" w:pos="720"/>
      </w:tabs>
      <w:overflowPunct w:val="0"/>
      <w:autoSpaceDE w:val="0"/>
      <w:autoSpaceDN w:val="0"/>
      <w:adjustRightInd w:val="0"/>
      <w:ind w:left="720" w:hanging="720"/>
      <w:jc w:val="both"/>
      <w:textAlignment w:val="baseline"/>
    </w:pPr>
    <w:rPr>
      <w:rFonts w:ascii="Courier 10 pitch" w:hAnsi="Courier 10 pitch"/>
      <w:sz w:val="24"/>
    </w:rPr>
  </w:style>
  <w:style w:type="table" w:styleId="TableGrid">
    <w:name w:val="Table Grid"/>
    <w:basedOn w:val="TableNormal"/>
    <w:rsid w:val="0086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5C12"/>
    <w:rPr>
      <w:rFonts w:ascii="Tahoma" w:hAnsi="Tahoma" w:cs="Tahoma"/>
      <w:sz w:val="16"/>
      <w:szCs w:val="16"/>
    </w:rPr>
  </w:style>
  <w:style w:type="paragraph" w:styleId="Revision">
    <w:name w:val="Revision"/>
    <w:hidden/>
    <w:uiPriority w:val="99"/>
    <w:semiHidden/>
    <w:rsid w:val="009A29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9659">
      <w:bodyDiv w:val="1"/>
      <w:marLeft w:val="0"/>
      <w:marRight w:val="0"/>
      <w:marTop w:val="0"/>
      <w:marBottom w:val="0"/>
      <w:divBdr>
        <w:top w:val="none" w:sz="0" w:space="0" w:color="auto"/>
        <w:left w:val="none" w:sz="0" w:space="0" w:color="auto"/>
        <w:bottom w:val="none" w:sz="0" w:space="0" w:color="auto"/>
        <w:right w:val="none" w:sz="0" w:space="0" w:color="auto"/>
      </w:divBdr>
    </w:div>
    <w:div w:id="324360429">
      <w:bodyDiv w:val="1"/>
      <w:marLeft w:val="0"/>
      <w:marRight w:val="0"/>
      <w:marTop w:val="0"/>
      <w:marBottom w:val="0"/>
      <w:divBdr>
        <w:top w:val="none" w:sz="0" w:space="0" w:color="auto"/>
        <w:left w:val="none" w:sz="0" w:space="0" w:color="auto"/>
        <w:bottom w:val="none" w:sz="0" w:space="0" w:color="auto"/>
        <w:right w:val="none" w:sz="0" w:space="0" w:color="auto"/>
      </w:divBdr>
    </w:div>
    <w:div w:id="824004449">
      <w:bodyDiv w:val="1"/>
      <w:marLeft w:val="0"/>
      <w:marRight w:val="0"/>
      <w:marTop w:val="0"/>
      <w:marBottom w:val="0"/>
      <w:divBdr>
        <w:top w:val="none" w:sz="0" w:space="0" w:color="auto"/>
        <w:left w:val="none" w:sz="0" w:space="0" w:color="auto"/>
        <w:bottom w:val="none" w:sz="0" w:space="0" w:color="auto"/>
        <w:right w:val="none" w:sz="0" w:space="0" w:color="auto"/>
      </w:divBdr>
    </w:div>
    <w:div w:id="968165571">
      <w:bodyDiv w:val="1"/>
      <w:marLeft w:val="0"/>
      <w:marRight w:val="0"/>
      <w:marTop w:val="0"/>
      <w:marBottom w:val="0"/>
      <w:divBdr>
        <w:top w:val="none" w:sz="0" w:space="0" w:color="auto"/>
        <w:left w:val="none" w:sz="0" w:space="0" w:color="auto"/>
        <w:bottom w:val="none" w:sz="0" w:space="0" w:color="auto"/>
        <w:right w:val="none" w:sz="0" w:space="0" w:color="auto"/>
      </w:divBdr>
    </w:div>
    <w:div w:id="1037126970">
      <w:bodyDiv w:val="1"/>
      <w:marLeft w:val="0"/>
      <w:marRight w:val="0"/>
      <w:marTop w:val="0"/>
      <w:marBottom w:val="0"/>
      <w:divBdr>
        <w:top w:val="none" w:sz="0" w:space="0" w:color="auto"/>
        <w:left w:val="none" w:sz="0" w:space="0" w:color="auto"/>
        <w:bottom w:val="none" w:sz="0" w:space="0" w:color="auto"/>
        <w:right w:val="none" w:sz="0" w:space="0" w:color="auto"/>
      </w:divBdr>
    </w:div>
    <w:div w:id="1631865564">
      <w:bodyDiv w:val="1"/>
      <w:marLeft w:val="0"/>
      <w:marRight w:val="0"/>
      <w:marTop w:val="0"/>
      <w:marBottom w:val="0"/>
      <w:divBdr>
        <w:top w:val="none" w:sz="0" w:space="0" w:color="auto"/>
        <w:left w:val="none" w:sz="0" w:space="0" w:color="auto"/>
        <w:bottom w:val="none" w:sz="0" w:space="0" w:color="auto"/>
        <w:right w:val="none" w:sz="0" w:space="0" w:color="auto"/>
      </w:divBdr>
    </w:div>
    <w:div w:id="1922831852">
      <w:bodyDiv w:val="1"/>
      <w:marLeft w:val="0"/>
      <w:marRight w:val="0"/>
      <w:marTop w:val="0"/>
      <w:marBottom w:val="0"/>
      <w:divBdr>
        <w:top w:val="none" w:sz="0" w:space="0" w:color="auto"/>
        <w:left w:val="none" w:sz="0" w:space="0" w:color="auto"/>
        <w:bottom w:val="none" w:sz="0" w:space="0" w:color="auto"/>
        <w:right w:val="none" w:sz="0" w:space="0" w:color="auto"/>
      </w:divBdr>
    </w:div>
    <w:div w:id="1978029157">
      <w:bodyDiv w:val="1"/>
      <w:marLeft w:val="0"/>
      <w:marRight w:val="0"/>
      <w:marTop w:val="0"/>
      <w:marBottom w:val="0"/>
      <w:divBdr>
        <w:top w:val="none" w:sz="0" w:space="0" w:color="auto"/>
        <w:left w:val="none" w:sz="0" w:space="0" w:color="auto"/>
        <w:bottom w:val="none" w:sz="0" w:space="0" w:color="auto"/>
        <w:right w:val="none" w:sz="0" w:space="0" w:color="auto"/>
      </w:divBdr>
    </w:div>
    <w:div w:id="19877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3429</Words>
  <Characters>18792</Characters>
  <Application>Microsoft Office Word</Application>
  <DocSecurity>6</DocSecurity>
  <Lines>156</Lines>
  <Paragraphs>44</Paragraphs>
  <ScaleCrop>false</ScaleCrop>
  <HeadingPairs>
    <vt:vector size="2" baseType="variant">
      <vt:variant>
        <vt:lpstr>Title</vt:lpstr>
      </vt:variant>
      <vt:variant>
        <vt:i4>1</vt:i4>
      </vt:variant>
    </vt:vector>
  </HeadingPairs>
  <TitlesOfParts>
    <vt:vector size="1" baseType="lpstr">
      <vt:lpstr>CONTENTS</vt:lpstr>
    </vt:vector>
  </TitlesOfParts>
  <Company>Employment &amp; Training Administration</Company>
  <LinksUpToDate>false</LinksUpToDate>
  <CharactersWithSpaces>22177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daustin</dc:creator>
  <cp:lastModifiedBy>Trujillo.Sandra</cp:lastModifiedBy>
  <cp:revision>2</cp:revision>
  <cp:lastPrinted>2014-11-05T21:04:00Z</cp:lastPrinted>
  <dcterms:created xsi:type="dcterms:W3CDTF">2015-06-16T13:52:00Z</dcterms:created>
  <dcterms:modified xsi:type="dcterms:W3CDTF">2015-06-16T13:52:00Z</dcterms:modified>
</cp:coreProperties>
</file>