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B1" w:rsidRPr="000307E2" w:rsidRDefault="00FA07B1" w:rsidP="00FA07B1">
      <w:pPr>
        <w:suppressAutoHyphens/>
        <w:jc w:val="center"/>
        <w:rPr>
          <w:rFonts w:ascii="Times New Roman" w:hAnsi="Times New Roman"/>
          <w:b/>
          <w:spacing w:val="-3"/>
        </w:rPr>
      </w:pPr>
      <w:r w:rsidRPr="000307E2">
        <w:rPr>
          <w:rFonts w:ascii="Times New Roman" w:hAnsi="Times New Roman"/>
          <w:b/>
          <w:spacing w:val="-3"/>
        </w:rPr>
        <w:t>OMB No. 1240-</w:t>
      </w:r>
      <w:r w:rsidR="003629C4" w:rsidRPr="000307E2">
        <w:rPr>
          <w:rFonts w:ascii="Times New Roman" w:hAnsi="Times New Roman"/>
          <w:b/>
          <w:spacing w:val="-3"/>
        </w:rPr>
        <w:t>00</w:t>
      </w:r>
      <w:r w:rsidR="00F00DC2" w:rsidRPr="000307E2">
        <w:rPr>
          <w:rFonts w:ascii="Times New Roman" w:hAnsi="Times New Roman"/>
          <w:b/>
          <w:spacing w:val="-3"/>
        </w:rPr>
        <w:t>40</w:t>
      </w:r>
    </w:p>
    <w:p w:rsidR="00FA07B1" w:rsidRPr="000307E2" w:rsidRDefault="00F00DC2" w:rsidP="00FA07B1">
      <w:pPr>
        <w:suppressAutoHyphens/>
        <w:ind w:firstLine="720"/>
        <w:jc w:val="center"/>
        <w:rPr>
          <w:rFonts w:ascii="Times New Roman" w:hAnsi="Times New Roman"/>
          <w:b/>
          <w:spacing w:val="-3"/>
        </w:rPr>
      </w:pPr>
      <w:r w:rsidRPr="000307E2">
        <w:rPr>
          <w:rFonts w:ascii="Times New Roman" w:hAnsi="Times New Roman"/>
          <w:b/>
          <w:spacing w:val="-3"/>
        </w:rPr>
        <w:t>Certification of Funeral Expenses</w:t>
      </w:r>
      <w:r w:rsidR="00FA07B1" w:rsidRPr="000307E2">
        <w:rPr>
          <w:rFonts w:ascii="Times New Roman" w:hAnsi="Times New Roman"/>
          <w:b/>
          <w:spacing w:val="-3"/>
        </w:rPr>
        <w:t xml:space="preserve"> (LS-</w:t>
      </w:r>
      <w:r w:rsidRPr="000307E2">
        <w:rPr>
          <w:rFonts w:ascii="Times New Roman" w:hAnsi="Times New Roman"/>
          <w:b/>
          <w:spacing w:val="-3"/>
        </w:rPr>
        <w:t>265</w:t>
      </w:r>
      <w:r w:rsidR="00FA07B1" w:rsidRPr="000307E2">
        <w:rPr>
          <w:rFonts w:ascii="Times New Roman" w:hAnsi="Times New Roman"/>
          <w:b/>
          <w:spacing w:val="-3"/>
        </w:rPr>
        <w:t>)</w:t>
      </w:r>
    </w:p>
    <w:p w:rsidR="00BC7AAF" w:rsidRPr="000307E2" w:rsidRDefault="00BC7AAF" w:rsidP="00FA07B1">
      <w:pPr>
        <w:suppressAutoHyphens/>
        <w:jc w:val="center"/>
        <w:rPr>
          <w:rFonts w:ascii="Times New Roman" w:hAnsi="Times New Roman"/>
          <w:b/>
          <w:spacing w:val="-3"/>
        </w:rPr>
      </w:pPr>
    </w:p>
    <w:p w:rsidR="006966ED" w:rsidRPr="000307E2" w:rsidRDefault="006966ED" w:rsidP="00FA07B1">
      <w:pPr>
        <w:rPr>
          <w:rFonts w:ascii="Times New Roman" w:hAnsi="Times New Roman"/>
        </w:rPr>
      </w:pPr>
      <w:r w:rsidRPr="000307E2">
        <w:rPr>
          <w:rFonts w:ascii="Times New Roman" w:hAnsi="Times New Roman"/>
        </w:rPr>
        <w:t>Notice to OMB Reviewer:</w:t>
      </w:r>
    </w:p>
    <w:p w:rsidR="006966ED" w:rsidRPr="000307E2" w:rsidRDefault="006966ED" w:rsidP="00FA07B1">
      <w:pPr>
        <w:rPr>
          <w:rFonts w:ascii="Times New Roman" w:hAnsi="Times New Roman"/>
        </w:rPr>
      </w:pPr>
    </w:p>
    <w:p w:rsidR="00FA07B1" w:rsidRPr="000307E2" w:rsidRDefault="006966ED" w:rsidP="00FA07B1">
      <w:pPr>
        <w:rPr>
          <w:rFonts w:ascii="Times New Roman" w:hAnsi="Times New Roman"/>
        </w:rPr>
      </w:pPr>
      <w:r w:rsidRPr="000307E2">
        <w:rPr>
          <w:rFonts w:ascii="Times New Roman" w:hAnsi="Times New Roman"/>
        </w:rPr>
        <w:t>The Office of Workers’ Compensation Programs (OWCP) Division of Longshore and Harbor Workers’ Compensation (DLHWC) is requesting this non-mat</w:t>
      </w:r>
      <w:r w:rsidR="00CA55AF" w:rsidRPr="000307E2">
        <w:rPr>
          <w:rFonts w:ascii="Times New Roman" w:hAnsi="Times New Roman"/>
        </w:rPr>
        <w:t xml:space="preserve">erial change in conjunction with the publication of a Direct Final Rule </w:t>
      </w:r>
      <w:bookmarkStart w:id="0" w:name="_GoBack"/>
      <w:bookmarkEnd w:id="0"/>
      <w:r w:rsidR="00FA07B1" w:rsidRPr="000307E2">
        <w:rPr>
          <w:rFonts w:ascii="Times New Roman" w:hAnsi="Times New Roman"/>
        </w:rPr>
        <w:t>(</w:t>
      </w:r>
      <w:r w:rsidR="00D15573" w:rsidRPr="000307E2">
        <w:rPr>
          <w:rFonts w:ascii="Times New Roman" w:eastAsia="Times New Roman" w:hAnsi="Times New Roman"/>
        </w:rPr>
        <w:t>the Transmission of Documents and Information Rule</w:t>
      </w:r>
      <w:r w:rsidR="00FA07B1" w:rsidRPr="000307E2">
        <w:rPr>
          <w:rFonts w:ascii="Times New Roman" w:eastAsia="Times New Roman" w:hAnsi="Times New Roman"/>
        </w:rPr>
        <w:t xml:space="preserve">) </w:t>
      </w:r>
      <w:r w:rsidR="00CA55AF" w:rsidRPr="000307E2">
        <w:rPr>
          <w:rFonts w:ascii="Times New Roman" w:hAnsi="Times New Roman"/>
        </w:rPr>
        <w:t xml:space="preserve">in January 2015.  </w:t>
      </w:r>
    </w:p>
    <w:p w:rsidR="00FA07B1" w:rsidRPr="000307E2" w:rsidRDefault="00FA07B1" w:rsidP="00FA07B1">
      <w:pPr>
        <w:rPr>
          <w:rFonts w:ascii="Times New Roman" w:hAnsi="Times New Roman"/>
        </w:rPr>
      </w:pPr>
    </w:p>
    <w:p w:rsidR="00AB7B48" w:rsidRPr="000307E2" w:rsidRDefault="00FA07B1" w:rsidP="00FA07B1">
      <w:pPr>
        <w:autoSpaceDE w:val="0"/>
        <w:autoSpaceDN w:val="0"/>
        <w:adjustRightInd w:val="0"/>
        <w:rPr>
          <w:rFonts w:ascii="Times New Roman" w:eastAsia="Times New Roman" w:hAnsi="Times New Roman"/>
        </w:rPr>
      </w:pPr>
      <w:r w:rsidRPr="000307E2">
        <w:rPr>
          <w:rFonts w:ascii="Times New Roman" w:eastAsia="Times New Roman" w:hAnsi="Times New Roman"/>
        </w:rPr>
        <w:t xml:space="preserve">The </w:t>
      </w:r>
      <w:r w:rsidR="00D15573" w:rsidRPr="000307E2">
        <w:rPr>
          <w:rFonts w:ascii="Times New Roman" w:eastAsia="Times New Roman" w:hAnsi="Times New Roman"/>
        </w:rPr>
        <w:t>Transmission of Documents and Information</w:t>
      </w:r>
      <w:r w:rsidRPr="000307E2">
        <w:rPr>
          <w:rFonts w:ascii="Times New Roman" w:eastAsia="Times New Roman" w:hAnsi="Times New Roman"/>
        </w:rPr>
        <w:t xml:space="preserve"> Rule does not change </w:t>
      </w:r>
      <w:r w:rsidR="001371FE" w:rsidRPr="000307E2">
        <w:rPr>
          <w:rFonts w:ascii="Times New Roman" w:eastAsia="Times New Roman" w:hAnsi="Times New Roman"/>
        </w:rPr>
        <w:t>what is</w:t>
      </w:r>
      <w:r w:rsidRPr="000307E2">
        <w:rPr>
          <w:rFonts w:ascii="Times New Roman" w:eastAsia="Times New Roman" w:hAnsi="Times New Roman"/>
        </w:rPr>
        <w:t xml:space="preserve"> collected in this information collection </w:t>
      </w:r>
      <w:r w:rsidRPr="000307E2">
        <w:rPr>
          <w:rFonts w:ascii="Times New Roman" w:eastAsia="Times New Roman" w:hAnsi="Times New Roman"/>
          <w:color w:val="000000" w:themeColor="text1"/>
        </w:rPr>
        <w:t xml:space="preserve">request (ICR), </w:t>
      </w:r>
      <w:r w:rsidRPr="000307E2">
        <w:rPr>
          <w:rFonts w:ascii="Times New Roman" w:eastAsia="Times New Roman" w:hAnsi="Times New Roman"/>
        </w:rPr>
        <w:t xml:space="preserve">but does change the manner in which forms that collect information may be submitted.  </w:t>
      </w:r>
      <w:r w:rsidR="00AB7B48" w:rsidRPr="000307E2">
        <w:rPr>
          <w:rFonts w:ascii="Times New Roman" w:eastAsia="Times New Roman" w:hAnsi="Times New Roman"/>
        </w:rPr>
        <w:t xml:space="preserve">Instead of mandating the transmission of information by postal mail, it allows OWCP and private parties to use electronic and other commonly used communication methods.  It also provides flexibility for OWCP to allow submission of information using </w:t>
      </w:r>
      <w:r w:rsidRPr="000307E2">
        <w:rPr>
          <w:rFonts w:ascii="Times New Roman" w:eastAsia="Times New Roman" w:hAnsi="Times New Roman"/>
        </w:rPr>
        <w:t xml:space="preserve">future technologies.   </w:t>
      </w:r>
      <w:r w:rsidR="00AB7B48" w:rsidRPr="000307E2">
        <w:rPr>
          <w:rFonts w:ascii="Times New Roman" w:eastAsia="Times New Roman" w:hAnsi="Times New Roman"/>
        </w:rPr>
        <w:t>Although the rule does not eliminate any current methods of submission for this collection, because its allowance of electronic submission will result in mailing cost savings (envelopes and postage), the OWCP anticipates some savings for the public.</w:t>
      </w:r>
    </w:p>
    <w:p w:rsidR="00FA07B1" w:rsidRPr="000307E2" w:rsidRDefault="001371FE" w:rsidP="00CE6287">
      <w:pPr>
        <w:tabs>
          <w:tab w:val="left" w:pos="5865"/>
        </w:tabs>
        <w:autoSpaceDE w:val="0"/>
        <w:autoSpaceDN w:val="0"/>
        <w:adjustRightInd w:val="0"/>
        <w:rPr>
          <w:rFonts w:ascii="Times New Roman" w:eastAsia="Times New Roman" w:hAnsi="Times New Roman"/>
        </w:rPr>
      </w:pPr>
      <w:r w:rsidRPr="000307E2">
        <w:rPr>
          <w:rFonts w:ascii="Times New Roman" w:eastAsia="Times New Roman" w:hAnsi="Times New Roman"/>
        </w:rPr>
        <w:tab/>
      </w:r>
    </w:p>
    <w:p w:rsidR="00FA07B1" w:rsidRPr="000307E2" w:rsidRDefault="00FA07B1" w:rsidP="00FA07B1">
      <w:pPr>
        <w:autoSpaceDE w:val="0"/>
        <w:autoSpaceDN w:val="0"/>
        <w:adjustRightInd w:val="0"/>
        <w:rPr>
          <w:rFonts w:ascii="Times New Roman" w:eastAsia="Times New Roman" w:hAnsi="Times New Roman"/>
        </w:rPr>
      </w:pPr>
      <w:r w:rsidRPr="000307E2">
        <w:rPr>
          <w:rFonts w:ascii="Times New Roman" w:eastAsia="Times New Roman" w:hAnsi="Times New Roman"/>
        </w:rPr>
        <w:t>Initially, the anticipated use of electronic means of transmission is estimated to be 1</w:t>
      </w:r>
      <w:r w:rsidR="00CC0A64" w:rsidRPr="000307E2">
        <w:rPr>
          <w:rFonts w:ascii="Times New Roman" w:eastAsia="Times New Roman" w:hAnsi="Times New Roman"/>
        </w:rPr>
        <w:t>3</w:t>
      </w:r>
      <w:r w:rsidRPr="000307E2">
        <w:rPr>
          <w:rFonts w:ascii="Times New Roman" w:eastAsia="Times New Roman" w:hAnsi="Times New Roman"/>
        </w:rPr>
        <w:t xml:space="preserve">%.  </w:t>
      </w:r>
      <w:r w:rsidR="001371FE" w:rsidRPr="000307E2">
        <w:rPr>
          <w:rFonts w:ascii="Times New Roman" w:eastAsia="Times New Roman" w:hAnsi="Times New Roman"/>
        </w:rPr>
        <w:t>In the future, as electronic transmission submission options increase and are used more frequently, this percentage will likely increase</w:t>
      </w:r>
      <w:r w:rsidRPr="000307E2">
        <w:rPr>
          <w:rFonts w:ascii="Times New Roman" w:eastAsia="Times New Roman" w:hAnsi="Times New Roman"/>
        </w:rPr>
        <w:t xml:space="preserve">.  </w:t>
      </w:r>
      <w:r w:rsidR="001371FE" w:rsidRPr="000307E2">
        <w:rPr>
          <w:rFonts w:ascii="Times New Roman" w:eastAsia="Times New Roman" w:hAnsi="Times New Roman"/>
        </w:rPr>
        <w:t xml:space="preserve">When </w:t>
      </w:r>
      <w:r w:rsidRPr="000307E2">
        <w:rPr>
          <w:rFonts w:ascii="Times New Roman" w:eastAsia="Times New Roman" w:hAnsi="Times New Roman"/>
        </w:rPr>
        <w:t>this collection comes up for renewal in the future</w:t>
      </w:r>
      <w:r w:rsidR="001371FE" w:rsidRPr="000307E2">
        <w:rPr>
          <w:rFonts w:ascii="Times New Roman" w:eastAsia="Times New Roman" w:hAnsi="Times New Roman"/>
        </w:rPr>
        <w:t>,</w:t>
      </w:r>
      <w:r w:rsidRPr="000307E2">
        <w:rPr>
          <w:rFonts w:ascii="Times New Roman" w:eastAsia="Times New Roman" w:hAnsi="Times New Roman"/>
        </w:rPr>
        <w:t xml:space="preserve"> a more precise percentage can be used and the burden estimate adjusted accordingly. </w:t>
      </w:r>
    </w:p>
    <w:p w:rsidR="00FA07B1" w:rsidRPr="000307E2" w:rsidRDefault="00FA07B1" w:rsidP="00FA07B1">
      <w:pPr>
        <w:autoSpaceDE w:val="0"/>
        <w:autoSpaceDN w:val="0"/>
        <w:adjustRightInd w:val="0"/>
        <w:rPr>
          <w:rFonts w:ascii="Times New Roman" w:eastAsia="Times New Roman" w:hAnsi="Times New Roman"/>
        </w:rPr>
      </w:pPr>
    </w:p>
    <w:p w:rsidR="00FA07B1" w:rsidRPr="000307E2" w:rsidRDefault="0074709C" w:rsidP="0074709C">
      <w:pPr>
        <w:pStyle w:val="ListParagraph"/>
        <w:numPr>
          <w:ilvl w:val="0"/>
          <w:numId w:val="1"/>
        </w:numPr>
        <w:autoSpaceDE w:val="0"/>
        <w:autoSpaceDN w:val="0"/>
        <w:adjustRightInd w:val="0"/>
        <w:rPr>
          <w:rFonts w:ascii="Times New Roman" w:eastAsia="Times New Roman" w:hAnsi="Times New Roman"/>
        </w:rPr>
      </w:pPr>
      <w:r w:rsidRPr="000307E2">
        <w:rPr>
          <w:rFonts w:ascii="Times New Roman" w:eastAsia="Times New Roman" w:hAnsi="Times New Roman"/>
        </w:rPr>
        <w:t>M</w:t>
      </w:r>
      <w:r w:rsidR="00992738" w:rsidRPr="000307E2">
        <w:rPr>
          <w:rFonts w:ascii="Times New Roman" w:eastAsia="Times New Roman" w:hAnsi="Times New Roman"/>
        </w:rPr>
        <w:t xml:space="preserve">ailing costs </w:t>
      </w:r>
      <w:r w:rsidR="00CE6287" w:rsidRPr="000307E2">
        <w:rPr>
          <w:rFonts w:ascii="Times New Roman" w:eastAsia="Times New Roman" w:hAnsi="Times New Roman"/>
        </w:rPr>
        <w:t xml:space="preserve">were previously estimated at </w:t>
      </w:r>
      <w:r w:rsidR="00FA07B1" w:rsidRPr="000307E2">
        <w:rPr>
          <w:rFonts w:ascii="Times New Roman" w:eastAsia="Times New Roman" w:hAnsi="Times New Roman"/>
        </w:rPr>
        <w:t>$</w:t>
      </w:r>
      <w:r w:rsidR="00F00DC2" w:rsidRPr="000307E2">
        <w:rPr>
          <w:rFonts w:ascii="Times New Roman" w:eastAsia="Times New Roman" w:hAnsi="Times New Roman"/>
        </w:rPr>
        <w:t>39</w:t>
      </w:r>
      <w:r w:rsidR="006B4626" w:rsidRPr="000307E2">
        <w:rPr>
          <w:rFonts w:ascii="Times New Roman" w:eastAsia="Times New Roman" w:hAnsi="Times New Roman"/>
        </w:rPr>
        <w:t>.</w:t>
      </w:r>
    </w:p>
    <w:p w:rsidR="00FA07B1" w:rsidRPr="000307E2" w:rsidRDefault="00FA07B1" w:rsidP="00FA07B1">
      <w:pPr>
        <w:autoSpaceDE w:val="0"/>
        <w:autoSpaceDN w:val="0"/>
        <w:adjustRightInd w:val="0"/>
        <w:rPr>
          <w:rFonts w:ascii="Times New Roman" w:eastAsia="Times New Roman" w:hAnsi="Times New Roman"/>
        </w:rPr>
      </w:pPr>
    </w:p>
    <w:p w:rsidR="006966ED" w:rsidRPr="000307E2" w:rsidRDefault="00FA07B1" w:rsidP="0074709C">
      <w:pPr>
        <w:pStyle w:val="ListParagraph"/>
        <w:numPr>
          <w:ilvl w:val="0"/>
          <w:numId w:val="1"/>
        </w:numPr>
        <w:autoSpaceDE w:val="0"/>
        <w:autoSpaceDN w:val="0"/>
        <w:adjustRightInd w:val="0"/>
        <w:rPr>
          <w:rFonts w:ascii="Times New Roman" w:hAnsi="Times New Roman"/>
        </w:rPr>
      </w:pPr>
      <w:r w:rsidRPr="000307E2">
        <w:rPr>
          <w:rFonts w:ascii="Times New Roman" w:eastAsia="Times New Roman" w:hAnsi="Times New Roman"/>
        </w:rPr>
        <w:t>Anticipating a 1</w:t>
      </w:r>
      <w:r w:rsidR="00797AA5" w:rsidRPr="000307E2">
        <w:rPr>
          <w:rFonts w:ascii="Times New Roman" w:eastAsia="Times New Roman" w:hAnsi="Times New Roman"/>
        </w:rPr>
        <w:t>3</w:t>
      </w:r>
      <w:r w:rsidRPr="000307E2">
        <w:rPr>
          <w:rFonts w:ascii="Times New Roman" w:eastAsia="Times New Roman" w:hAnsi="Times New Roman"/>
        </w:rPr>
        <w:t xml:space="preserve">% </w:t>
      </w:r>
      <w:r w:rsidR="001371FE" w:rsidRPr="000307E2">
        <w:rPr>
          <w:rFonts w:ascii="Times New Roman" w:eastAsia="Times New Roman" w:hAnsi="Times New Roman"/>
        </w:rPr>
        <w:t xml:space="preserve">rate of electronic transmission and an accompanying </w:t>
      </w:r>
      <w:r w:rsidRPr="000307E2">
        <w:rPr>
          <w:rFonts w:ascii="Times New Roman" w:eastAsia="Times New Roman" w:hAnsi="Times New Roman"/>
        </w:rPr>
        <w:t xml:space="preserve">reduction in </w:t>
      </w:r>
      <w:r w:rsidR="001371FE" w:rsidRPr="000307E2">
        <w:rPr>
          <w:rFonts w:ascii="Times New Roman" w:eastAsia="Times New Roman" w:hAnsi="Times New Roman"/>
        </w:rPr>
        <w:t>postal mail transmission</w:t>
      </w:r>
      <w:r w:rsidRPr="000307E2">
        <w:rPr>
          <w:rFonts w:ascii="Times New Roman" w:eastAsia="Times New Roman" w:hAnsi="Times New Roman"/>
        </w:rPr>
        <w:t xml:space="preserve">, the DOL estimates this rule would yield a savings for this collection </w:t>
      </w:r>
      <w:r w:rsidR="001F22CA" w:rsidRPr="000307E2">
        <w:rPr>
          <w:rFonts w:ascii="Times New Roman" w:eastAsia="Times New Roman" w:hAnsi="Times New Roman"/>
        </w:rPr>
        <w:t>of $</w:t>
      </w:r>
      <w:r w:rsidR="00F00DC2" w:rsidRPr="000307E2">
        <w:rPr>
          <w:rFonts w:ascii="Times New Roman" w:eastAsia="Times New Roman" w:hAnsi="Times New Roman"/>
        </w:rPr>
        <w:t>5.07</w:t>
      </w:r>
      <w:r w:rsidR="0023383B" w:rsidRPr="000307E2">
        <w:rPr>
          <w:rFonts w:ascii="Times New Roman" w:eastAsia="Times New Roman" w:hAnsi="Times New Roman"/>
        </w:rPr>
        <w:t>.</w:t>
      </w:r>
    </w:p>
    <w:p w:rsidR="006966ED" w:rsidRPr="000307E2" w:rsidRDefault="006966ED" w:rsidP="00FA07B1">
      <w:pPr>
        <w:rPr>
          <w:rFonts w:ascii="Times New Roman" w:hAnsi="Times New Roman"/>
        </w:rPr>
      </w:pPr>
    </w:p>
    <w:p w:rsidR="00992738" w:rsidRPr="000307E2" w:rsidRDefault="00992738" w:rsidP="0074709C">
      <w:pPr>
        <w:pStyle w:val="ListParagraph"/>
        <w:numPr>
          <w:ilvl w:val="0"/>
          <w:numId w:val="1"/>
        </w:numPr>
        <w:autoSpaceDE w:val="0"/>
        <w:autoSpaceDN w:val="0"/>
        <w:adjustRightInd w:val="0"/>
        <w:rPr>
          <w:rFonts w:ascii="Times New Roman" w:eastAsia="Times New Roman" w:hAnsi="Times New Roman"/>
        </w:rPr>
      </w:pPr>
      <w:r w:rsidRPr="000307E2">
        <w:rPr>
          <w:rFonts w:ascii="Times New Roman" w:eastAsia="Times New Roman" w:hAnsi="Times New Roman"/>
        </w:rPr>
        <w:t xml:space="preserve">Revised mailing costs are estimated to be </w:t>
      </w:r>
      <w:r w:rsidR="0023383B" w:rsidRPr="000307E2">
        <w:rPr>
          <w:rFonts w:ascii="Times New Roman" w:eastAsia="Times New Roman" w:hAnsi="Times New Roman"/>
        </w:rPr>
        <w:t>$</w:t>
      </w:r>
      <w:r w:rsidR="00F00DC2" w:rsidRPr="000307E2">
        <w:rPr>
          <w:rFonts w:ascii="Times New Roman" w:eastAsia="Times New Roman" w:hAnsi="Times New Roman"/>
        </w:rPr>
        <w:t>33.93</w:t>
      </w:r>
      <w:r w:rsidRPr="000307E2">
        <w:rPr>
          <w:rFonts w:ascii="Times New Roman" w:eastAsia="Times New Roman" w:hAnsi="Times New Roman"/>
        </w:rPr>
        <w:t xml:space="preserve">.  </w:t>
      </w:r>
    </w:p>
    <w:p w:rsidR="00992738" w:rsidRPr="00992738" w:rsidRDefault="00992738" w:rsidP="00FA07B1">
      <w:pPr>
        <w:rPr>
          <w:rFonts w:ascii="Times New Roman" w:hAnsi="Times New Roman"/>
        </w:rPr>
      </w:pPr>
    </w:p>
    <w:sectPr w:rsidR="00992738" w:rsidRPr="00992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F62B0"/>
    <w:multiLevelType w:val="hybridMultilevel"/>
    <w:tmpl w:val="7424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ED"/>
    <w:rsid w:val="000224CB"/>
    <w:rsid w:val="000307E2"/>
    <w:rsid w:val="0006722F"/>
    <w:rsid w:val="000F3CB3"/>
    <w:rsid w:val="001371FE"/>
    <w:rsid w:val="00162608"/>
    <w:rsid w:val="001F22CA"/>
    <w:rsid w:val="00213D8F"/>
    <w:rsid w:val="0023383B"/>
    <w:rsid w:val="00274149"/>
    <w:rsid w:val="003629C4"/>
    <w:rsid w:val="0041775B"/>
    <w:rsid w:val="004C256E"/>
    <w:rsid w:val="004C7017"/>
    <w:rsid w:val="005949A8"/>
    <w:rsid w:val="006665CA"/>
    <w:rsid w:val="0067354A"/>
    <w:rsid w:val="00691BFF"/>
    <w:rsid w:val="006966ED"/>
    <w:rsid w:val="006B4626"/>
    <w:rsid w:val="00722E8B"/>
    <w:rsid w:val="0074709C"/>
    <w:rsid w:val="00797AA5"/>
    <w:rsid w:val="008D47B9"/>
    <w:rsid w:val="00992738"/>
    <w:rsid w:val="00A15218"/>
    <w:rsid w:val="00A76ED8"/>
    <w:rsid w:val="00AB7B48"/>
    <w:rsid w:val="00BC7AAF"/>
    <w:rsid w:val="00C5081A"/>
    <w:rsid w:val="00C66156"/>
    <w:rsid w:val="00CA55AF"/>
    <w:rsid w:val="00CC0A64"/>
    <w:rsid w:val="00CE6287"/>
    <w:rsid w:val="00D15573"/>
    <w:rsid w:val="00F00DC2"/>
    <w:rsid w:val="00FA07B1"/>
    <w:rsid w:val="00FD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78864">
      <w:bodyDiv w:val="1"/>
      <w:marLeft w:val="0"/>
      <w:marRight w:val="0"/>
      <w:marTop w:val="0"/>
      <w:marBottom w:val="0"/>
      <w:divBdr>
        <w:top w:val="none" w:sz="0" w:space="0" w:color="auto"/>
        <w:left w:val="none" w:sz="0" w:space="0" w:color="auto"/>
        <w:bottom w:val="none" w:sz="0" w:space="0" w:color="auto"/>
        <w:right w:val="none" w:sz="0" w:space="0" w:color="auto"/>
      </w:divBdr>
    </w:div>
    <w:div w:id="9952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Jennifer - OWCP</dc:creator>
  <cp:lastModifiedBy>Ferguson, Yoon - OWCP</cp:lastModifiedBy>
  <cp:revision>4</cp:revision>
  <dcterms:created xsi:type="dcterms:W3CDTF">2014-12-12T20:20:00Z</dcterms:created>
  <dcterms:modified xsi:type="dcterms:W3CDTF">2014-12-18T16:33:00Z</dcterms:modified>
</cp:coreProperties>
</file>