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9576"/>
      </w:tblGrid>
      <w:tr w:rsidR="000C0E85" w:rsidRPr="00FF3443" w14:paraId="50CEF541" w14:textId="77777777">
        <w:trPr>
          <w:trHeight w:val="2880"/>
          <w:jc w:val="center"/>
        </w:trPr>
        <w:tc>
          <w:tcPr>
            <w:tcW w:w="5000" w:type="pct"/>
          </w:tcPr>
          <w:bookmarkStart w:id="0" w:name="_GoBack"/>
          <w:bookmarkEnd w:id="0"/>
          <w:p w14:paraId="464143B3" w14:textId="39A1C800" w:rsidR="000C0E85" w:rsidRPr="00FF3443" w:rsidRDefault="00C26790" w:rsidP="003A1651">
            <w:pPr>
              <w:pStyle w:val="NoSpacing"/>
              <w:contextualSpacing/>
              <w:jc w:val="center"/>
              <w:rPr>
                <w:rFonts w:eastAsiaTheme="majorEastAsia" w:cstheme="majorBidi"/>
                <w:caps/>
                <w:sz w:val="22"/>
                <w:szCs w:val="22"/>
              </w:rPr>
            </w:pPr>
            <w:sdt>
              <w:sdtPr>
                <w:rPr>
                  <w:rFonts w:eastAsiaTheme="majorEastAsia" w:cstheme="majorBidi"/>
                  <w:caps/>
                  <w:sz w:val="22"/>
                  <w:szCs w:val="22"/>
                </w:rPr>
                <w:alias w:val="Company"/>
                <w:id w:val="15524243"/>
                <w:placeholder>
                  <w:docPart w:val="C525A9282DDD40F3A8CB378186CC7EA5"/>
                </w:placeholder>
                <w:dataBinding w:prefixMappings="xmlns:ns0='http://schemas.openxmlformats.org/officeDocument/2006/extended-properties'" w:xpath="/ns0:Properties[1]/ns0:Company[1]" w:storeItemID="{6668398D-A668-4E3E-A5EB-62B293D839F1}"/>
                <w:text/>
              </w:sdtPr>
              <w:sdtEndPr/>
              <w:sdtContent>
                <w:r w:rsidR="00FC24D9">
                  <w:rPr>
                    <w:rFonts w:eastAsiaTheme="majorEastAsia" w:cstheme="majorBidi"/>
                    <w:caps/>
                    <w:sz w:val="22"/>
                    <w:szCs w:val="22"/>
                  </w:rPr>
                  <w:t>WOMEN’S BUREAU: U.S. DEPARTMENT OF LABOR</w:t>
                </w:r>
              </w:sdtContent>
            </w:sdt>
          </w:p>
        </w:tc>
      </w:tr>
      <w:tr w:rsidR="000C0E85" w:rsidRPr="00FF3443" w14:paraId="5738D380" w14:textId="77777777">
        <w:trPr>
          <w:trHeight w:val="1440"/>
          <w:jc w:val="center"/>
        </w:trPr>
        <w:sdt>
          <w:sdtPr>
            <w:rPr>
              <w:rStyle w:val="TitleChar"/>
              <w:b/>
              <w:color w:val="auto"/>
            </w:rPr>
            <w:alias w:val="Title"/>
            <w:id w:val="15524250"/>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tc>
              <w:tcPr>
                <w:tcW w:w="5000" w:type="pct"/>
                <w:tcBorders>
                  <w:bottom w:val="single" w:sz="4" w:space="0" w:color="DDDDDD" w:themeColor="accent1"/>
                </w:tcBorders>
                <w:vAlign w:val="center"/>
              </w:tcPr>
              <w:p w14:paraId="2EA3A68A" w14:textId="4539D33A" w:rsidR="000C0E85" w:rsidRPr="00FF3443" w:rsidRDefault="00F56B87" w:rsidP="00F56B87">
                <w:pPr>
                  <w:pStyle w:val="NoSpacing"/>
                  <w:contextualSpacing/>
                  <w:jc w:val="center"/>
                  <w:rPr>
                    <w:rFonts w:eastAsiaTheme="majorEastAsia" w:cstheme="majorBidi"/>
                    <w:b/>
                    <w:sz w:val="22"/>
                    <w:szCs w:val="22"/>
                  </w:rPr>
                </w:pPr>
                <w:r>
                  <w:rPr>
                    <w:rStyle w:val="TitleChar"/>
                    <w:b/>
                    <w:color w:val="auto"/>
                  </w:rPr>
                  <w:t>WORKING WOMEN COUNT: REVIEW OF LITERATURE</w:t>
                </w:r>
              </w:p>
            </w:tc>
          </w:sdtContent>
        </w:sdt>
      </w:tr>
      <w:tr w:rsidR="000C0E85" w:rsidRPr="00FF3443" w14:paraId="1220BBFD" w14:textId="77777777">
        <w:trPr>
          <w:trHeight w:val="720"/>
          <w:jc w:val="center"/>
        </w:trPr>
        <w:tc>
          <w:tcPr>
            <w:tcW w:w="5000" w:type="pct"/>
            <w:tcBorders>
              <w:top w:val="single" w:sz="4" w:space="0" w:color="DDDDDD" w:themeColor="accent1"/>
            </w:tcBorders>
            <w:vAlign w:val="center"/>
          </w:tcPr>
          <w:p w14:paraId="3A16A766" w14:textId="77777777" w:rsidR="000C0E85" w:rsidRPr="00FF3443" w:rsidRDefault="000C0E85" w:rsidP="00FF3443">
            <w:pPr>
              <w:pStyle w:val="NoSpacing"/>
              <w:contextualSpacing/>
              <w:jc w:val="center"/>
              <w:rPr>
                <w:rFonts w:eastAsiaTheme="majorEastAsia" w:cstheme="majorBidi"/>
                <w:sz w:val="22"/>
                <w:szCs w:val="22"/>
              </w:rPr>
            </w:pPr>
          </w:p>
        </w:tc>
      </w:tr>
      <w:tr w:rsidR="000C0E85" w:rsidRPr="00FF3443" w14:paraId="6CB66ACE" w14:textId="77777777">
        <w:trPr>
          <w:trHeight w:val="360"/>
          <w:jc w:val="center"/>
        </w:trPr>
        <w:tc>
          <w:tcPr>
            <w:tcW w:w="5000" w:type="pct"/>
            <w:vAlign w:val="center"/>
          </w:tcPr>
          <w:p w14:paraId="0CD89AC7" w14:textId="77777777" w:rsidR="000C0E85" w:rsidRPr="00FF3443" w:rsidRDefault="000C0E85" w:rsidP="00FF3443">
            <w:pPr>
              <w:pStyle w:val="NoSpacing"/>
              <w:contextualSpacing/>
              <w:rPr>
                <w:sz w:val="22"/>
                <w:szCs w:val="22"/>
              </w:rPr>
            </w:pPr>
          </w:p>
        </w:tc>
      </w:tr>
      <w:tr w:rsidR="000C0E85" w:rsidRPr="00FF3443" w14:paraId="16EA788B" w14:textId="77777777">
        <w:trPr>
          <w:trHeight w:val="360"/>
          <w:jc w:val="center"/>
        </w:trPr>
        <w:tc>
          <w:tcPr>
            <w:tcW w:w="5000" w:type="pct"/>
            <w:vAlign w:val="center"/>
          </w:tcPr>
          <w:p w14:paraId="2D2C489D" w14:textId="383A4D75" w:rsidR="000C0E85" w:rsidRPr="00FF3443" w:rsidRDefault="00146DFF" w:rsidP="00F444FF">
            <w:pPr>
              <w:pStyle w:val="NoSpacing"/>
              <w:contextualSpacing/>
              <w:jc w:val="center"/>
              <w:rPr>
                <w:rStyle w:val="Emphasis"/>
              </w:rPr>
            </w:pPr>
            <w:r>
              <w:rPr>
                <w:rStyle w:val="Emphasis"/>
              </w:rPr>
              <w:t xml:space="preserve">March </w:t>
            </w:r>
            <w:r w:rsidR="00F444FF">
              <w:rPr>
                <w:rStyle w:val="Emphasis"/>
              </w:rPr>
              <w:t>11</w:t>
            </w:r>
            <w:r w:rsidR="0050570F">
              <w:rPr>
                <w:rStyle w:val="Emphasis"/>
              </w:rPr>
              <w:t>, 2014</w:t>
            </w:r>
          </w:p>
        </w:tc>
      </w:tr>
    </w:tbl>
    <w:p w14:paraId="3C1F273E" w14:textId="77777777" w:rsidR="000C0E85" w:rsidRPr="00FF3443" w:rsidRDefault="000C0E85" w:rsidP="00FF3443">
      <w:pPr>
        <w:spacing w:before="0" w:after="0" w:line="240" w:lineRule="auto"/>
        <w:contextualSpacing/>
        <w:rPr>
          <w:caps/>
          <w:spacing w:val="10"/>
          <w:kern w:val="28"/>
          <w:sz w:val="22"/>
          <w:szCs w:val="22"/>
        </w:rPr>
      </w:pPr>
    </w:p>
    <w:p w14:paraId="12313896" w14:textId="77777777" w:rsidR="000C0E85" w:rsidRPr="00FF3443" w:rsidRDefault="00D60614" w:rsidP="00FF3443">
      <w:pPr>
        <w:rPr>
          <w:caps/>
          <w:spacing w:val="10"/>
          <w:kern w:val="28"/>
          <w:sz w:val="22"/>
          <w:szCs w:val="22"/>
        </w:rPr>
      </w:pPr>
      <w:r>
        <w:rPr>
          <w:noProof/>
        </w:rPr>
        <w:drawing>
          <wp:anchor distT="0" distB="0" distL="114300" distR="114300" simplePos="0" relativeHeight="251658240" behindDoc="0" locked="0" layoutInCell="1" allowOverlap="1" wp14:anchorId="4F2BB172" wp14:editId="5A4350A2">
            <wp:simplePos x="0" y="0"/>
            <wp:positionH relativeFrom="margin">
              <wp:posOffset>2114550</wp:posOffset>
            </wp:positionH>
            <wp:positionV relativeFrom="margin">
              <wp:posOffset>7161530</wp:posOffset>
            </wp:positionV>
            <wp:extent cx="1704975" cy="547370"/>
            <wp:effectExtent l="0" t="0" r="9525"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704975" cy="547370"/>
                    </a:xfrm>
                    <a:prstGeom prst="rect">
                      <a:avLst/>
                    </a:prstGeom>
                    <a:noFill/>
                  </pic:spPr>
                </pic:pic>
              </a:graphicData>
            </a:graphic>
            <wp14:sizeRelV relativeFrom="margin">
              <wp14:pctHeight>0</wp14:pctHeight>
            </wp14:sizeRelV>
          </wp:anchor>
        </w:drawing>
      </w:r>
      <w:r w:rsidR="00FF3443">
        <w:rPr>
          <w:caps/>
          <w:spacing w:val="10"/>
          <w:kern w:val="28"/>
          <w:sz w:val="22"/>
          <w:szCs w:val="22"/>
        </w:rPr>
        <w:br w:type="page"/>
      </w:r>
    </w:p>
    <w:sdt>
      <w:sdtPr>
        <w:rPr>
          <w:b w:val="0"/>
          <w:bCs w:val="0"/>
          <w:caps w:val="0"/>
          <w:color w:val="auto"/>
          <w:spacing w:val="0"/>
          <w:sz w:val="20"/>
          <w:szCs w:val="20"/>
          <w:lang w:bidi="ar-SA"/>
        </w:rPr>
        <w:id w:val="-1196070463"/>
        <w:docPartObj>
          <w:docPartGallery w:val="Table of Contents"/>
          <w:docPartUnique/>
        </w:docPartObj>
      </w:sdtPr>
      <w:sdtEndPr>
        <w:rPr>
          <w:noProof/>
        </w:rPr>
      </w:sdtEndPr>
      <w:sdtContent>
        <w:p w14:paraId="05549BC7" w14:textId="77777777" w:rsidR="00825F8F" w:rsidRDefault="00825F8F">
          <w:pPr>
            <w:pStyle w:val="TOCHeading"/>
          </w:pPr>
          <w:r>
            <w:t>Table of Contents</w:t>
          </w:r>
        </w:p>
        <w:p w14:paraId="19E8C722" w14:textId="1109D1A1" w:rsidR="00480EAC" w:rsidRDefault="00825F8F">
          <w:pPr>
            <w:pStyle w:val="TOC1"/>
            <w:tabs>
              <w:tab w:val="right" w:leader="dot" w:pos="9350"/>
            </w:tabs>
            <w:rPr>
              <w:noProof/>
              <w:sz w:val="22"/>
              <w:szCs w:val="22"/>
            </w:rPr>
          </w:pPr>
          <w:r>
            <w:fldChar w:fldCharType="begin"/>
          </w:r>
          <w:r>
            <w:instrText xml:space="preserve"> TOC \o "1-3" \h \z \u </w:instrText>
          </w:r>
          <w:r>
            <w:fldChar w:fldCharType="separate"/>
          </w:r>
          <w:hyperlink w:anchor="_Toc345604707" w:history="1">
            <w:r w:rsidR="00480EAC" w:rsidRPr="00F956DB">
              <w:rPr>
                <w:rStyle w:val="Hyperlink"/>
                <w:noProof/>
              </w:rPr>
              <w:t>Key Findings</w:t>
            </w:r>
            <w:r w:rsidR="00480EAC">
              <w:rPr>
                <w:noProof/>
                <w:webHidden/>
              </w:rPr>
              <w:tab/>
            </w:r>
          </w:hyperlink>
          <w:r w:rsidR="00E54E52" w:rsidRPr="00E54E52">
            <w:rPr>
              <w:b/>
              <w:bCs/>
              <w:noProof/>
            </w:rPr>
            <w:t>3</w:t>
          </w:r>
        </w:p>
        <w:p w14:paraId="122C32C7" w14:textId="20989EFF" w:rsidR="00480EAC" w:rsidRDefault="00C26790">
          <w:pPr>
            <w:pStyle w:val="TOC2"/>
            <w:tabs>
              <w:tab w:val="right" w:leader="dot" w:pos="9350"/>
            </w:tabs>
            <w:rPr>
              <w:noProof/>
              <w:sz w:val="22"/>
              <w:szCs w:val="22"/>
            </w:rPr>
          </w:pPr>
          <w:hyperlink w:anchor="_Toc345604708" w:history="1">
            <w:r w:rsidR="00C65983">
              <w:rPr>
                <w:rStyle w:val="Hyperlink"/>
                <w:noProof/>
              </w:rPr>
              <w:t>Multiple factors of discrimination</w:t>
            </w:r>
            <w:r w:rsidR="00480EAC">
              <w:rPr>
                <w:noProof/>
                <w:webHidden/>
              </w:rPr>
              <w:tab/>
            </w:r>
          </w:hyperlink>
          <w:r w:rsidR="00E54E52">
            <w:rPr>
              <w:noProof/>
            </w:rPr>
            <w:t>3</w:t>
          </w:r>
        </w:p>
        <w:p w14:paraId="0011468C" w14:textId="29B039EB" w:rsidR="00480EAC" w:rsidRPr="006E0B4A" w:rsidRDefault="00234112" w:rsidP="006E0B4A">
          <w:pPr>
            <w:pStyle w:val="TOC2"/>
            <w:tabs>
              <w:tab w:val="right" w:leader="dot" w:pos="9350"/>
            </w:tabs>
          </w:pPr>
          <w:r>
            <w:t>Solutions provided</w:t>
          </w:r>
          <w:r w:rsidR="00C65983">
            <w:t xml:space="preserve"> by researchers</w:t>
          </w:r>
          <w:hyperlink w:anchor="_Toc345604710" w:history="1">
            <w:r w:rsidR="00480EAC" w:rsidRPr="00F956DB">
              <w:rPr>
                <w:rStyle w:val="Hyperlink"/>
                <w:noProof/>
              </w:rPr>
              <w:t>.</w:t>
            </w:r>
            <w:r w:rsidR="00480EAC">
              <w:rPr>
                <w:noProof/>
                <w:webHidden/>
              </w:rPr>
              <w:tab/>
            </w:r>
          </w:hyperlink>
          <w:r w:rsidR="00E54E52">
            <w:rPr>
              <w:noProof/>
            </w:rPr>
            <w:t>3</w:t>
          </w:r>
        </w:p>
        <w:p w14:paraId="31CC2960" w14:textId="0F381069" w:rsidR="00480EAC" w:rsidRPr="006E0B4A" w:rsidRDefault="00C26790" w:rsidP="006E0B4A">
          <w:pPr>
            <w:pStyle w:val="TOC2"/>
            <w:tabs>
              <w:tab w:val="right" w:leader="dot" w:pos="9350"/>
            </w:tabs>
            <w:rPr>
              <w:noProof/>
              <w:color w:val="5F5F5F" w:themeColor="hyperlink"/>
              <w:u w:val="single"/>
            </w:rPr>
          </w:pPr>
          <w:hyperlink w:anchor="_Toc345604711" w:history="1">
            <w:r w:rsidR="00C65983">
              <w:rPr>
                <w:rStyle w:val="Hyperlink"/>
                <w:noProof/>
              </w:rPr>
              <w:t>Organizational research and gaps</w:t>
            </w:r>
            <w:r w:rsidR="006E0B4A" w:rsidRPr="006E0B4A">
              <w:rPr>
                <w:rStyle w:val="Hyperlink"/>
                <w:noProof/>
              </w:rPr>
              <w:t xml:space="preserve"> </w:t>
            </w:r>
            <w:r w:rsidR="00480EAC" w:rsidRPr="006E0B4A">
              <w:rPr>
                <w:rStyle w:val="Hyperlink"/>
                <w:noProof/>
                <w:webHidden/>
              </w:rPr>
              <w:tab/>
            </w:r>
          </w:hyperlink>
          <w:r w:rsidR="00E54E52">
            <w:rPr>
              <w:rStyle w:val="Hyperlink"/>
              <w:noProof/>
            </w:rPr>
            <w:t>3</w:t>
          </w:r>
        </w:p>
        <w:p w14:paraId="005C0A6B" w14:textId="2077BB00" w:rsidR="00480EAC" w:rsidRDefault="00C26790">
          <w:pPr>
            <w:pStyle w:val="TOC1"/>
            <w:tabs>
              <w:tab w:val="right" w:leader="dot" w:pos="9350"/>
            </w:tabs>
            <w:rPr>
              <w:noProof/>
              <w:sz w:val="22"/>
              <w:szCs w:val="22"/>
            </w:rPr>
          </w:pPr>
          <w:hyperlink w:anchor="_Toc345604716" w:history="1">
            <w:r w:rsidR="00480EAC" w:rsidRPr="00F956DB">
              <w:rPr>
                <w:rStyle w:val="Hyperlink"/>
                <w:noProof/>
              </w:rPr>
              <w:t>Introduction</w:t>
            </w:r>
            <w:r w:rsidR="00480EAC">
              <w:rPr>
                <w:noProof/>
                <w:webHidden/>
              </w:rPr>
              <w:tab/>
            </w:r>
          </w:hyperlink>
          <w:r w:rsidR="00E54E52" w:rsidRPr="00E54E52">
            <w:rPr>
              <w:b/>
              <w:bCs/>
              <w:noProof/>
            </w:rPr>
            <w:t>4</w:t>
          </w:r>
        </w:p>
        <w:p w14:paraId="66085102" w14:textId="05A8001E" w:rsidR="00480EAC" w:rsidRDefault="00C26790">
          <w:pPr>
            <w:pStyle w:val="TOC1"/>
            <w:tabs>
              <w:tab w:val="right" w:leader="dot" w:pos="9350"/>
            </w:tabs>
            <w:rPr>
              <w:noProof/>
              <w:sz w:val="22"/>
              <w:szCs w:val="22"/>
            </w:rPr>
          </w:pPr>
          <w:hyperlink w:anchor="_Toc345604717" w:history="1">
            <w:r w:rsidR="00480EAC" w:rsidRPr="00F956DB">
              <w:rPr>
                <w:rStyle w:val="Hyperlink"/>
                <w:noProof/>
              </w:rPr>
              <w:t>Methodology</w:t>
            </w:r>
            <w:r w:rsidR="00480EAC">
              <w:rPr>
                <w:noProof/>
                <w:webHidden/>
              </w:rPr>
              <w:tab/>
            </w:r>
          </w:hyperlink>
          <w:r w:rsidR="00E54E52" w:rsidRPr="00E54E52">
            <w:rPr>
              <w:b/>
              <w:bCs/>
              <w:noProof/>
            </w:rPr>
            <w:t>4</w:t>
          </w:r>
        </w:p>
        <w:p w14:paraId="6818A506" w14:textId="20ED2DA0" w:rsidR="00480EAC" w:rsidRDefault="00C26790">
          <w:pPr>
            <w:pStyle w:val="TOC2"/>
            <w:tabs>
              <w:tab w:val="right" w:leader="dot" w:pos="9350"/>
            </w:tabs>
            <w:rPr>
              <w:noProof/>
            </w:rPr>
          </w:pPr>
          <w:hyperlink w:anchor="_Toc345604718" w:history="1">
            <w:r w:rsidR="00480EAC" w:rsidRPr="00F956DB">
              <w:rPr>
                <w:rStyle w:val="Hyperlink"/>
                <w:noProof/>
              </w:rPr>
              <w:t>Keyword Search Terms</w:t>
            </w:r>
            <w:r w:rsidR="00480EAC">
              <w:rPr>
                <w:noProof/>
                <w:webHidden/>
              </w:rPr>
              <w:tab/>
            </w:r>
          </w:hyperlink>
          <w:r w:rsidR="00E54E52">
            <w:rPr>
              <w:noProof/>
            </w:rPr>
            <w:t>4</w:t>
          </w:r>
        </w:p>
        <w:p w14:paraId="0D1DF33D" w14:textId="357F8BEF" w:rsidR="00E54E52" w:rsidRDefault="00C26790" w:rsidP="00E54E52">
          <w:pPr>
            <w:pStyle w:val="TOC1"/>
            <w:tabs>
              <w:tab w:val="right" w:leader="dot" w:pos="9350"/>
            </w:tabs>
            <w:rPr>
              <w:noProof/>
              <w:sz w:val="22"/>
              <w:szCs w:val="22"/>
            </w:rPr>
          </w:pPr>
          <w:hyperlink w:anchor="_Toc345604731" w:history="1">
            <w:r w:rsidR="00E54E52" w:rsidRPr="00F956DB">
              <w:rPr>
                <w:rStyle w:val="Hyperlink"/>
                <w:noProof/>
              </w:rPr>
              <w:t>Limitations</w:t>
            </w:r>
            <w:r w:rsidR="00E54E52">
              <w:rPr>
                <w:noProof/>
                <w:webHidden/>
              </w:rPr>
              <w:tab/>
            </w:r>
          </w:hyperlink>
          <w:r w:rsidR="00E54E52" w:rsidRPr="00E54E52">
            <w:rPr>
              <w:b/>
              <w:bCs/>
              <w:noProof/>
            </w:rPr>
            <w:t>4</w:t>
          </w:r>
        </w:p>
        <w:p w14:paraId="147FC39B" w14:textId="422FACAF" w:rsidR="00480EAC" w:rsidRDefault="00C26790">
          <w:pPr>
            <w:pStyle w:val="TOC1"/>
            <w:tabs>
              <w:tab w:val="right" w:leader="dot" w:pos="9350"/>
            </w:tabs>
            <w:rPr>
              <w:noProof/>
              <w:sz w:val="22"/>
              <w:szCs w:val="22"/>
            </w:rPr>
          </w:pPr>
          <w:hyperlink w:anchor="_Toc345604719" w:history="1">
            <w:r w:rsidR="00480EAC" w:rsidRPr="00F956DB">
              <w:rPr>
                <w:rStyle w:val="Hyperlink"/>
                <w:noProof/>
              </w:rPr>
              <w:t>Discussion</w:t>
            </w:r>
            <w:r w:rsidR="00480EAC">
              <w:rPr>
                <w:noProof/>
                <w:webHidden/>
              </w:rPr>
              <w:tab/>
            </w:r>
          </w:hyperlink>
          <w:r w:rsidR="00E54E52" w:rsidRPr="00E54E52">
            <w:rPr>
              <w:b/>
              <w:bCs/>
              <w:noProof/>
            </w:rPr>
            <w:t>5</w:t>
          </w:r>
        </w:p>
        <w:p w14:paraId="047FBE6B" w14:textId="7F4E9DE5" w:rsidR="00480EAC" w:rsidRDefault="00C26790">
          <w:pPr>
            <w:pStyle w:val="TOC2"/>
            <w:tabs>
              <w:tab w:val="right" w:leader="dot" w:pos="9350"/>
            </w:tabs>
            <w:rPr>
              <w:noProof/>
              <w:sz w:val="22"/>
              <w:szCs w:val="22"/>
            </w:rPr>
          </w:pPr>
          <w:hyperlink w:anchor="_Toc345604720" w:history="1">
            <w:r w:rsidR="00B478B2">
              <w:rPr>
                <w:rStyle w:val="Hyperlink"/>
                <w:noProof/>
              </w:rPr>
              <w:t>Introduction</w:t>
            </w:r>
            <w:r w:rsidR="00480EAC">
              <w:rPr>
                <w:noProof/>
                <w:webHidden/>
              </w:rPr>
              <w:tab/>
            </w:r>
          </w:hyperlink>
          <w:r w:rsidR="00E54E52">
            <w:rPr>
              <w:noProof/>
            </w:rPr>
            <w:t>5</w:t>
          </w:r>
        </w:p>
        <w:p w14:paraId="33B8CFAF" w14:textId="77B392FD" w:rsidR="00480EAC" w:rsidRDefault="00C26790">
          <w:pPr>
            <w:pStyle w:val="TOC2"/>
            <w:tabs>
              <w:tab w:val="right" w:leader="dot" w:pos="9350"/>
            </w:tabs>
            <w:rPr>
              <w:noProof/>
              <w:sz w:val="22"/>
              <w:szCs w:val="22"/>
            </w:rPr>
          </w:pPr>
          <w:hyperlink w:anchor="_Toc345604723" w:history="1">
            <w:r w:rsidR="00B478B2">
              <w:rPr>
                <w:rStyle w:val="Hyperlink"/>
                <w:noProof/>
              </w:rPr>
              <w:t>Women</w:t>
            </w:r>
            <w:r w:rsidR="00E54E52">
              <w:rPr>
                <w:rStyle w:val="Hyperlink"/>
                <w:noProof/>
              </w:rPr>
              <w:t xml:space="preserve"> and Gender Equality in the Workplace</w:t>
            </w:r>
            <w:r w:rsidR="00480EAC">
              <w:rPr>
                <w:noProof/>
                <w:webHidden/>
              </w:rPr>
              <w:tab/>
            </w:r>
          </w:hyperlink>
          <w:r w:rsidR="00E54E52">
            <w:rPr>
              <w:noProof/>
            </w:rPr>
            <w:t>6</w:t>
          </w:r>
        </w:p>
        <w:p w14:paraId="54044AFC" w14:textId="54C8BDC8" w:rsidR="00480EAC" w:rsidRDefault="00C26790" w:rsidP="00556B97">
          <w:pPr>
            <w:pStyle w:val="TOC2"/>
            <w:tabs>
              <w:tab w:val="right" w:leader="dot" w:pos="9350"/>
            </w:tabs>
            <w:rPr>
              <w:noProof/>
            </w:rPr>
          </w:pPr>
          <w:hyperlink w:anchor="_Toc345604724" w:history="1">
            <w:r w:rsidR="00B478B2">
              <w:rPr>
                <w:rStyle w:val="Hyperlink"/>
                <w:noProof/>
              </w:rPr>
              <w:t>Pregnancy</w:t>
            </w:r>
            <w:r w:rsidR="00480EAC">
              <w:rPr>
                <w:noProof/>
                <w:webHidden/>
              </w:rPr>
              <w:tab/>
            </w:r>
          </w:hyperlink>
          <w:r w:rsidR="00E54E52">
            <w:rPr>
              <w:noProof/>
            </w:rPr>
            <w:t>8</w:t>
          </w:r>
        </w:p>
        <w:p w14:paraId="546DF997" w14:textId="028E5131" w:rsidR="00E54E52" w:rsidRPr="00E54E52" w:rsidRDefault="00C26790" w:rsidP="00E54E52">
          <w:pPr>
            <w:pStyle w:val="TOC2"/>
            <w:tabs>
              <w:tab w:val="right" w:leader="dot" w:pos="9350"/>
            </w:tabs>
            <w:rPr>
              <w:noProof/>
              <w:sz w:val="22"/>
              <w:szCs w:val="22"/>
            </w:rPr>
          </w:pPr>
          <w:hyperlink w:anchor="_Toc345604726" w:history="1">
            <w:r w:rsidR="00E54E52">
              <w:rPr>
                <w:rStyle w:val="Hyperlink"/>
                <w:noProof/>
              </w:rPr>
              <w:t>Gaps in FMLA</w:t>
            </w:r>
            <w:r w:rsidR="00E54E52">
              <w:rPr>
                <w:noProof/>
                <w:webHidden/>
              </w:rPr>
              <w:tab/>
            </w:r>
            <w:r w:rsidR="00E54E52">
              <w:rPr>
                <w:noProof/>
                <w:webHidden/>
              </w:rPr>
              <w:fldChar w:fldCharType="begin"/>
            </w:r>
            <w:r w:rsidR="00E54E52">
              <w:rPr>
                <w:noProof/>
                <w:webHidden/>
              </w:rPr>
              <w:instrText xml:space="preserve"> PAGEREF _Toc345604726 \h </w:instrText>
            </w:r>
            <w:r w:rsidR="00E54E52">
              <w:rPr>
                <w:noProof/>
                <w:webHidden/>
              </w:rPr>
            </w:r>
            <w:r w:rsidR="00E54E52">
              <w:rPr>
                <w:noProof/>
                <w:webHidden/>
              </w:rPr>
              <w:fldChar w:fldCharType="separate"/>
            </w:r>
            <w:r w:rsidR="00E54E52">
              <w:rPr>
                <w:noProof/>
                <w:webHidden/>
              </w:rPr>
              <w:t>1</w:t>
            </w:r>
            <w:r w:rsidR="00E54E52">
              <w:rPr>
                <w:noProof/>
                <w:webHidden/>
              </w:rPr>
              <w:fldChar w:fldCharType="end"/>
            </w:r>
          </w:hyperlink>
          <w:r w:rsidR="00E54E52">
            <w:rPr>
              <w:noProof/>
            </w:rPr>
            <w:t>0</w:t>
          </w:r>
        </w:p>
        <w:p w14:paraId="43BD7A4A" w14:textId="65F67123" w:rsidR="00480EAC" w:rsidRDefault="00C26790">
          <w:pPr>
            <w:pStyle w:val="TOC2"/>
            <w:tabs>
              <w:tab w:val="right" w:leader="dot" w:pos="9350"/>
            </w:tabs>
            <w:rPr>
              <w:noProof/>
              <w:sz w:val="22"/>
              <w:szCs w:val="22"/>
            </w:rPr>
          </w:pPr>
          <w:hyperlink w:anchor="_Toc345604726" w:history="1">
            <w:r w:rsidR="00B478B2">
              <w:rPr>
                <w:rStyle w:val="Hyperlink"/>
                <w:noProof/>
              </w:rPr>
              <w:t>Working Mothers</w:t>
            </w:r>
            <w:r w:rsidR="00480EAC">
              <w:rPr>
                <w:noProof/>
                <w:webHidden/>
              </w:rPr>
              <w:tab/>
            </w:r>
            <w:r w:rsidR="00480EAC">
              <w:rPr>
                <w:noProof/>
                <w:webHidden/>
              </w:rPr>
              <w:fldChar w:fldCharType="begin"/>
            </w:r>
            <w:r w:rsidR="00480EAC">
              <w:rPr>
                <w:noProof/>
                <w:webHidden/>
              </w:rPr>
              <w:instrText xml:space="preserve"> PAGEREF _Toc345604726 \h </w:instrText>
            </w:r>
            <w:r w:rsidR="00480EAC">
              <w:rPr>
                <w:noProof/>
                <w:webHidden/>
              </w:rPr>
            </w:r>
            <w:r w:rsidR="00480EAC">
              <w:rPr>
                <w:noProof/>
                <w:webHidden/>
              </w:rPr>
              <w:fldChar w:fldCharType="separate"/>
            </w:r>
            <w:r w:rsidR="00A67C73">
              <w:rPr>
                <w:noProof/>
                <w:webHidden/>
              </w:rPr>
              <w:t>1</w:t>
            </w:r>
            <w:r w:rsidR="00480EAC">
              <w:rPr>
                <w:noProof/>
                <w:webHidden/>
              </w:rPr>
              <w:fldChar w:fldCharType="end"/>
            </w:r>
          </w:hyperlink>
          <w:r w:rsidR="00E54E52">
            <w:rPr>
              <w:noProof/>
            </w:rPr>
            <w:t>1</w:t>
          </w:r>
        </w:p>
        <w:p w14:paraId="5709536E" w14:textId="220F927E" w:rsidR="00480EAC" w:rsidRDefault="00C26790">
          <w:pPr>
            <w:pStyle w:val="TOC2"/>
            <w:tabs>
              <w:tab w:val="right" w:leader="dot" w:pos="9350"/>
            </w:tabs>
            <w:rPr>
              <w:noProof/>
              <w:sz w:val="22"/>
              <w:szCs w:val="22"/>
            </w:rPr>
          </w:pPr>
          <w:hyperlink w:anchor="_Toc345604728" w:history="1">
            <w:r w:rsidR="00B478B2">
              <w:rPr>
                <w:rStyle w:val="Hyperlink"/>
                <w:noProof/>
              </w:rPr>
              <w:t>Age</w:t>
            </w:r>
            <w:r w:rsidR="00480EAC">
              <w:rPr>
                <w:noProof/>
                <w:webHidden/>
              </w:rPr>
              <w:tab/>
            </w:r>
            <w:r w:rsidR="00480EAC">
              <w:rPr>
                <w:noProof/>
                <w:webHidden/>
              </w:rPr>
              <w:fldChar w:fldCharType="begin"/>
            </w:r>
            <w:r w:rsidR="00480EAC">
              <w:rPr>
                <w:noProof/>
                <w:webHidden/>
              </w:rPr>
              <w:instrText xml:space="preserve"> PAGEREF _Toc345604728 \h </w:instrText>
            </w:r>
            <w:r w:rsidR="00480EAC">
              <w:rPr>
                <w:noProof/>
                <w:webHidden/>
              </w:rPr>
            </w:r>
            <w:r w:rsidR="00480EAC">
              <w:rPr>
                <w:noProof/>
                <w:webHidden/>
              </w:rPr>
              <w:fldChar w:fldCharType="separate"/>
            </w:r>
            <w:r w:rsidR="00A67C73">
              <w:rPr>
                <w:noProof/>
                <w:webHidden/>
              </w:rPr>
              <w:t>1</w:t>
            </w:r>
            <w:r w:rsidR="00480EAC">
              <w:rPr>
                <w:noProof/>
                <w:webHidden/>
              </w:rPr>
              <w:fldChar w:fldCharType="end"/>
            </w:r>
          </w:hyperlink>
          <w:r w:rsidR="00E54E52">
            <w:rPr>
              <w:noProof/>
            </w:rPr>
            <w:t>3</w:t>
          </w:r>
        </w:p>
        <w:p w14:paraId="1BD2880B" w14:textId="1507E9C5" w:rsidR="00B478B2" w:rsidRDefault="00C26790" w:rsidP="00B478B2">
          <w:pPr>
            <w:pStyle w:val="TOC2"/>
            <w:tabs>
              <w:tab w:val="right" w:leader="dot" w:pos="9350"/>
            </w:tabs>
            <w:rPr>
              <w:noProof/>
              <w:sz w:val="22"/>
              <w:szCs w:val="22"/>
            </w:rPr>
          </w:pPr>
          <w:hyperlink w:anchor="_Toc345604728" w:history="1">
            <w:r w:rsidR="00B478B2">
              <w:rPr>
                <w:rStyle w:val="Hyperlink"/>
                <w:noProof/>
              </w:rPr>
              <w:t>Race</w:t>
            </w:r>
            <w:r w:rsidR="00B478B2">
              <w:rPr>
                <w:noProof/>
                <w:webHidden/>
              </w:rPr>
              <w:tab/>
            </w:r>
            <w:r w:rsidR="00B478B2">
              <w:rPr>
                <w:noProof/>
                <w:webHidden/>
              </w:rPr>
              <w:fldChar w:fldCharType="begin"/>
            </w:r>
            <w:r w:rsidR="00B478B2">
              <w:rPr>
                <w:noProof/>
                <w:webHidden/>
              </w:rPr>
              <w:instrText xml:space="preserve"> PAGEREF _Toc345604728 \h </w:instrText>
            </w:r>
            <w:r w:rsidR="00B478B2">
              <w:rPr>
                <w:noProof/>
                <w:webHidden/>
              </w:rPr>
            </w:r>
            <w:r w:rsidR="00B478B2">
              <w:rPr>
                <w:noProof/>
                <w:webHidden/>
              </w:rPr>
              <w:fldChar w:fldCharType="separate"/>
            </w:r>
            <w:r w:rsidR="00B478B2">
              <w:rPr>
                <w:noProof/>
                <w:webHidden/>
              </w:rPr>
              <w:t>1</w:t>
            </w:r>
            <w:r w:rsidR="00B478B2">
              <w:rPr>
                <w:noProof/>
                <w:webHidden/>
              </w:rPr>
              <w:fldChar w:fldCharType="end"/>
            </w:r>
          </w:hyperlink>
          <w:r w:rsidR="00E54E52">
            <w:rPr>
              <w:noProof/>
            </w:rPr>
            <w:t>5</w:t>
          </w:r>
        </w:p>
        <w:p w14:paraId="76B9C2BE" w14:textId="7853A267" w:rsidR="00B478B2" w:rsidRDefault="00C26790" w:rsidP="00B478B2">
          <w:pPr>
            <w:pStyle w:val="TOC2"/>
            <w:tabs>
              <w:tab w:val="right" w:leader="dot" w:pos="9350"/>
            </w:tabs>
            <w:rPr>
              <w:noProof/>
            </w:rPr>
          </w:pPr>
          <w:hyperlink w:anchor="_Toc345604728" w:history="1">
            <w:r w:rsidR="00B478B2">
              <w:rPr>
                <w:rStyle w:val="Hyperlink"/>
                <w:noProof/>
              </w:rPr>
              <w:t>Job Type</w:t>
            </w:r>
            <w:r w:rsidR="00B478B2">
              <w:rPr>
                <w:noProof/>
                <w:webHidden/>
              </w:rPr>
              <w:tab/>
            </w:r>
            <w:r w:rsidR="00B478B2">
              <w:rPr>
                <w:noProof/>
                <w:webHidden/>
              </w:rPr>
              <w:fldChar w:fldCharType="begin"/>
            </w:r>
            <w:r w:rsidR="00B478B2">
              <w:rPr>
                <w:noProof/>
                <w:webHidden/>
              </w:rPr>
              <w:instrText xml:space="preserve"> PAGEREF _Toc345604728 \h </w:instrText>
            </w:r>
            <w:r w:rsidR="00B478B2">
              <w:rPr>
                <w:noProof/>
                <w:webHidden/>
              </w:rPr>
            </w:r>
            <w:r w:rsidR="00B478B2">
              <w:rPr>
                <w:noProof/>
                <w:webHidden/>
              </w:rPr>
              <w:fldChar w:fldCharType="separate"/>
            </w:r>
            <w:r w:rsidR="00B478B2">
              <w:rPr>
                <w:noProof/>
                <w:webHidden/>
              </w:rPr>
              <w:t>1</w:t>
            </w:r>
            <w:r w:rsidR="00B478B2">
              <w:rPr>
                <w:noProof/>
                <w:webHidden/>
              </w:rPr>
              <w:fldChar w:fldCharType="end"/>
            </w:r>
          </w:hyperlink>
          <w:r w:rsidR="00E54E52">
            <w:rPr>
              <w:noProof/>
            </w:rPr>
            <w:t>6</w:t>
          </w:r>
        </w:p>
        <w:p w14:paraId="4F70EE6E" w14:textId="3404395D" w:rsidR="001E1806" w:rsidRDefault="00C26790" w:rsidP="001E1806">
          <w:pPr>
            <w:pStyle w:val="TOC2"/>
            <w:tabs>
              <w:tab w:val="right" w:leader="dot" w:pos="9350"/>
            </w:tabs>
            <w:rPr>
              <w:noProof/>
              <w:sz w:val="22"/>
              <w:szCs w:val="22"/>
            </w:rPr>
          </w:pPr>
          <w:hyperlink w:anchor="_Toc345604729" w:history="1">
            <w:r w:rsidR="001E1806">
              <w:rPr>
                <w:rStyle w:val="Hyperlink"/>
                <w:noProof/>
              </w:rPr>
              <w:t>The Current State of Research</w:t>
            </w:r>
            <w:r w:rsidR="001E1806">
              <w:rPr>
                <w:noProof/>
                <w:webHidden/>
              </w:rPr>
              <w:tab/>
            </w:r>
          </w:hyperlink>
          <w:r w:rsidR="009E2462">
            <w:rPr>
              <w:noProof/>
            </w:rPr>
            <w:t>20</w:t>
          </w:r>
        </w:p>
        <w:p w14:paraId="3A77D218" w14:textId="1B365B81" w:rsidR="00480EAC" w:rsidRDefault="00C26790">
          <w:pPr>
            <w:pStyle w:val="TOC2"/>
            <w:tabs>
              <w:tab w:val="right" w:leader="dot" w:pos="9350"/>
            </w:tabs>
            <w:rPr>
              <w:noProof/>
              <w:sz w:val="22"/>
              <w:szCs w:val="22"/>
            </w:rPr>
          </w:pPr>
          <w:hyperlink w:anchor="_Toc345604729" w:history="1">
            <w:r w:rsidR="001E1806">
              <w:rPr>
                <w:rStyle w:val="Hyperlink"/>
                <w:noProof/>
              </w:rPr>
              <w:t xml:space="preserve">Potential </w:t>
            </w:r>
            <w:r w:rsidR="00E54E52">
              <w:rPr>
                <w:rStyle w:val="Hyperlink"/>
                <w:noProof/>
              </w:rPr>
              <w:t xml:space="preserve">Research </w:t>
            </w:r>
            <w:r w:rsidR="001E1806">
              <w:rPr>
                <w:rStyle w:val="Hyperlink"/>
                <w:noProof/>
              </w:rPr>
              <w:t>Gaps</w:t>
            </w:r>
            <w:r w:rsidR="00480EAC">
              <w:rPr>
                <w:noProof/>
                <w:webHidden/>
              </w:rPr>
              <w:tab/>
            </w:r>
          </w:hyperlink>
          <w:r w:rsidR="009E2462">
            <w:rPr>
              <w:noProof/>
            </w:rPr>
            <w:t>21</w:t>
          </w:r>
        </w:p>
        <w:p w14:paraId="6D67A8A5" w14:textId="22D865CE" w:rsidR="00480EAC" w:rsidRDefault="00C26790">
          <w:pPr>
            <w:pStyle w:val="TOC1"/>
            <w:tabs>
              <w:tab w:val="right" w:leader="dot" w:pos="9350"/>
            </w:tabs>
            <w:rPr>
              <w:noProof/>
              <w:sz w:val="22"/>
              <w:szCs w:val="22"/>
            </w:rPr>
          </w:pPr>
          <w:hyperlink w:anchor="_Toc345604749" w:history="1">
            <w:r w:rsidR="00480EAC" w:rsidRPr="00F956DB">
              <w:rPr>
                <w:rStyle w:val="Hyperlink"/>
                <w:noProof/>
              </w:rPr>
              <w:t>Appendix A: Works Cited</w:t>
            </w:r>
            <w:r w:rsidR="00480EAC">
              <w:rPr>
                <w:noProof/>
                <w:webHidden/>
              </w:rPr>
              <w:tab/>
            </w:r>
            <w:r w:rsidR="00480EAC" w:rsidRPr="00E54E52">
              <w:rPr>
                <w:b/>
                <w:bCs/>
                <w:noProof/>
                <w:webHidden/>
              </w:rPr>
              <w:fldChar w:fldCharType="begin"/>
            </w:r>
            <w:r w:rsidR="00480EAC" w:rsidRPr="00E54E52">
              <w:rPr>
                <w:b/>
                <w:bCs/>
                <w:noProof/>
                <w:webHidden/>
              </w:rPr>
              <w:instrText xml:space="preserve"> PAGEREF _Toc345604749 \h </w:instrText>
            </w:r>
            <w:r w:rsidR="00480EAC" w:rsidRPr="00E54E52">
              <w:rPr>
                <w:b/>
                <w:bCs/>
                <w:noProof/>
                <w:webHidden/>
              </w:rPr>
            </w:r>
            <w:r w:rsidR="00480EAC" w:rsidRPr="00E54E52">
              <w:rPr>
                <w:b/>
                <w:bCs/>
                <w:noProof/>
                <w:webHidden/>
              </w:rPr>
              <w:fldChar w:fldCharType="separate"/>
            </w:r>
            <w:r w:rsidR="00A67C73" w:rsidRPr="00E54E52">
              <w:rPr>
                <w:b/>
                <w:bCs/>
                <w:noProof/>
                <w:webHidden/>
              </w:rPr>
              <w:t>2</w:t>
            </w:r>
            <w:r w:rsidR="00480EAC" w:rsidRPr="00E54E52">
              <w:rPr>
                <w:b/>
                <w:bCs/>
                <w:noProof/>
                <w:webHidden/>
              </w:rPr>
              <w:fldChar w:fldCharType="end"/>
            </w:r>
          </w:hyperlink>
          <w:r w:rsidR="009E2462">
            <w:rPr>
              <w:noProof/>
            </w:rPr>
            <w:t>3</w:t>
          </w:r>
        </w:p>
        <w:p w14:paraId="3CBDAFA3" w14:textId="77777777" w:rsidR="00B5707A" w:rsidRPr="00556B97" w:rsidRDefault="00825F8F" w:rsidP="00556B97">
          <w:r>
            <w:rPr>
              <w:b/>
              <w:bCs/>
              <w:noProof/>
            </w:rPr>
            <w:fldChar w:fldCharType="end"/>
          </w:r>
        </w:p>
      </w:sdtContent>
    </w:sdt>
    <w:p w14:paraId="5407D70E" w14:textId="77777777" w:rsidR="00FF3443" w:rsidRPr="00FF3443" w:rsidRDefault="00FF3443" w:rsidP="00FF3443">
      <w:pPr>
        <w:spacing w:before="0" w:after="0" w:line="240" w:lineRule="auto"/>
        <w:contextualSpacing/>
        <w:rPr>
          <w:sz w:val="22"/>
          <w:szCs w:val="22"/>
        </w:rPr>
      </w:pPr>
    </w:p>
    <w:p w14:paraId="4BD221EE" w14:textId="77777777" w:rsidR="00FF3443" w:rsidRPr="00FF3443" w:rsidRDefault="00FF3443" w:rsidP="00FF3443">
      <w:pPr>
        <w:spacing w:before="0" w:after="0" w:line="240" w:lineRule="auto"/>
        <w:contextualSpacing/>
        <w:rPr>
          <w:sz w:val="22"/>
          <w:szCs w:val="22"/>
        </w:rPr>
      </w:pPr>
    </w:p>
    <w:p w14:paraId="576C8C3D" w14:textId="77777777" w:rsidR="00FF3443" w:rsidRPr="00FF3443" w:rsidRDefault="00FF3443" w:rsidP="00FF3443">
      <w:pPr>
        <w:spacing w:before="0" w:after="0" w:line="240" w:lineRule="auto"/>
        <w:contextualSpacing/>
        <w:rPr>
          <w:sz w:val="22"/>
          <w:szCs w:val="22"/>
        </w:rPr>
      </w:pPr>
    </w:p>
    <w:p w14:paraId="7A4CE5C2" w14:textId="77777777" w:rsidR="00C421C7" w:rsidRDefault="00C421C7">
      <w:pPr>
        <w:rPr>
          <w:b/>
          <w:bCs/>
          <w:caps/>
          <w:spacing w:val="15"/>
          <w:sz w:val="22"/>
          <w:szCs w:val="22"/>
        </w:rPr>
      </w:pPr>
      <w:bookmarkStart w:id="1" w:name="_Toc345604707"/>
      <w:r>
        <w:br w:type="page"/>
      </w:r>
    </w:p>
    <w:p w14:paraId="73174F5D" w14:textId="77777777" w:rsidR="00052AF1" w:rsidRDefault="003C6540" w:rsidP="00FF3443">
      <w:pPr>
        <w:pStyle w:val="Heading1"/>
        <w:spacing w:before="0" w:line="240" w:lineRule="auto"/>
        <w:contextualSpacing/>
        <w:rPr>
          <w:color w:val="auto"/>
        </w:rPr>
      </w:pPr>
      <w:r w:rsidRPr="00FF3443">
        <w:rPr>
          <w:color w:val="auto"/>
        </w:rPr>
        <w:t>Key Findings</w:t>
      </w:r>
      <w:bookmarkEnd w:id="1"/>
    </w:p>
    <w:p w14:paraId="604CA7C8" w14:textId="77777777" w:rsidR="00FF3443" w:rsidRPr="00FF3443" w:rsidRDefault="00FF3443" w:rsidP="00FF3443">
      <w:pPr>
        <w:spacing w:before="0" w:after="0" w:line="240" w:lineRule="auto"/>
        <w:contextualSpacing/>
        <w:rPr>
          <w:sz w:val="22"/>
          <w:szCs w:val="22"/>
        </w:rPr>
      </w:pPr>
    </w:p>
    <w:p w14:paraId="77CD8D61" w14:textId="77777777" w:rsidR="00382C68" w:rsidRPr="00FF3443" w:rsidRDefault="007A6A77" w:rsidP="00FF3443">
      <w:pPr>
        <w:pStyle w:val="Heading2"/>
        <w:spacing w:before="0" w:line="240" w:lineRule="auto"/>
        <w:contextualSpacing/>
      </w:pPr>
      <w:r>
        <w:t>Women in the workplace are discrimanted against, not only by gender, but by age, race, motherhood, and job type</w:t>
      </w:r>
    </w:p>
    <w:p w14:paraId="23B5A765" w14:textId="77777777" w:rsidR="00FF3443" w:rsidRDefault="00FF3443" w:rsidP="00FF3443">
      <w:pPr>
        <w:spacing w:before="0" w:after="0" w:line="240" w:lineRule="auto"/>
        <w:contextualSpacing/>
        <w:rPr>
          <w:sz w:val="22"/>
          <w:szCs w:val="22"/>
        </w:rPr>
      </w:pPr>
    </w:p>
    <w:p w14:paraId="355C7027" w14:textId="51425B32" w:rsidR="00165300" w:rsidRDefault="00725807" w:rsidP="00C65983">
      <w:pPr>
        <w:spacing w:before="0" w:after="0" w:line="240" w:lineRule="auto"/>
        <w:contextualSpacing/>
      </w:pPr>
      <w:r>
        <w:rPr>
          <w:sz w:val="22"/>
          <w:szCs w:val="22"/>
        </w:rPr>
        <w:t>Although gender is a common source of workplace discrimination for all women</w:t>
      </w:r>
      <w:r w:rsidR="00DC19BB">
        <w:rPr>
          <w:sz w:val="22"/>
          <w:szCs w:val="22"/>
        </w:rPr>
        <w:t xml:space="preserve">, it can be further compounded when paired with other elements of bias such as age, minority status, and occupation. </w:t>
      </w:r>
      <w:r w:rsidR="005E24FB">
        <w:rPr>
          <w:sz w:val="22"/>
          <w:szCs w:val="22"/>
        </w:rPr>
        <w:t xml:space="preserve">These multiple factors can </w:t>
      </w:r>
      <w:r w:rsidR="003F0EB9">
        <w:rPr>
          <w:sz w:val="22"/>
          <w:szCs w:val="22"/>
        </w:rPr>
        <w:t>further burden women at work, causing them to face lower pay and promotion potential.</w:t>
      </w:r>
      <w:r w:rsidR="008F2E3E">
        <w:rPr>
          <w:sz w:val="22"/>
          <w:szCs w:val="22"/>
        </w:rPr>
        <w:t xml:space="preserve"> However, there is little research looking at how these factors work together against women. </w:t>
      </w:r>
      <w:bookmarkStart w:id="2" w:name="_Toc345604709"/>
    </w:p>
    <w:bookmarkEnd w:id="2"/>
    <w:p w14:paraId="36474922" w14:textId="77777777" w:rsidR="00FF3443" w:rsidRDefault="00FF3443" w:rsidP="00FF3443">
      <w:pPr>
        <w:spacing w:before="0" w:after="0" w:line="240" w:lineRule="auto"/>
        <w:contextualSpacing/>
        <w:rPr>
          <w:sz w:val="22"/>
          <w:szCs w:val="22"/>
        </w:rPr>
      </w:pPr>
    </w:p>
    <w:p w14:paraId="67CD6355" w14:textId="13FF710C" w:rsidR="003D6C25" w:rsidRDefault="0090368F" w:rsidP="00FF3443">
      <w:pPr>
        <w:spacing w:before="0" w:after="0" w:line="240" w:lineRule="auto"/>
        <w:contextualSpacing/>
        <w:rPr>
          <w:sz w:val="22"/>
          <w:szCs w:val="22"/>
        </w:rPr>
      </w:pPr>
      <w:r>
        <w:rPr>
          <w:sz w:val="22"/>
          <w:szCs w:val="22"/>
        </w:rPr>
        <w:t>M</w:t>
      </w:r>
      <w:r w:rsidR="008E3551">
        <w:rPr>
          <w:sz w:val="22"/>
          <w:szCs w:val="22"/>
        </w:rPr>
        <w:t xml:space="preserve">any studies fail to take into account multiple </w:t>
      </w:r>
      <w:r w:rsidR="003F0EB9">
        <w:rPr>
          <w:sz w:val="22"/>
          <w:szCs w:val="22"/>
        </w:rPr>
        <w:t>bias</w:t>
      </w:r>
      <w:r w:rsidR="00203846">
        <w:rPr>
          <w:sz w:val="22"/>
          <w:szCs w:val="22"/>
        </w:rPr>
        <w:t>es</w:t>
      </w:r>
      <w:r w:rsidR="003F0EB9">
        <w:rPr>
          <w:sz w:val="22"/>
          <w:szCs w:val="22"/>
        </w:rPr>
        <w:t xml:space="preserve"> and how they interact. Rather, many </w:t>
      </w:r>
      <w:r w:rsidR="00203846">
        <w:rPr>
          <w:sz w:val="22"/>
          <w:szCs w:val="22"/>
        </w:rPr>
        <w:t xml:space="preserve">studies </w:t>
      </w:r>
      <w:r w:rsidR="003F0EB9">
        <w:rPr>
          <w:sz w:val="22"/>
          <w:szCs w:val="22"/>
        </w:rPr>
        <w:t>only focus on a single level of discrimination and do not accurately depict the hardships that women face on the job.</w:t>
      </w:r>
      <w:r>
        <w:rPr>
          <w:sz w:val="22"/>
          <w:szCs w:val="22"/>
        </w:rPr>
        <w:t xml:space="preserve"> For example, a young Latina worker may face discrimination by age, race, and gender simultaneously. </w:t>
      </w:r>
    </w:p>
    <w:p w14:paraId="4D68A6BE" w14:textId="77777777" w:rsidR="00D26853" w:rsidRDefault="00D26853" w:rsidP="00FF3443">
      <w:pPr>
        <w:spacing w:before="0" w:after="0" w:line="240" w:lineRule="auto"/>
        <w:contextualSpacing/>
        <w:rPr>
          <w:sz w:val="22"/>
          <w:szCs w:val="22"/>
        </w:rPr>
      </w:pPr>
    </w:p>
    <w:p w14:paraId="6E2D90C1" w14:textId="77777777" w:rsidR="0036068D" w:rsidRDefault="0036068D" w:rsidP="00FF3443">
      <w:pPr>
        <w:spacing w:before="0" w:after="0" w:line="240" w:lineRule="auto"/>
        <w:contextualSpacing/>
        <w:rPr>
          <w:sz w:val="22"/>
          <w:szCs w:val="22"/>
        </w:rPr>
      </w:pPr>
    </w:p>
    <w:p w14:paraId="42D1B252" w14:textId="28603358" w:rsidR="003D6C25" w:rsidRPr="00FF3443" w:rsidRDefault="00D26853" w:rsidP="003D6C25">
      <w:pPr>
        <w:pStyle w:val="Heading2"/>
        <w:spacing w:before="0" w:line="240" w:lineRule="auto"/>
        <w:contextualSpacing/>
        <w:rPr>
          <w:highlight w:val="yellow"/>
        </w:rPr>
      </w:pPr>
      <w:r>
        <w:t>many researchers pr</w:t>
      </w:r>
      <w:r w:rsidR="006E0B4A">
        <w:t>ovide solutions, including flexi</w:t>
      </w:r>
      <w:r>
        <w:t>ble working hours</w:t>
      </w:r>
    </w:p>
    <w:p w14:paraId="01B2D1D4" w14:textId="77777777" w:rsidR="003D6C25" w:rsidRDefault="003D6C25" w:rsidP="003D6C25">
      <w:pPr>
        <w:spacing w:before="0" w:after="0" w:line="240" w:lineRule="auto"/>
        <w:contextualSpacing/>
        <w:rPr>
          <w:sz w:val="22"/>
          <w:szCs w:val="22"/>
        </w:rPr>
      </w:pPr>
    </w:p>
    <w:p w14:paraId="442863EB" w14:textId="78D90145" w:rsidR="006B7EBC" w:rsidRDefault="008E3551" w:rsidP="003D6C25">
      <w:pPr>
        <w:spacing w:before="0" w:after="0" w:line="240" w:lineRule="auto"/>
        <w:contextualSpacing/>
        <w:rPr>
          <w:sz w:val="22"/>
          <w:szCs w:val="22"/>
        </w:rPr>
      </w:pPr>
      <w:r>
        <w:rPr>
          <w:sz w:val="22"/>
          <w:szCs w:val="22"/>
        </w:rPr>
        <w:t xml:space="preserve">In addition to highlighting the problems facing working women </w:t>
      </w:r>
      <w:r w:rsidR="0090368F">
        <w:rPr>
          <w:sz w:val="22"/>
          <w:szCs w:val="22"/>
        </w:rPr>
        <w:t>today, researchers</w:t>
      </w:r>
      <w:r>
        <w:rPr>
          <w:sz w:val="22"/>
          <w:szCs w:val="22"/>
        </w:rPr>
        <w:t xml:space="preserve"> are increasingly focused on how to address them. Many recent publications suggest</w:t>
      </w:r>
      <w:r w:rsidR="000F53C3">
        <w:rPr>
          <w:sz w:val="22"/>
          <w:szCs w:val="22"/>
        </w:rPr>
        <w:t xml:space="preserve"> several options </w:t>
      </w:r>
      <w:r w:rsidR="003F0EB9">
        <w:rPr>
          <w:sz w:val="22"/>
          <w:szCs w:val="22"/>
        </w:rPr>
        <w:t>for addressing these issues including organizational, legal, and cultural shifts. Uniquely, flexible working schedules and productivity options are cited by several studies as an effective way of allowing women to maintain progress and seniority at work, while still taking care of children</w:t>
      </w:r>
      <w:r w:rsidR="0090368F">
        <w:rPr>
          <w:sz w:val="22"/>
          <w:szCs w:val="22"/>
        </w:rPr>
        <w:t xml:space="preserve">. </w:t>
      </w:r>
      <w:r w:rsidR="003F0EB9">
        <w:rPr>
          <w:sz w:val="22"/>
          <w:szCs w:val="22"/>
        </w:rPr>
        <w:t xml:space="preserve"> </w:t>
      </w:r>
    </w:p>
    <w:p w14:paraId="5C8E0729" w14:textId="77777777" w:rsidR="003D6C25" w:rsidRDefault="003D6C25" w:rsidP="00FF3443">
      <w:pPr>
        <w:spacing w:before="0" w:after="0" w:line="240" w:lineRule="auto"/>
        <w:contextualSpacing/>
        <w:rPr>
          <w:sz w:val="22"/>
          <w:szCs w:val="22"/>
        </w:rPr>
      </w:pPr>
    </w:p>
    <w:p w14:paraId="4FB5AA1A" w14:textId="77777777" w:rsidR="00FF3443" w:rsidRPr="00FF3443" w:rsidRDefault="00FF3443" w:rsidP="00FF3443">
      <w:pPr>
        <w:spacing w:before="0" w:after="0" w:line="240" w:lineRule="auto"/>
        <w:contextualSpacing/>
        <w:rPr>
          <w:sz w:val="22"/>
          <w:szCs w:val="22"/>
        </w:rPr>
      </w:pPr>
    </w:p>
    <w:p w14:paraId="074B8B1B" w14:textId="3812BA44" w:rsidR="00382C68" w:rsidRPr="00FF3443" w:rsidRDefault="00257F42" w:rsidP="00FF3443">
      <w:pPr>
        <w:pStyle w:val="Heading2"/>
        <w:spacing w:before="0" w:line="240" w:lineRule="auto"/>
        <w:contextualSpacing/>
        <w:rPr>
          <w:highlight w:val="yellow"/>
        </w:rPr>
      </w:pPr>
      <w:r>
        <w:t xml:space="preserve">Multiple organizations are producing </w:t>
      </w:r>
      <w:r w:rsidR="00534931">
        <w:t>Research</w:t>
      </w:r>
      <w:r w:rsidR="00D26853">
        <w:t xml:space="preserve"> on working women, but </w:t>
      </w:r>
      <w:r w:rsidR="00011BC5">
        <w:t xml:space="preserve">significant </w:t>
      </w:r>
      <w:r w:rsidR="00D26853">
        <w:t>gaps still remain</w:t>
      </w:r>
      <w:r w:rsidR="00534931">
        <w:t xml:space="preserve"> </w:t>
      </w:r>
    </w:p>
    <w:p w14:paraId="78242E3F" w14:textId="77777777" w:rsidR="00FF3443" w:rsidRDefault="00FF3443" w:rsidP="00FF3443">
      <w:pPr>
        <w:spacing w:before="0" w:after="0" w:line="240" w:lineRule="auto"/>
        <w:contextualSpacing/>
        <w:rPr>
          <w:sz w:val="22"/>
          <w:szCs w:val="22"/>
        </w:rPr>
      </w:pPr>
    </w:p>
    <w:p w14:paraId="1F0F23DF" w14:textId="4182EB73" w:rsidR="006B7EBC" w:rsidRPr="00FF3443" w:rsidRDefault="0090368F" w:rsidP="006B7EBC">
      <w:pPr>
        <w:spacing w:before="0" w:after="0" w:line="240" w:lineRule="auto"/>
        <w:contextualSpacing/>
        <w:rPr>
          <w:sz w:val="22"/>
          <w:szCs w:val="22"/>
        </w:rPr>
      </w:pPr>
      <w:r>
        <w:rPr>
          <w:sz w:val="22"/>
          <w:szCs w:val="22"/>
        </w:rPr>
        <w:t xml:space="preserve">Given the growing influence of women in the workplace, </w:t>
      </w:r>
      <w:r w:rsidR="00C41D04">
        <w:rPr>
          <w:sz w:val="22"/>
          <w:szCs w:val="22"/>
        </w:rPr>
        <w:t xml:space="preserve">with rising participation rates and a narrowing salary gap, research in gender and employment issues has </w:t>
      </w:r>
      <w:r w:rsidR="00203846">
        <w:rPr>
          <w:sz w:val="22"/>
          <w:szCs w:val="22"/>
        </w:rPr>
        <w:t xml:space="preserve">come </w:t>
      </w:r>
      <w:r w:rsidR="00C41D04">
        <w:rPr>
          <w:sz w:val="22"/>
          <w:szCs w:val="22"/>
        </w:rPr>
        <w:t>from a multitude of sources</w:t>
      </w:r>
      <w:r w:rsidR="008E3551">
        <w:rPr>
          <w:sz w:val="22"/>
          <w:szCs w:val="22"/>
        </w:rPr>
        <w:t xml:space="preserve"> including government reports, academia, and nonprofits. </w:t>
      </w:r>
      <w:r w:rsidR="00203846">
        <w:rPr>
          <w:sz w:val="22"/>
          <w:szCs w:val="22"/>
        </w:rPr>
        <w:t>P</w:t>
      </w:r>
      <w:r w:rsidR="008E3551">
        <w:rPr>
          <w:sz w:val="22"/>
          <w:szCs w:val="22"/>
        </w:rPr>
        <w:t>rivate business</w:t>
      </w:r>
      <w:r w:rsidR="00203846">
        <w:rPr>
          <w:sz w:val="22"/>
          <w:szCs w:val="22"/>
        </w:rPr>
        <w:t>es</w:t>
      </w:r>
      <w:r w:rsidR="008E3551">
        <w:rPr>
          <w:sz w:val="22"/>
          <w:szCs w:val="22"/>
        </w:rPr>
        <w:t xml:space="preserve"> and consulting groups have </w:t>
      </w:r>
      <w:r w:rsidR="00203846">
        <w:rPr>
          <w:sz w:val="22"/>
          <w:szCs w:val="22"/>
        </w:rPr>
        <w:t xml:space="preserve">also </w:t>
      </w:r>
      <w:r w:rsidR="008E3551">
        <w:rPr>
          <w:sz w:val="22"/>
          <w:szCs w:val="22"/>
        </w:rPr>
        <w:t>produced large-scale, global reports looking at employed women. However, even with this amount of coverage, gaps still exist in the research.</w:t>
      </w:r>
      <w:r w:rsidR="003F0EB9">
        <w:rPr>
          <w:sz w:val="22"/>
          <w:szCs w:val="22"/>
        </w:rPr>
        <w:t xml:space="preserve"> Many publications are based on small scale, one-time studies. Many also only collected quantitative data, without fully capturing the “why” behind women’s decision</w:t>
      </w:r>
      <w:r w:rsidR="004070D3">
        <w:rPr>
          <w:sz w:val="22"/>
          <w:szCs w:val="22"/>
        </w:rPr>
        <w:t>s</w:t>
      </w:r>
      <w:r w:rsidR="003F0EB9">
        <w:rPr>
          <w:sz w:val="22"/>
          <w:szCs w:val="22"/>
        </w:rPr>
        <w:t xml:space="preserve"> in regards to work. Greater longitudinal and qualitative studies can help remedy these issues. </w:t>
      </w:r>
    </w:p>
    <w:p w14:paraId="22DFD497" w14:textId="77777777" w:rsidR="00FF3443" w:rsidRPr="00FF3443" w:rsidRDefault="00FF3443" w:rsidP="00FF3443">
      <w:pPr>
        <w:spacing w:before="0" w:after="0" w:line="240" w:lineRule="auto"/>
        <w:contextualSpacing/>
        <w:rPr>
          <w:sz w:val="22"/>
          <w:szCs w:val="22"/>
        </w:rPr>
      </w:pPr>
    </w:p>
    <w:p w14:paraId="7FEB6FA1" w14:textId="77777777" w:rsidR="000B5B84" w:rsidRPr="00FF3443" w:rsidRDefault="000B5B84" w:rsidP="00FF3443">
      <w:pPr>
        <w:spacing w:before="0" w:after="0" w:line="240" w:lineRule="auto"/>
        <w:contextualSpacing/>
        <w:jc w:val="center"/>
        <w:rPr>
          <w:b/>
          <w:sz w:val="22"/>
          <w:szCs w:val="22"/>
        </w:rPr>
      </w:pPr>
    </w:p>
    <w:p w14:paraId="06267E56" w14:textId="77777777" w:rsidR="000B5B84" w:rsidRPr="00FF3443" w:rsidRDefault="000B5B84" w:rsidP="00FF3443">
      <w:pPr>
        <w:spacing w:before="0" w:after="0" w:line="240" w:lineRule="auto"/>
        <w:contextualSpacing/>
        <w:jc w:val="center"/>
        <w:rPr>
          <w:b/>
          <w:sz w:val="22"/>
          <w:szCs w:val="22"/>
        </w:rPr>
      </w:pPr>
    </w:p>
    <w:p w14:paraId="0DC94CB0" w14:textId="77777777" w:rsidR="000B5B84" w:rsidRPr="00FF3443" w:rsidRDefault="000B5B84" w:rsidP="00FF3443">
      <w:pPr>
        <w:spacing w:before="0" w:after="0" w:line="240" w:lineRule="auto"/>
        <w:contextualSpacing/>
        <w:jc w:val="center"/>
        <w:rPr>
          <w:b/>
          <w:sz w:val="22"/>
          <w:szCs w:val="22"/>
        </w:rPr>
      </w:pPr>
    </w:p>
    <w:p w14:paraId="7E8FAC30" w14:textId="77777777" w:rsidR="000B5B84" w:rsidRPr="00FF3443" w:rsidRDefault="000B5B84" w:rsidP="00FF3443">
      <w:pPr>
        <w:spacing w:before="0" w:after="0" w:line="240" w:lineRule="auto"/>
        <w:contextualSpacing/>
        <w:jc w:val="center"/>
        <w:rPr>
          <w:b/>
          <w:sz w:val="22"/>
          <w:szCs w:val="22"/>
        </w:rPr>
      </w:pPr>
    </w:p>
    <w:p w14:paraId="68CDACBD" w14:textId="77777777" w:rsidR="000B5B84" w:rsidRPr="00FF3443" w:rsidRDefault="000B5B84" w:rsidP="00FF3443">
      <w:pPr>
        <w:spacing w:before="0" w:after="0" w:line="240" w:lineRule="auto"/>
        <w:contextualSpacing/>
        <w:jc w:val="center"/>
        <w:rPr>
          <w:b/>
          <w:sz w:val="22"/>
          <w:szCs w:val="22"/>
        </w:rPr>
      </w:pPr>
    </w:p>
    <w:p w14:paraId="26B86743" w14:textId="47B6BE12" w:rsidR="00FF3443" w:rsidRPr="0036068D" w:rsidRDefault="00FF3443" w:rsidP="0036068D">
      <w:pPr>
        <w:rPr>
          <w:caps/>
          <w:spacing w:val="10"/>
          <w:kern w:val="28"/>
          <w:sz w:val="22"/>
          <w:szCs w:val="22"/>
        </w:rPr>
      </w:pPr>
    </w:p>
    <w:p w14:paraId="0B5E455E" w14:textId="77777777" w:rsidR="000B5B84" w:rsidRPr="00FF3443" w:rsidRDefault="000B5B84" w:rsidP="00FF3443">
      <w:pPr>
        <w:pStyle w:val="Heading1"/>
        <w:spacing w:before="0" w:line="240" w:lineRule="auto"/>
        <w:contextualSpacing/>
        <w:rPr>
          <w:color w:val="auto"/>
        </w:rPr>
      </w:pPr>
      <w:bookmarkStart w:id="3" w:name="_Toc345604716"/>
      <w:r w:rsidRPr="00FF3443">
        <w:rPr>
          <w:color w:val="auto"/>
        </w:rPr>
        <w:t>Introduction</w:t>
      </w:r>
      <w:bookmarkEnd w:id="3"/>
    </w:p>
    <w:p w14:paraId="3A97DA53" w14:textId="77777777" w:rsidR="00FF3443" w:rsidRDefault="00FF3443" w:rsidP="00FF3443">
      <w:pPr>
        <w:spacing w:before="0" w:after="0" w:line="240" w:lineRule="auto"/>
        <w:contextualSpacing/>
        <w:rPr>
          <w:sz w:val="22"/>
          <w:szCs w:val="22"/>
        </w:rPr>
      </w:pPr>
    </w:p>
    <w:p w14:paraId="6E9F7E50" w14:textId="47216CCC" w:rsidR="000B5B84" w:rsidRDefault="00C421C7" w:rsidP="006D25B8">
      <w:pPr>
        <w:spacing w:before="0" w:after="0" w:line="240" w:lineRule="auto"/>
        <w:contextualSpacing/>
        <w:rPr>
          <w:sz w:val="22"/>
          <w:szCs w:val="22"/>
        </w:rPr>
      </w:pPr>
      <w:proofErr w:type="gramStart"/>
      <w:r>
        <w:rPr>
          <w:sz w:val="22"/>
          <w:szCs w:val="22"/>
        </w:rPr>
        <w:t>Women’s studies as a discipline has</w:t>
      </w:r>
      <w:proofErr w:type="gramEnd"/>
      <w:r>
        <w:rPr>
          <w:sz w:val="22"/>
          <w:szCs w:val="22"/>
        </w:rPr>
        <w:t xml:space="preserve"> grown substantially since coming to prominence in the 1970s (although a large body of </w:t>
      </w:r>
      <w:r w:rsidR="00261257">
        <w:rPr>
          <w:sz w:val="22"/>
          <w:szCs w:val="22"/>
        </w:rPr>
        <w:t xml:space="preserve">important </w:t>
      </w:r>
      <w:r>
        <w:rPr>
          <w:sz w:val="22"/>
          <w:szCs w:val="22"/>
        </w:rPr>
        <w:t xml:space="preserve">work exists from much earlier). </w:t>
      </w:r>
      <w:r w:rsidR="00261257">
        <w:rPr>
          <w:sz w:val="22"/>
          <w:szCs w:val="22"/>
        </w:rPr>
        <w:t xml:space="preserve">During this period, women began expanding into the workplace at an increasingly rapid pace, breaking down many of the barriers that had previously prevented their inclusion. Today, the study of women in the workplace is </w:t>
      </w:r>
      <w:r w:rsidR="00522429">
        <w:rPr>
          <w:sz w:val="22"/>
          <w:szCs w:val="22"/>
        </w:rPr>
        <w:t xml:space="preserve">an advanced and growing field, with many specialties and sub-fields growing out of it. </w:t>
      </w:r>
      <w:r w:rsidR="005002C6">
        <w:rPr>
          <w:sz w:val="22"/>
          <w:szCs w:val="22"/>
        </w:rPr>
        <w:t xml:space="preserve">Not coincidentally, many of the most researched and discussed areas in women’s employment are also those barriers </w:t>
      </w:r>
      <w:r w:rsidR="004801A4">
        <w:rPr>
          <w:sz w:val="22"/>
          <w:szCs w:val="22"/>
        </w:rPr>
        <w:t xml:space="preserve">that </w:t>
      </w:r>
      <w:r w:rsidR="005002C6">
        <w:rPr>
          <w:sz w:val="22"/>
          <w:szCs w:val="22"/>
        </w:rPr>
        <w:t xml:space="preserve">women face most in the workplace: discrimination by gender, age, race, and job type all feature prominently in current research. </w:t>
      </w:r>
    </w:p>
    <w:p w14:paraId="77BDACEF" w14:textId="77777777" w:rsidR="00C421C7" w:rsidRDefault="00C421C7" w:rsidP="006D25B8">
      <w:pPr>
        <w:spacing w:before="0" w:after="0" w:line="240" w:lineRule="auto"/>
        <w:contextualSpacing/>
        <w:rPr>
          <w:sz w:val="22"/>
          <w:szCs w:val="22"/>
        </w:rPr>
      </w:pPr>
    </w:p>
    <w:p w14:paraId="42A03FFD" w14:textId="0770D454" w:rsidR="00C421C7" w:rsidRDefault="004801A4" w:rsidP="006D25B8">
      <w:pPr>
        <w:spacing w:before="0" w:after="0" w:line="240" w:lineRule="auto"/>
        <w:contextualSpacing/>
        <w:rPr>
          <w:sz w:val="22"/>
          <w:szCs w:val="22"/>
        </w:rPr>
      </w:pPr>
      <w:r>
        <w:rPr>
          <w:sz w:val="22"/>
          <w:szCs w:val="22"/>
        </w:rPr>
        <w:t>T</w:t>
      </w:r>
      <w:r w:rsidR="00522429">
        <w:rPr>
          <w:sz w:val="22"/>
          <w:szCs w:val="22"/>
        </w:rPr>
        <w:t>o more completely understand advancement</w:t>
      </w:r>
      <w:r w:rsidR="00723578">
        <w:rPr>
          <w:sz w:val="22"/>
          <w:szCs w:val="22"/>
        </w:rPr>
        <w:t>s</w:t>
      </w:r>
      <w:r w:rsidR="00522429">
        <w:rPr>
          <w:sz w:val="22"/>
          <w:szCs w:val="22"/>
        </w:rPr>
        <w:t xml:space="preserve"> in this research</w:t>
      </w:r>
      <w:r w:rsidR="00F43A0F">
        <w:rPr>
          <w:sz w:val="22"/>
          <w:szCs w:val="22"/>
        </w:rPr>
        <w:t xml:space="preserve"> as part of the </w:t>
      </w:r>
      <w:r w:rsidR="00F43A0F">
        <w:rPr>
          <w:i/>
          <w:iCs/>
          <w:sz w:val="22"/>
          <w:szCs w:val="22"/>
        </w:rPr>
        <w:t>Working Women Count</w:t>
      </w:r>
      <w:r w:rsidR="00F43A0F">
        <w:rPr>
          <w:sz w:val="22"/>
          <w:szCs w:val="22"/>
        </w:rPr>
        <w:t xml:space="preserve"> study</w:t>
      </w:r>
      <w:r w:rsidR="00522429">
        <w:rPr>
          <w:sz w:val="22"/>
          <w:szCs w:val="22"/>
        </w:rPr>
        <w:t xml:space="preserve">, the Women’s Bureau has conducted a study of the literature on women’s employment. </w:t>
      </w:r>
      <w:proofErr w:type="gramStart"/>
      <w:r>
        <w:rPr>
          <w:sz w:val="22"/>
          <w:szCs w:val="22"/>
        </w:rPr>
        <w:t>(</w:t>
      </w:r>
      <w:r w:rsidR="00F43A0F">
        <w:rPr>
          <w:sz w:val="22"/>
          <w:szCs w:val="22"/>
        </w:rPr>
        <w:t>Throughout this report</w:t>
      </w:r>
      <w:r>
        <w:rPr>
          <w:sz w:val="22"/>
          <w:szCs w:val="22"/>
        </w:rPr>
        <w:t>,</w:t>
      </w:r>
      <w:r w:rsidR="00F43A0F">
        <w:rPr>
          <w:sz w:val="22"/>
          <w:szCs w:val="22"/>
        </w:rPr>
        <w:t xml:space="preserve"> past research for this major study will be </w:t>
      </w:r>
      <w:r w:rsidR="00045ADB">
        <w:rPr>
          <w:sz w:val="22"/>
          <w:szCs w:val="22"/>
        </w:rPr>
        <w:t xml:space="preserve">referred to </w:t>
      </w:r>
      <w:r w:rsidR="00F43A0F">
        <w:rPr>
          <w:sz w:val="22"/>
          <w:szCs w:val="22"/>
        </w:rPr>
        <w:t>in past tense.</w:t>
      </w:r>
      <w:r>
        <w:rPr>
          <w:sz w:val="22"/>
          <w:szCs w:val="22"/>
        </w:rPr>
        <w:t>)</w:t>
      </w:r>
      <w:proofErr w:type="gramEnd"/>
      <w:r w:rsidR="00F43A0F">
        <w:rPr>
          <w:sz w:val="22"/>
          <w:szCs w:val="22"/>
        </w:rPr>
        <w:t xml:space="preserve"> </w:t>
      </w:r>
      <w:r w:rsidR="00C421C7">
        <w:rPr>
          <w:sz w:val="22"/>
          <w:szCs w:val="22"/>
        </w:rPr>
        <w:t xml:space="preserve">This literature review seeks to answer what are the main issues facing women in the workplace </w:t>
      </w:r>
      <w:r w:rsidR="00257F42">
        <w:rPr>
          <w:sz w:val="22"/>
          <w:szCs w:val="22"/>
        </w:rPr>
        <w:t>in the 21</w:t>
      </w:r>
      <w:r w:rsidR="00257F42" w:rsidRPr="00C65983">
        <w:rPr>
          <w:sz w:val="22"/>
          <w:szCs w:val="22"/>
          <w:vertAlign w:val="superscript"/>
        </w:rPr>
        <w:t>st</w:t>
      </w:r>
      <w:r w:rsidR="00257F42">
        <w:rPr>
          <w:sz w:val="22"/>
          <w:szCs w:val="22"/>
        </w:rPr>
        <w:t xml:space="preserve"> century</w:t>
      </w:r>
      <w:r w:rsidR="00C421C7">
        <w:rPr>
          <w:sz w:val="22"/>
          <w:szCs w:val="22"/>
        </w:rPr>
        <w:t xml:space="preserve"> and what body of academic research currently exists on women in the workplace</w:t>
      </w:r>
      <w:r w:rsidR="00011BC5">
        <w:rPr>
          <w:sz w:val="22"/>
          <w:szCs w:val="22"/>
        </w:rPr>
        <w:t>.</w:t>
      </w:r>
      <w:r w:rsidR="00C421C7">
        <w:rPr>
          <w:sz w:val="22"/>
          <w:szCs w:val="22"/>
        </w:rPr>
        <w:t xml:space="preserve"> </w:t>
      </w:r>
      <w:r w:rsidR="00011BC5">
        <w:rPr>
          <w:sz w:val="22"/>
          <w:szCs w:val="22"/>
        </w:rPr>
        <w:t>T</w:t>
      </w:r>
      <w:r w:rsidR="00C421C7">
        <w:rPr>
          <w:sz w:val="22"/>
          <w:szCs w:val="22"/>
        </w:rPr>
        <w:t xml:space="preserve">his study examines a sample of the published work </w:t>
      </w:r>
      <w:r>
        <w:rPr>
          <w:sz w:val="22"/>
          <w:szCs w:val="22"/>
        </w:rPr>
        <w:t xml:space="preserve">regarding </w:t>
      </w:r>
      <w:r w:rsidR="00C421C7">
        <w:rPr>
          <w:sz w:val="22"/>
          <w:szCs w:val="22"/>
        </w:rPr>
        <w:t xml:space="preserve">women in the workplace and attempts to highlight major themes and trends in the field. </w:t>
      </w:r>
    </w:p>
    <w:p w14:paraId="18C3ADCC" w14:textId="77777777" w:rsidR="00FF3443" w:rsidRPr="00FF3443" w:rsidRDefault="00FF3443" w:rsidP="00FF3443">
      <w:pPr>
        <w:spacing w:before="0" w:after="0" w:line="240" w:lineRule="auto"/>
        <w:contextualSpacing/>
        <w:rPr>
          <w:b/>
          <w:sz w:val="22"/>
          <w:szCs w:val="22"/>
        </w:rPr>
      </w:pPr>
    </w:p>
    <w:p w14:paraId="25EF1944" w14:textId="77777777" w:rsidR="000B5B84" w:rsidRPr="00FF3443" w:rsidRDefault="000B5B84" w:rsidP="00FF3443">
      <w:pPr>
        <w:pStyle w:val="Heading1"/>
        <w:spacing w:before="0" w:line="240" w:lineRule="auto"/>
        <w:contextualSpacing/>
        <w:rPr>
          <w:color w:val="auto"/>
        </w:rPr>
      </w:pPr>
      <w:bookmarkStart w:id="4" w:name="_Toc345604717"/>
      <w:r w:rsidRPr="00FF3443">
        <w:rPr>
          <w:color w:val="auto"/>
        </w:rPr>
        <w:t>Methodology</w:t>
      </w:r>
      <w:bookmarkEnd w:id="4"/>
    </w:p>
    <w:p w14:paraId="60A91B58" w14:textId="77777777" w:rsidR="00FF3443" w:rsidRDefault="00FF3443" w:rsidP="00FF3443">
      <w:pPr>
        <w:spacing w:before="0" w:after="0" w:line="240" w:lineRule="auto"/>
        <w:contextualSpacing/>
        <w:rPr>
          <w:sz w:val="22"/>
          <w:szCs w:val="22"/>
        </w:rPr>
      </w:pPr>
    </w:p>
    <w:p w14:paraId="528AF069" w14:textId="074F788C" w:rsidR="0010190B" w:rsidRPr="0010190B" w:rsidRDefault="00C421C7" w:rsidP="0010190B">
      <w:pPr>
        <w:spacing w:before="0" w:after="0" w:line="240" w:lineRule="auto"/>
        <w:contextualSpacing/>
        <w:rPr>
          <w:sz w:val="22"/>
          <w:szCs w:val="22"/>
        </w:rPr>
      </w:pPr>
      <w:r>
        <w:rPr>
          <w:sz w:val="22"/>
          <w:szCs w:val="22"/>
        </w:rPr>
        <w:t>A</w:t>
      </w:r>
      <w:r w:rsidR="0010190B">
        <w:rPr>
          <w:sz w:val="22"/>
          <w:szCs w:val="22"/>
        </w:rPr>
        <w:t xml:space="preserve"> broad range </w:t>
      </w:r>
      <w:r w:rsidR="00723578">
        <w:rPr>
          <w:sz w:val="22"/>
          <w:szCs w:val="22"/>
        </w:rPr>
        <w:t>of research articles, journals</w:t>
      </w:r>
      <w:r w:rsidR="0010190B">
        <w:rPr>
          <w:sz w:val="22"/>
          <w:szCs w:val="22"/>
        </w:rPr>
        <w:t>, interviews, and books were consulted and evaluated</w:t>
      </w:r>
      <w:r>
        <w:rPr>
          <w:sz w:val="22"/>
          <w:szCs w:val="22"/>
        </w:rPr>
        <w:t xml:space="preserve"> for this study</w:t>
      </w:r>
      <w:r w:rsidR="0010190B">
        <w:rPr>
          <w:sz w:val="22"/>
          <w:szCs w:val="22"/>
        </w:rPr>
        <w:t xml:space="preserve">. </w:t>
      </w:r>
      <w:r w:rsidR="004801A4">
        <w:rPr>
          <w:sz w:val="22"/>
          <w:szCs w:val="22"/>
        </w:rPr>
        <w:t>T</w:t>
      </w:r>
      <w:r w:rsidR="009B6905">
        <w:rPr>
          <w:sz w:val="22"/>
          <w:szCs w:val="22"/>
        </w:rPr>
        <w:t xml:space="preserve">o focus </w:t>
      </w:r>
      <w:r w:rsidR="0010190B">
        <w:rPr>
          <w:sz w:val="22"/>
          <w:szCs w:val="22"/>
        </w:rPr>
        <w:t xml:space="preserve">on the most recent developments, materials were </w:t>
      </w:r>
      <w:r w:rsidR="00723578">
        <w:rPr>
          <w:sz w:val="22"/>
          <w:szCs w:val="22"/>
        </w:rPr>
        <w:t xml:space="preserve">primarily </w:t>
      </w:r>
      <w:r w:rsidR="0010190B">
        <w:rPr>
          <w:sz w:val="22"/>
          <w:szCs w:val="22"/>
        </w:rPr>
        <w:t xml:space="preserve">restricted to post-1990 findings, although earlier legal or reference documents (such as the Civil Rights Act of 1964) were included when necessary for context. </w:t>
      </w:r>
      <w:bookmarkStart w:id="5" w:name="_Toc345604718"/>
      <w:r>
        <w:rPr>
          <w:sz w:val="22"/>
          <w:szCs w:val="22"/>
        </w:rPr>
        <w:t xml:space="preserve">Searches were conducted through academic databases (EBSCO, WALDO) as well as open-source methods, such as Google Scholar. Search results were limited to English, and were primarily focused on the </w:t>
      </w:r>
      <w:r w:rsidR="004801A4">
        <w:rPr>
          <w:sz w:val="22"/>
          <w:szCs w:val="22"/>
        </w:rPr>
        <w:t>U.S.</w:t>
      </w:r>
      <w:r>
        <w:rPr>
          <w:sz w:val="22"/>
          <w:szCs w:val="22"/>
        </w:rPr>
        <w:t xml:space="preserve">, although global studies were included if they encompassed the U.S. in their results, or provided a novel finding in terms of research or methodology. </w:t>
      </w:r>
    </w:p>
    <w:p w14:paraId="3735C622" w14:textId="77777777" w:rsidR="00FF3443" w:rsidRPr="0010190B" w:rsidRDefault="000B5B84" w:rsidP="0010190B">
      <w:pPr>
        <w:rPr>
          <w:b/>
          <w:bCs/>
        </w:rPr>
      </w:pPr>
      <w:r w:rsidRPr="0010190B">
        <w:rPr>
          <w:b/>
          <w:bCs/>
        </w:rPr>
        <w:t xml:space="preserve">Literature Review </w:t>
      </w:r>
      <w:r w:rsidR="00C421C7">
        <w:rPr>
          <w:b/>
          <w:bCs/>
        </w:rPr>
        <w:t xml:space="preserve">Sample </w:t>
      </w:r>
      <w:r w:rsidRPr="0010190B">
        <w:rPr>
          <w:b/>
          <w:bCs/>
        </w:rPr>
        <w:t>Keyword Search Terms</w:t>
      </w:r>
      <w:bookmarkEnd w:id="5"/>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5"/>
        <w:gridCol w:w="3318"/>
        <w:gridCol w:w="3411"/>
      </w:tblGrid>
      <w:tr w:rsidR="00FF3443" w:rsidRPr="00FF3443" w14:paraId="40A5042C" w14:textId="77777777" w:rsidTr="0042323D">
        <w:trPr>
          <w:trHeight w:val="432"/>
        </w:trPr>
        <w:tc>
          <w:tcPr>
            <w:tcW w:w="1522" w:type="pct"/>
            <w:shd w:val="clear" w:color="auto" w:fill="auto"/>
            <w:vAlign w:val="center"/>
          </w:tcPr>
          <w:p w14:paraId="24FEE5F6" w14:textId="77777777" w:rsidR="000B5B84" w:rsidRPr="00FF3443" w:rsidRDefault="006D25B8" w:rsidP="00FF3443">
            <w:pPr>
              <w:spacing w:before="0" w:after="0" w:line="240" w:lineRule="auto"/>
              <w:contextualSpacing/>
              <w:rPr>
                <w:sz w:val="22"/>
                <w:szCs w:val="22"/>
              </w:rPr>
            </w:pPr>
            <w:r>
              <w:rPr>
                <w:sz w:val="22"/>
                <w:szCs w:val="22"/>
              </w:rPr>
              <w:t>Working women</w:t>
            </w:r>
          </w:p>
        </w:tc>
        <w:tc>
          <w:tcPr>
            <w:tcW w:w="1715" w:type="pct"/>
            <w:shd w:val="clear" w:color="auto" w:fill="auto"/>
            <w:vAlign w:val="center"/>
          </w:tcPr>
          <w:p w14:paraId="61C8DF83" w14:textId="77777777" w:rsidR="000B5B84" w:rsidRPr="00FF3443" w:rsidRDefault="006D25B8" w:rsidP="00FF3443">
            <w:pPr>
              <w:spacing w:before="0" w:after="0" w:line="240" w:lineRule="auto"/>
              <w:contextualSpacing/>
              <w:rPr>
                <w:sz w:val="22"/>
                <w:szCs w:val="22"/>
              </w:rPr>
            </w:pPr>
            <w:r>
              <w:rPr>
                <w:sz w:val="22"/>
                <w:szCs w:val="22"/>
              </w:rPr>
              <w:t>Gender equality</w:t>
            </w:r>
          </w:p>
        </w:tc>
        <w:tc>
          <w:tcPr>
            <w:tcW w:w="1763" w:type="pct"/>
            <w:shd w:val="clear" w:color="auto" w:fill="auto"/>
            <w:vAlign w:val="center"/>
          </w:tcPr>
          <w:p w14:paraId="723399ED" w14:textId="77777777" w:rsidR="000B5B84" w:rsidRPr="00FF3443" w:rsidRDefault="0010190B" w:rsidP="00FF3443">
            <w:pPr>
              <w:spacing w:before="0" w:after="0" w:line="240" w:lineRule="auto"/>
              <w:contextualSpacing/>
              <w:rPr>
                <w:sz w:val="22"/>
                <w:szCs w:val="22"/>
              </w:rPr>
            </w:pPr>
            <w:r>
              <w:rPr>
                <w:sz w:val="22"/>
                <w:szCs w:val="22"/>
              </w:rPr>
              <w:t>Momism</w:t>
            </w:r>
          </w:p>
        </w:tc>
      </w:tr>
      <w:tr w:rsidR="00FF3443" w:rsidRPr="00FF3443" w14:paraId="128B03B6" w14:textId="77777777" w:rsidTr="0042323D">
        <w:trPr>
          <w:trHeight w:val="432"/>
        </w:trPr>
        <w:tc>
          <w:tcPr>
            <w:tcW w:w="1522" w:type="pct"/>
            <w:shd w:val="clear" w:color="auto" w:fill="auto"/>
            <w:vAlign w:val="center"/>
          </w:tcPr>
          <w:p w14:paraId="159DD531" w14:textId="77777777" w:rsidR="000B5B84" w:rsidRPr="00FF3443" w:rsidRDefault="0010190B" w:rsidP="00FF3443">
            <w:pPr>
              <w:spacing w:before="0" w:after="0" w:line="240" w:lineRule="auto"/>
              <w:contextualSpacing/>
              <w:rPr>
                <w:sz w:val="22"/>
                <w:szCs w:val="22"/>
              </w:rPr>
            </w:pPr>
            <w:r>
              <w:rPr>
                <w:sz w:val="22"/>
                <w:szCs w:val="22"/>
              </w:rPr>
              <w:t>FMLA</w:t>
            </w:r>
          </w:p>
        </w:tc>
        <w:tc>
          <w:tcPr>
            <w:tcW w:w="1715" w:type="pct"/>
            <w:shd w:val="clear" w:color="auto" w:fill="auto"/>
            <w:vAlign w:val="center"/>
          </w:tcPr>
          <w:p w14:paraId="63087E08" w14:textId="6988877F" w:rsidR="000B5B84" w:rsidRPr="00FF3443" w:rsidRDefault="0010190B" w:rsidP="00FF3443">
            <w:pPr>
              <w:spacing w:before="0" w:after="0" w:line="240" w:lineRule="auto"/>
              <w:contextualSpacing/>
              <w:rPr>
                <w:sz w:val="22"/>
                <w:szCs w:val="22"/>
              </w:rPr>
            </w:pPr>
            <w:r>
              <w:rPr>
                <w:sz w:val="22"/>
                <w:szCs w:val="22"/>
              </w:rPr>
              <w:t xml:space="preserve">Glass </w:t>
            </w:r>
            <w:r w:rsidR="004801A4">
              <w:rPr>
                <w:sz w:val="22"/>
                <w:szCs w:val="22"/>
              </w:rPr>
              <w:t>c</w:t>
            </w:r>
            <w:r>
              <w:rPr>
                <w:sz w:val="22"/>
                <w:szCs w:val="22"/>
              </w:rPr>
              <w:t>eiling</w:t>
            </w:r>
            <w:r w:rsidR="002E6954">
              <w:rPr>
                <w:sz w:val="22"/>
                <w:szCs w:val="22"/>
              </w:rPr>
              <w:t xml:space="preserve">/Sticky </w:t>
            </w:r>
            <w:r w:rsidR="004801A4">
              <w:rPr>
                <w:sz w:val="22"/>
                <w:szCs w:val="22"/>
              </w:rPr>
              <w:t>f</w:t>
            </w:r>
            <w:r w:rsidR="002E6954">
              <w:rPr>
                <w:sz w:val="22"/>
                <w:szCs w:val="22"/>
              </w:rPr>
              <w:t>loor</w:t>
            </w:r>
          </w:p>
        </w:tc>
        <w:tc>
          <w:tcPr>
            <w:tcW w:w="1763" w:type="pct"/>
            <w:shd w:val="clear" w:color="auto" w:fill="auto"/>
            <w:vAlign w:val="center"/>
          </w:tcPr>
          <w:p w14:paraId="57D7F2D0" w14:textId="35C2F538" w:rsidR="000B5B84" w:rsidRPr="00FF3443" w:rsidRDefault="00C421C7" w:rsidP="00FF3443">
            <w:pPr>
              <w:spacing w:before="0" w:after="0" w:line="240" w:lineRule="auto"/>
              <w:contextualSpacing/>
              <w:rPr>
                <w:sz w:val="22"/>
                <w:szCs w:val="22"/>
              </w:rPr>
            </w:pPr>
            <w:r>
              <w:rPr>
                <w:sz w:val="22"/>
                <w:szCs w:val="22"/>
              </w:rPr>
              <w:t xml:space="preserve">Occupational </w:t>
            </w:r>
            <w:r w:rsidR="004801A4">
              <w:rPr>
                <w:sz w:val="22"/>
                <w:szCs w:val="22"/>
              </w:rPr>
              <w:t>d</w:t>
            </w:r>
            <w:r>
              <w:rPr>
                <w:sz w:val="22"/>
                <w:szCs w:val="22"/>
              </w:rPr>
              <w:t>issimilarity</w:t>
            </w:r>
          </w:p>
        </w:tc>
      </w:tr>
      <w:tr w:rsidR="006D25B8" w:rsidRPr="00FF3443" w14:paraId="76B82FC8" w14:textId="77777777" w:rsidTr="0042323D">
        <w:trPr>
          <w:trHeight w:val="432"/>
        </w:trPr>
        <w:tc>
          <w:tcPr>
            <w:tcW w:w="1522" w:type="pct"/>
            <w:shd w:val="clear" w:color="auto" w:fill="auto"/>
            <w:vAlign w:val="center"/>
          </w:tcPr>
          <w:p w14:paraId="7A1A110A" w14:textId="77777777" w:rsidR="006D25B8" w:rsidRPr="00FF3443" w:rsidRDefault="00C421C7" w:rsidP="00FF3443">
            <w:pPr>
              <w:spacing w:before="0" w:after="0" w:line="240" w:lineRule="auto"/>
              <w:contextualSpacing/>
              <w:rPr>
                <w:sz w:val="22"/>
                <w:szCs w:val="22"/>
              </w:rPr>
            </w:pPr>
            <w:r>
              <w:rPr>
                <w:sz w:val="22"/>
                <w:szCs w:val="22"/>
              </w:rPr>
              <w:t>Ageism</w:t>
            </w:r>
          </w:p>
        </w:tc>
        <w:tc>
          <w:tcPr>
            <w:tcW w:w="1715" w:type="pct"/>
            <w:shd w:val="clear" w:color="auto" w:fill="auto"/>
            <w:vAlign w:val="center"/>
          </w:tcPr>
          <w:p w14:paraId="550CA81D" w14:textId="77777777" w:rsidR="006D25B8" w:rsidRPr="00FF3443" w:rsidRDefault="00522429" w:rsidP="00FF3443">
            <w:pPr>
              <w:spacing w:before="0" w:after="0" w:line="240" w:lineRule="auto"/>
              <w:contextualSpacing/>
              <w:rPr>
                <w:sz w:val="22"/>
                <w:szCs w:val="22"/>
              </w:rPr>
            </w:pPr>
            <w:r>
              <w:rPr>
                <w:sz w:val="22"/>
                <w:szCs w:val="22"/>
              </w:rPr>
              <w:t>Race and gender in the workplace</w:t>
            </w:r>
          </w:p>
        </w:tc>
        <w:tc>
          <w:tcPr>
            <w:tcW w:w="1763" w:type="pct"/>
            <w:shd w:val="clear" w:color="auto" w:fill="auto"/>
            <w:vAlign w:val="center"/>
          </w:tcPr>
          <w:p w14:paraId="619A478F" w14:textId="77777777" w:rsidR="006D25B8" w:rsidRPr="00FF3443" w:rsidRDefault="00522429" w:rsidP="00FF3443">
            <w:pPr>
              <w:spacing w:before="0" w:after="0" w:line="240" w:lineRule="auto"/>
              <w:contextualSpacing/>
              <w:rPr>
                <w:sz w:val="22"/>
                <w:szCs w:val="22"/>
              </w:rPr>
            </w:pPr>
            <w:r>
              <w:rPr>
                <w:sz w:val="22"/>
                <w:szCs w:val="22"/>
              </w:rPr>
              <w:t>Women in non-traditional jobs</w:t>
            </w:r>
          </w:p>
        </w:tc>
      </w:tr>
    </w:tbl>
    <w:p w14:paraId="130E0F02" w14:textId="77777777" w:rsidR="00FF3443" w:rsidRDefault="00FF3443" w:rsidP="00FF3443">
      <w:pPr>
        <w:spacing w:before="0" w:after="0" w:line="240" w:lineRule="auto"/>
        <w:contextualSpacing/>
        <w:rPr>
          <w:sz w:val="22"/>
          <w:szCs w:val="22"/>
        </w:rPr>
      </w:pPr>
    </w:p>
    <w:p w14:paraId="790C698C" w14:textId="77777777" w:rsidR="0001555A" w:rsidRPr="00FF3443" w:rsidRDefault="0001555A" w:rsidP="0001555A">
      <w:pPr>
        <w:pStyle w:val="Heading1"/>
        <w:spacing w:before="0" w:line="240" w:lineRule="auto"/>
        <w:contextualSpacing/>
        <w:rPr>
          <w:color w:val="auto"/>
        </w:rPr>
      </w:pPr>
      <w:bookmarkStart w:id="6" w:name="_Toc345604731"/>
      <w:r w:rsidRPr="00FF3443">
        <w:rPr>
          <w:color w:val="auto"/>
        </w:rPr>
        <w:t>Limitations</w:t>
      </w:r>
      <w:bookmarkEnd w:id="6"/>
    </w:p>
    <w:p w14:paraId="6C3A071C" w14:textId="77777777" w:rsidR="0001555A" w:rsidRDefault="0001555A" w:rsidP="0001555A">
      <w:pPr>
        <w:spacing w:before="0" w:after="0" w:line="240" w:lineRule="auto"/>
        <w:contextualSpacing/>
        <w:rPr>
          <w:sz w:val="22"/>
          <w:szCs w:val="22"/>
        </w:rPr>
      </w:pPr>
    </w:p>
    <w:p w14:paraId="675187E2" w14:textId="4B7D1631" w:rsidR="00CA16A4" w:rsidRPr="0001555A" w:rsidRDefault="0001555A" w:rsidP="0001555A">
      <w:pPr>
        <w:spacing w:before="0" w:after="0" w:line="240" w:lineRule="auto"/>
        <w:contextualSpacing/>
        <w:rPr>
          <w:sz w:val="22"/>
          <w:szCs w:val="22"/>
        </w:rPr>
      </w:pPr>
      <w:r w:rsidRPr="00FF3443">
        <w:rPr>
          <w:sz w:val="22"/>
          <w:szCs w:val="22"/>
        </w:rPr>
        <w:t xml:space="preserve">This literature review seeks to provide a brief overview of the existing literature and studies on </w:t>
      </w:r>
      <w:r>
        <w:rPr>
          <w:sz w:val="22"/>
          <w:szCs w:val="22"/>
        </w:rPr>
        <w:t>women in the workplace</w:t>
      </w:r>
      <w:r w:rsidRPr="00FF3443">
        <w:rPr>
          <w:sz w:val="22"/>
          <w:szCs w:val="22"/>
        </w:rPr>
        <w:t>. However, give</w:t>
      </w:r>
      <w:r>
        <w:rPr>
          <w:sz w:val="22"/>
          <w:szCs w:val="22"/>
        </w:rPr>
        <w:t>n</w:t>
      </w:r>
      <w:r w:rsidRPr="00FF3443">
        <w:rPr>
          <w:sz w:val="22"/>
          <w:szCs w:val="22"/>
        </w:rPr>
        <w:t xml:space="preserve"> the scope and breadth of the publications on the subject, some articles may have been omitted. </w:t>
      </w:r>
      <w:r>
        <w:rPr>
          <w:sz w:val="22"/>
          <w:szCs w:val="22"/>
        </w:rPr>
        <w:t xml:space="preserve">This study primarily focused on the status of working women within the U.S., so many worthwhile studies from outside of the U.S. were not included. This report also used articles solely written in English so foreign language documents were excluded. </w:t>
      </w:r>
      <w:r w:rsidRPr="00FF3443">
        <w:rPr>
          <w:sz w:val="22"/>
          <w:szCs w:val="22"/>
        </w:rPr>
        <w:t xml:space="preserve">Likewise, some articles requiring paid access </w:t>
      </w:r>
      <w:r>
        <w:rPr>
          <w:sz w:val="22"/>
          <w:szCs w:val="22"/>
        </w:rPr>
        <w:t>that</w:t>
      </w:r>
      <w:r w:rsidRPr="00FF3443">
        <w:rPr>
          <w:sz w:val="22"/>
          <w:szCs w:val="22"/>
        </w:rPr>
        <w:t xml:space="preserve"> were unavailable through interlibrary loan may have also been omitted. </w:t>
      </w:r>
      <w:bookmarkStart w:id="7" w:name="_Toc345604719"/>
    </w:p>
    <w:p w14:paraId="3DD6E94E" w14:textId="77777777" w:rsidR="000B5B84" w:rsidRDefault="000B5B84" w:rsidP="00FF3443">
      <w:pPr>
        <w:pStyle w:val="Heading1"/>
        <w:spacing w:before="0" w:line="240" w:lineRule="auto"/>
        <w:contextualSpacing/>
        <w:rPr>
          <w:color w:val="auto"/>
        </w:rPr>
      </w:pPr>
      <w:r w:rsidRPr="00FF3443">
        <w:rPr>
          <w:color w:val="auto"/>
        </w:rPr>
        <w:t>Discussion</w:t>
      </w:r>
      <w:bookmarkEnd w:id="7"/>
    </w:p>
    <w:p w14:paraId="78C12701" w14:textId="77777777" w:rsidR="00FF3443" w:rsidRPr="00031DE7" w:rsidRDefault="00FF3443" w:rsidP="00FF3443">
      <w:pPr>
        <w:spacing w:before="0" w:after="0" w:line="240" w:lineRule="auto"/>
        <w:contextualSpacing/>
        <w:rPr>
          <w:sz w:val="22"/>
          <w:szCs w:val="22"/>
        </w:rPr>
      </w:pPr>
    </w:p>
    <w:p w14:paraId="2502511E" w14:textId="77777777" w:rsidR="000B5B84" w:rsidRPr="00FF3443" w:rsidRDefault="00056051" w:rsidP="00FF3443">
      <w:pPr>
        <w:pStyle w:val="Heading2"/>
        <w:spacing w:before="0" w:line="240" w:lineRule="auto"/>
        <w:contextualSpacing/>
      </w:pPr>
      <w:r>
        <w:t>Intro</w:t>
      </w:r>
      <w:r w:rsidR="006625BF">
        <w:t>duction</w:t>
      </w:r>
    </w:p>
    <w:p w14:paraId="64EEBA32" w14:textId="77777777" w:rsidR="00FF3443" w:rsidRDefault="00FF3443" w:rsidP="00FF3443">
      <w:pPr>
        <w:spacing w:before="0" w:after="0" w:line="240" w:lineRule="auto"/>
        <w:contextualSpacing/>
        <w:rPr>
          <w:sz w:val="22"/>
          <w:szCs w:val="22"/>
        </w:rPr>
      </w:pPr>
    </w:p>
    <w:p w14:paraId="356A0940" w14:textId="29206C24" w:rsidR="00A06999" w:rsidRDefault="00D94558" w:rsidP="00C22F0C">
      <w:pPr>
        <w:spacing w:before="0" w:after="0" w:line="240" w:lineRule="auto"/>
        <w:contextualSpacing/>
        <w:rPr>
          <w:sz w:val="22"/>
          <w:szCs w:val="22"/>
        </w:rPr>
      </w:pPr>
      <w:r>
        <w:rPr>
          <w:sz w:val="22"/>
          <w:szCs w:val="22"/>
        </w:rPr>
        <w:t>L</w:t>
      </w:r>
      <w:r w:rsidR="00473F4A">
        <w:rPr>
          <w:sz w:val="22"/>
          <w:szCs w:val="22"/>
        </w:rPr>
        <w:t>imitations placed on female workers in terms of pay, benefits, status, and fairness</w:t>
      </w:r>
      <w:r>
        <w:rPr>
          <w:sz w:val="22"/>
          <w:szCs w:val="22"/>
        </w:rPr>
        <w:t xml:space="preserve"> have long characterized the role of women in the workplace</w:t>
      </w:r>
      <w:r w:rsidR="00473F4A">
        <w:rPr>
          <w:sz w:val="22"/>
          <w:szCs w:val="22"/>
        </w:rPr>
        <w:t xml:space="preserve">. </w:t>
      </w:r>
      <w:r w:rsidR="00181034">
        <w:rPr>
          <w:sz w:val="22"/>
          <w:szCs w:val="22"/>
        </w:rPr>
        <w:t>While women have achieved enormous progress over the past 50 years in gaining equal opportunities</w:t>
      </w:r>
      <w:r w:rsidR="0090368F">
        <w:rPr>
          <w:sz w:val="22"/>
          <w:szCs w:val="22"/>
        </w:rPr>
        <w:t>,</w:t>
      </w:r>
      <w:r w:rsidR="00181034">
        <w:rPr>
          <w:sz w:val="22"/>
          <w:szCs w:val="22"/>
        </w:rPr>
        <w:t xml:space="preserve"> many women entering the workforce still face </w:t>
      </w:r>
      <w:r w:rsidR="0090368F">
        <w:rPr>
          <w:sz w:val="22"/>
          <w:szCs w:val="22"/>
        </w:rPr>
        <w:t>difficulties</w:t>
      </w:r>
      <w:r w:rsidR="00181034">
        <w:rPr>
          <w:sz w:val="22"/>
          <w:szCs w:val="22"/>
        </w:rPr>
        <w:t>.</w:t>
      </w:r>
      <w:r w:rsidR="00EE5280">
        <w:rPr>
          <w:sz w:val="22"/>
          <w:szCs w:val="22"/>
        </w:rPr>
        <w:t xml:space="preserve"> </w:t>
      </w:r>
    </w:p>
    <w:p w14:paraId="3FF1A41B" w14:textId="77777777" w:rsidR="00A06999" w:rsidRDefault="00A06999" w:rsidP="00C22F0C">
      <w:pPr>
        <w:spacing w:before="0" w:after="0" w:line="240" w:lineRule="auto"/>
        <w:contextualSpacing/>
        <w:rPr>
          <w:sz w:val="22"/>
          <w:szCs w:val="22"/>
        </w:rPr>
      </w:pPr>
    </w:p>
    <w:p w14:paraId="34318111" w14:textId="0533DDA7" w:rsidR="00FF3443" w:rsidRDefault="007A6A77" w:rsidP="00C22F0C">
      <w:pPr>
        <w:spacing w:before="0" w:after="0" w:line="240" w:lineRule="auto"/>
        <w:contextualSpacing/>
        <w:rPr>
          <w:sz w:val="22"/>
          <w:szCs w:val="22"/>
        </w:rPr>
      </w:pPr>
      <w:r>
        <w:rPr>
          <w:sz w:val="22"/>
          <w:szCs w:val="22"/>
        </w:rPr>
        <w:t xml:space="preserve">Although women have made great strides in overcoming </w:t>
      </w:r>
      <w:r w:rsidR="00A06999">
        <w:rPr>
          <w:sz w:val="22"/>
          <w:szCs w:val="22"/>
        </w:rPr>
        <w:t>obstacles and gaining new levels of responsibility and status, these triumphs still represent the exception rather than the rule.</w:t>
      </w:r>
      <w:r w:rsidR="001C1DD1">
        <w:rPr>
          <w:sz w:val="22"/>
          <w:szCs w:val="22"/>
        </w:rPr>
        <w:t xml:space="preserve"> Consider how professional women are viewed globally. </w:t>
      </w:r>
      <w:r w:rsidR="001E2258">
        <w:rPr>
          <w:sz w:val="22"/>
          <w:szCs w:val="22"/>
        </w:rPr>
        <w:t xml:space="preserve">Of the 195 countries in the world, just 17 have a female leader. </w:t>
      </w:r>
      <w:r w:rsidR="004801A4">
        <w:rPr>
          <w:sz w:val="22"/>
          <w:szCs w:val="22"/>
        </w:rPr>
        <w:t>Worldwide, 80%</w:t>
      </w:r>
      <w:r w:rsidR="001E2258">
        <w:rPr>
          <w:sz w:val="22"/>
          <w:szCs w:val="22"/>
        </w:rPr>
        <w:t xml:space="preserve"> of members of parliament are </w:t>
      </w:r>
      <w:r w:rsidR="004801A4">
        <w:rPr>
          <w:sz w:val="22"/>
          <w:szCs w:val="22"/>
        </w:rPr>
        <w:t>men</w:t>
      </w:r>
      <w:r w:rsidR="001E2258">
        <w:rPr>
          <w:sz w:val="22"/>
          <w:szCs w:val="22"/>
        </w:rPr>
        <w:t xml:space="preserve">, and 18% of U.S. Congressional representatives are women. In the business world, things aren’t much better. </w:t>
      </w:r>
      <w:r w:rsidR="004801A4">
        <w:rPr>
          <w:sz w:val="22"/>
          <w:szCs w:val="22"/>
        </w:rPr>
        <w:t>O</w:t>
      </w:r>
      <w:r w:rsidR="001E2258">
        <w:rPr>
          <w:sz w:val="22"/>
          <w:szCs w:val="22"/>
        </w:rPr>
        <w:t>f the Fortune</w:t>
      </w:r>
      <w:r w:rsidR="00976AC7">
        <w:rPr>
          <w:sz w:val="22"/>
          <w:szCs w:val="22"/>
        </w:rPr>
        <w:t xml:space="preserve"> 500 CEOs</w:t>
      </w:r>
      <w:r w:rsidR="004801A4">
        <w:rPr>
          <w:sz w:val="22"/>
          <w:szCs w:val="22"/>
        </w:rPr>
        <w:t>, 21</w:t>
      </w:r>
      <w:r w:rsidR="00976AC7">
        <w:rPr>
          <w:sz w:val="22"/>
          <w:szCs w:val="22"/>
        </w:rPr>
        <w:t xml:space="preserve"> are women, and </w:t>
      </w:r>
      <w:r w:rsidR="004801A4">
        <w:rPr>
          <w:sz w:val="22"/>
          <w:szCs w:val="22"/>
        </w:rPr>
        <w:t xml:space="preserve">women </w:t>
      </w:r>
      <w:r w:rsidR="00976AC7">
        <w:rPr>
          <w:sz w:val="22"/>
          <w:szCs w:val="22"/>
        </w:rPr>
        <w:t>make up 17% of corporate board members.</w:t>
      </w:r>
      <w:r w:rsidR="00976AC7">
        <w:rPr>
          <w:rStyle w:val="FootnoteReference"/>
          <w:sz w:val="22"/>
          <w:szCs w:val="22"/>
        </w:rPr>
        <w:footnoteReference w:id="2"/>
      </w:r>
    </w:p>
    <w:p w14:paraId="6A313A2C" w14:textId="77777777" w:rsidR="00A06999" w:rsidRDefault="00A06999" w:rsidP="00C22F0C">
      <w:pPr>
        <w:spacing w:before="0" w:after="0" w:line="240" w:lineRule="auto"/>
        <w:contextualSpacing/>
        <w:rPr>
          <w:sz w:val="22"/>
          <w:szCs w:val="22"/>
        </w:rPr>
      </w:pPr>
    </w:p>
    <w:p w14:paraId="7D919162" w14:textId="68FD8483" w:rsidR="00F25A0A" w:rsidRDefault="00F25A0A" w:rsidP="00C22F0C">
      <w:pPr>
        <w:spacing w:before="0" w:after="0" w:line="240" w:lineRule="auto"/>
        <w:contextualSpacing/>
        <w:rPr>
          <w:sz w:val="22"/>
          <w:szCs w:val="22"/>
        </w:rPr>
      </w:pPr>
      <w:r>
        <w:rPr>
          <w:sz w:val="22"/>
          <w:szCs w:val="22"/>
        </w:rPr>
        <w:t xml:space="preserve">However, the prejudices of the past are beginning to </w:t>
      </w:r>
      <w:r w:rsidR="00D44A19">
        <w:rPr>
          <w:sz w:val="22"/>
          <w:szCs w:val="22"/>
        </w:rPr>
        <w:t xml:space="preserve">come into conflict </w:t>
      </w:r>
      <w:r>
        <w:rPr>
          <w:sz w:val="22"/>
          <w:szCs w:val="22"/>
        </w:rPr>
        <w:t xml:space="preserve">with the reality of the </w:t>
      </w:r>
      <w:r w:rsidR="00FF073C">
        <w:rPr>
          <w:sz w:val="22"/>
          <w:szCs w:val="22"/>
        </w:rPr>
        <w:t>present</w:t>
      </w:r>
      <w:r>
        <w:rPr>
          <w:sz w:val="22"/>
          <w:szCs w:val="22"/>
        </w:rPr>
        <w:t xml:space="preserve">. Today’s women are coming into the workforce better educated than </w:t>
      </w:r>
      <w:r w:rsidR="00333F98">
        <w:rPr>
          <w:sz w:val="22"/>
          <w:szCs w:val="22"/>
        </w:rPr>
        <w:t>men</w:t>
      </w:r>
      <w:r>
        <w:rPr>
          <w:sz w:val="22"/>
          <w:szCs w:val="22"/>
        </w:rPr>
        <w:t>, with 38% of 25-</w:t>
      </w:r>
      <w:r w:rsidR="004801A4">
        <w:rPr>
          <w:sz w:val="22"/>
          <w:szCs w:val="22"/>
        </w:rPr>
        <w:t xml:space="preserve"> to </w:t>
      </w:r>
      <w:r>
        <w:rPr>
          <w:sz w:val="22"/>
          <w:szCs w:val="22"/>
        </w:rPr>
        <w:t>32</w:t>
      </w:r>
      <w:r w:rsidR="004801A4">
        <w:rPr>
          <w:sz w:val="22"/>
          <w:szCs w:val="22"/>
        </w:rPr>
        <w:t>-</w:t>
      </w:r>
      <w:r>
        <w:rPr>
          <w:sz w:val="22"/>
          <w:szCs w:val="22"/>
        </w:rPr>
        <w:t>year</w:t>
      </w:r>
      <w:r w:rsidR="004801A4">
        <w:rPr>
          <w:sz w:val="22"/>
          <w:szCs w:val="22"/>
        </w:rPr>
        <w:t>-</w:t>
      </w:r>
      <w:r>
        <w:rPr>
          <w:sz w:val="22"/>
          <w:szCs w:val="22"/>
        </w:rPr>
        <w:t xml:space="preserve">old women holding a four-year college degree compared </w:t>
      </w:r>
      <w:r w:rsidR="004801A4">
        <w:rPr>
          <w:sz w:val="22"/>
          <w:szCs w:val="22"/>
        </w:rPr>
        <w:t>with</w:t>
      </w:r>
      <w:r>
        <w:rPr>
          <w:sz w:val="22"/>
          <w:szCs w:val="22"/>
        </w:rPr>
        <w:t xml:space="preserve"> 31% of men.</w:t>
      </w:r>
      <w:r>
        <w:rPr>
          <w:rStyle w:val="FootnoteReference"/>
          <w:sz w:val="22"/>
          <w:szCs w:val="22"/>
        </w:rPr>
        <w:footnoteReference w:id="3"/>
      </w:r>
      <w:r w:rsidR="00872C68">
        <w:rPr>
          <w:sz w:val="22"/>
          <w:szCs w:val="22"/>
        </w:rPr>
        <w:t xml:space="preserve"> This increases even further in graduate education as women now earn 60% of all master’s degrees in the U.S.</w:t>
      </w:r>
      <w:r w:rsidR="00872C68">
        <w:rPr>
          <w:rStyle w:val="FootnoteReference"/>
          <w:sz w:val="22"/>
          <w:szCs w:val="22"/>
        </w:rPr>
        <w:footnoteReference w:id="4"/>
      </w:r>
      <w:r>
        <w:rPr>
          <w:sz w:val="22"/>
          <w:szCs w:val="22"/>
        </w:rPr>
        <w:t xml:space="preserve"> </w:t>
      </w:r>
      <w:proofErr w:type="gramStart"/>
      <w:r>
        <w:rPr>
          <w:sz w:val="22"/>
          <w:szCs w:val="22"/>
        </w:rPr>
        <w:t>Although</w:t>
      </w:r>
      <w:proofErr w:type="gramEnd"/>
      <w:r>
        <w:rPr>
          <w:sz w:val="22"/>
          <w:szCs w:val="22"/>
        </w:rPr>
        <w:t xml:space="preserve"> women still lag behind men in the workforce, they have closed the gap in recent years, especially following the 2008 financial crisis. </w:t>
      </w:r>
      <w:r w:rsidR="008F33D3">
        <w:rPr>
          <w:sz w:val="22"/>
          <w:szCs w:val="22"/>
        </w:rPr>
        <w:t xml:space="preserve">In the wake of the recession, 67.5 million women are working in the U.S., the highest </w:t>
      </w:r>
      <w:r w:rsidR="004801A4">
        <w:rPr>
          <w:sz w:val="22"/>
          <w:szCs w:val="22"/>
        </w:rPr>
        <w:t xml:space="preserve">proportion </w:t>
      </w:r>
      <w:r w:rsidR="008F33D3">
        <w:rPr>
          <w:sz w:val="22"/>
          <w:szCs w:val="22"/>
        </w:rPr>
        <w:t>ever, while working me</w:t>
      </w:r>
      <w:r w:rsidR="00FF073C">
        <w:rPr>
          <w:sz w:val="22"/>
          <w:szCs w:val="22"/>
        </w:rPr>
        <w:t>n remain at 69 million employed, never having recovered from their peak in 2007.</w:t>
      </w:r>
      <w:r w:rsidR="00FF073C">
        <w:rPr>
          <w:rStyle w:val="FootnoteReference"/>
          <w:sz w:val="22"/>
          <w:szCs w:val="22"/>
        </w:rPr>
        <w:footnoteReference w:id="5"/>
      </w:r>
      <w:r w:rsidR="008A7CFD">
        <w:rPr>
          <w:sz w:val="22"/>
          <w:szCs w:val="22"/>
        </w:rPr>
        <w:t xml:space="preserve"> Women are also entering white-collar </w:t>
      </w:r>
      <w:r w:rsidR="00723578">
        <w:rPr>
          <w:sz w:val="22"/>
          <w:szCs w:val="22"/>
        </w:rPr>
        <w:t xml:space="preserve">positions </w:t>
      </w:r>
      <w:r w:rsidR="008A7CFD">
        <w:rPr>
          <w:sz w:val="22"/>
          <w:szCs w:val="22"/>
        </w:rPr>
        <w:t>at a higher rate</w:t>
      </w:r>
      <w:r w:rsidR="004801A4">
        <w:rPr>
          <w:sz w:val="22"/>
          <w:szCs w:val="22"/>
        </w:rPr>
        <w:t xml:space="preserve"> (</w:t>
      </w:r>
      <w:r w:rsidR="008A7CFD">
        <w:rPr>
          <w:sz w:val="22"/>
          <w:szCs w:val="22"/>
        </w:rPr>
        <w:t>53%</w:t>
      </w:r>
      <w:r w:rsidR="004801A4">
        <w:rPr>
          <w:sz w:val="22"/>
          <w:szCs w:val="22"/>
        </w:rPr>
        <w:t>)</w:t>
      </w:r>
      <w:r w:rsidR="008A7CFD">
        <w:rPr>
          <w:sz w:val="22"/>
          <w:szCs w:val="22"/>
        </w:rPr>
        <w:t xml:space="preserve"> than men </w:t>
      </w:r>
      <w:r w:rsidR="004801A4">
        <w:rPr>
          <w:sz w:val="22"/>
          <w:szCs w:val="22"/>
        </w:rPr>
        <w:t>(</w:t>
      </w:r>
      <w:r w:rsidR="008A7CFD">
        <w:rPr>
          <w:sz w:val="22"/>
          <w:szCs w:val="22"/>
        </w:rPr>
        <w:t>47%</w:t>
      </w:r>
      <w:r w:rsidR="004801A4">
        <w:rPr>
          <w:sz w:val="22"/>
          <w:szCs w:val="22"/>
        </w:rPr>
        <w:t>)</w:t>
      </w:r>
      <w:r w:rsidR="008A7CFD">
        <w:rPr>
          <w:sz w:val="22"/>
          <w:szCs w:val="22"/>
        </w:rPr>
        <w:t>.</w:t>
      </w:r>
      <w:r w:rsidR="008A7CFD">
        <w:rPr>
          <w:rStyle w:val="FootnoteReference"/>
          <w:sz w:val="22"/>
          <w:szCs w:val="22"/>
        </w:rPr>
        <w:footnoteReference w:id="6"/>
      </w:r>
    </w:p>
    <w:p w14:paraId="54834FEA" w14:textId="77777777" w:rsidR="00FF073C" w:rsidRDefault="00FF073C" w:rsidP="00C22F0C">
      <w:pPr>
        <w:spacing w:before="0" w:after="0" w:line="240" w:lineRule="auto"/>
        <w:contextualSpacing/>
        <w:rPr>
          <w:sz w:val="22"/>
          <w:szCs w:val="22"/>
        </w:rPr>
      </w:pPr>
    </w:p>
    <w:p w14:paraId="0B5E5B95" w14:textId="6DE425CE" w:rsidR="00234112" w:rsidRDefault="00234112" w:rsidP="00C22F0C">
      <w:pPr>
        <w:spacing w:before="0" w:after="0" w:line="240" w:lineRule="auto"/>
        <w:contextualSpacing/>
        <w:rPr>
          <w:sz w:val="22"/>
          <w:szCs w:val="22"/>
        </w:rPr>
      </w:pPr>
      <w:r>
        <w:rPr>
          <w:sz w:val="22"/>
          <w:szCs w:val="22"/>
        </w:rPr>
        <w:t>This report will examine the issues facing women at work, and the specific instances of discrimination that they face in terms of pregnancy, motherhood, age, race, and job type. The current state of research will be explored, as well as gaps that currently exist in the data.</w:t>
      </w:r>
    </w:p>
    <w:p w14:paraId="4D28FCCC" w14:textId="77777777" w:rsidR="00234112" w:rsidRDefault="00234112">
      <w:pPr>
        <w:rPr>
          <w:caps/>
          <w:spacing w:val="15"/>
          <w:sz w:val="22"/>
          <w:szCs w:val="22"/>
        </w:rPr>
      </w:pPr>
      <w:r>
        <w:br w:type="page"/>
      </w:r>
    </w:p>
    <w:p w14:paraId="4C9DB2D4" w14:textId="57E19A95" w:rsidR="00533392" w:rsidRPr="00FF3443" w:rsidRDefault="008F2E3E" w:rsidP="00533392">
      <w:pPr>
        <w:pStyle w:val="Heading2"/>
        <w:spacing w:before="0" w:line="240" w:lineRule="auto"/>
        <w:contextualSpacing/>
      </w:pPr>
      <w:r>
        <w:t>Women and gender equality in the workplace</w:t>
      </w:r>
    </w:p>
    <w:p w14:paraId="58E23B4B" w14:textId="77777777" w:rsidR="00533392" w:rsidRDefault="00533392" w:rsidP="00533392">
      <w:pPr>
        <w:spacing w:before="0" w:after="0" w:line="240" w:lineRule="auto"/>
        <w:contextualSpacing/>
        <w:rPr>
          <w:sz w:val="22"/>
          <w:szCs w:val="22"/>
        </w:rPr>
      </w:pPr>
    </w:p>
    <w:p w14:paraId="7A0982A3" w14:textId="16716D92" w:rsidR="0081673F" w:rsidRDefault="00533392" w:rsidP="00533392">
      <w:pPr>
        <w:spacing w:before="0" w:after="0" w:line="240" w:lineRule="auto"/>
        <w:contextualSpacing/>
        <w:rPr>
          <w:sz w:val="22"/>
          <w:szCs w:val="22"/>
        </w:rPr>
      </w:pPr>
      <w:r>
        <w:rPr>
          <w:sz w:val="22"/>
          <w:szCs w:val="22"/>
        </w:rPr>
        <w:t>Among the most commonly noted, an</w:t>
      </w:r>
      <w:r w:rsidR="003A73CB">
        <w:rPr>
          <w:sz w:val="22"/>
          <w:szCs w:val="22"/>
        </w:rPr>
        <w:t>d thus most often researched, barrier for women is the pay gap between genders. Although the gap has narrowed in recent years, differences remain. According to the Department o</w:t>
      </w:r>
      <w:r w:rsidR="001C1DD1">
        <w:rPr>
          <w:sz w:val="22"/>
          <w:szCs w:val="22"/>
        </w:rPr>
        <w:t>f</w:t>
      </w:r>
      <w:r w:rsidR="003A73CB">
        <w:rPr>
          <w:sz w:val="22"/>
          <w:szCs w:val="22"/>
        </w:rPr>
        <w:t xml:space="preserve"> Labor </w:t>
      </w:r>
      <w:r w:rsidR="0006406D">
        <w:rPr>
          <w:sz w:val="22"/>
          <w:szCs w:val="22"/>
        </w:rPr>
        <w:t xml:space="preserve">(DoL) </w:t>
      </w:r>
      <w:r w:rsidR="003A73CB">
        <w:rPr>
          <w:sz w:val="22"/>
          <w:szCs w:val="22"/>
        </w:rPr>
        <w:t xml:space="preserve">in 2010, the median weekly earnings of full-time men </w:t>
      </w:r>
      <w:proofErr w:type="gramStart"/>
      <w:r w:rsidR="003A73CB">
        <w:rPr>
          <w:sz w:val="22"/>
          <w:szCs w:val="22"/>
        </w:rPr>
        <w:t>was</w:t>
      </w:r>
      <w:proofErr w:type="gramEnd"/>
      <w:r w:rsidR="003A73CB">
        <w:rPr>
          <w:sz w:val="22"/>
          <w:szCs w:val="22"/>
        </w:rPr>
        <w:t xml:space="preserve"> $824, while women earned 81% of this at $669.</w:t>
      </w:r>
      <w:r w:rsidR="003A73CB">
        <w:rPr>
          <w:rStyle w:val="FootnoteReference"/>
          <w:sz w:val="22"/>
          <w:szCs w:val="22"/>
        </w:rPr>
        <w:footnoteReference w:id="7"/>
      </w:r>
      <w:r w:rsidR="003A73CB">
        <w:rPr>
          <w:sz w:val="22"/>
          <w:szCs w:val="22"/>
        </w:rPr>
        <w:t xml:space="preserve"> However, recent trends </w:t>
      </w:r>
      <w:r w:rsidR="00045ADB">
        <w:rPr>
          <w:sz w:val="22"/>
          <w:szCs w:val="22"/>
        </w:rPr>
        <w:t>show</w:t>
      </w:r>
      <w:r w:rsidR="003A73CB">
        <w:rPr>
          <w:sz w:val="22"/>
          <w:szCs w:val="22"/>
        </w:rPr>
        <w:t xml:space="preserve"> optimism as the </w:t>
      </w:r>
      <w:r w:rsidR="00045ADB">
        <w:rPr>
          <w:sz w:val="22"/>
          <w:szCs w:val="22"/>
        </w:rPr>
        <w:t xml:space="preserve">gap </w:t>
      </w:r>
      <w:r w:rsidR="003A73CB">
        <w:rPr>
          <w:sz w:val="22"/>
          <w:szCs w:val="22"/>
        </w:rPr>
        <w:t>is closing, particularly among young workers. A 2012 Pew study found that among 25-</w:t>
      </w:r>
      <w:r w:rsidR="0006406D">
        <w:rPr>
          <w:sz w:val="22"/>
          <w:szCs w:val="22"/>
        </w:rPr>
        <w:t xml:space="preserve"> to </w:t>
      </w:r>
      <w:r w:rsidR="003A73CB">
        <w:rPr>
          <w:sz w:val="22"/>
          <w:szCs w:val="22"/>
        </w:rPr>
        <w:t>34</w:t>
      </w:r>
      <w:r w:rsidR="0006406D">
        <w:rPr>
          <w:sz w:val="22"/>
          <w:szCs w:val="22"/>
        </w:rPr>
        <w:t>-</w:t>
      </w:r>
      <w:r w:rsidR="003A73CB">
        <w:rPr>
          <w:sz w:val="22"/>
          <w:szCs w:val="22"/>
        </w:rPr>
        <w:t>year</w:t>
      </w:r>
      <w:r w:rsidR="0006406D">
        <w:rPr>
          <w:sz w:val="22"/>
          <w:szCs w:val="22"/>
        </w:rPr>
        <w:t>-</w:t>
      </w:r>
      <w:r w:rsidR="003A73CB">
        <w:rPr>
          <w:sz w:val="22"/>
          <w:szCs w:val="22"/>
        </w:rPr>
        <w:t>olds, men earned $16/hour in median wages, wh</w:t>
      </w:r>
      <w:r w:rsidR="0081673F">
        <w:rPr>
          <w:sz w:val="22"/>
          <w:szCs w:val="22"/>
        </w:rPr>
        <w:t>ile women earned $14.96/hour, just 6% less.</w:t>
      </w:r>
      <w:r w:rsidR="0081673F">
        <w:rPr>
          <w:rStyle w:val="FootnoteReference"/>
          <w:sz w:val="22"/>
          <w:szCs w:val="22"/>
        </w:rPr>
        <w:footnoteReference w:id="8"/>
      </w:r>
      <w:r w:rsidR="0081673F">
        <w:rPr>
          <w:sz w:val="22"/>
          <w:szCs w:val="22"/>
        </w:rPr>
        <w:t xml:space="preserve"> However, this movement appears to be due as much to men’s wages falling as much as women’s wages rising. </w:t>
      </w:r>
    </w:p>
    <w:p w14:paraId="61B37E65" w14:textId="77777777" w:rsidR="0036068D" w:rsidRPr="0036068D" w:rsidRDefault="0036068D" w:rsidP="00533392">
      <w:pPr>
        <w:spacing w:before="0" w:after="0" w:line="240" w:lineRule="auto"/>
        <w:contextualSpacing/>
        <w:rPr>
          <w:i/>
          <w:iCs/>
          <w:sz w:val="22"/>
          <w:szCs w:val="22"/>
        </w:rPr>
      </w:pPr>
    </w:p>
    <w:p w14:paraId="679609FA" w14:textId="3D618837" w:rsidR="0036068D" w:rsidRDefault="0036068D" w:rsidP="00533392">
      <w:pPr>
        <w:spacing w:before="0" w:after="0" w:line="240" w:lineRule="auto"/>
        <w:contextualSpacing/>
        <w:rPr>
          <w:sz w:val="22"/>
          <w:szCs w:val="22"/>
        </w:rPr>
      </w:pPr>
      <w:r>
        <w:rPr>
          <w:rFonts w:ascii="Verdana" w:hAnsi="Verdana"/>
          <w:noProof/>
          <w:color w:val="BC7B2B"/>
          <w:sz w:val="15"/>
          <w:szCs w:val="15"/>
        </w:rPr>
        <w:drawing>
          <wp:inline distT="0" distB="0" distL="0" distR="0" wp14:anchorId="639512A9" wp14:editId="71DA31EE">
            <wp:extent cx="5641675" cy="3950053"/>
            <wp:effectExtent l="0" t="0" r="0" b="0"/>
            <wp:docPr id="1" name="Picture 1" descr="ST_13.12.12_GenderWorkSlideshow_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_13.12.12_GenderWorkSlideshow_2">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99750" cy="3990715"/>
                    </a:xfrm>
                    <a:prstGeom prst="rect">
                      <a:avLst/>
                    </a:prstGeom>
                    <a:noFill/>
                    <a:ln>
                      <a:noFill/>
                    </a:ln>
                  </pic:spPr>
                </pic:pic>
              </a:graphicData>
            </a:graphic>
          </wp:inline>
        </w:drawing>
      </w:r>
    </w:p>
    <w:p w14:paraId="59E5919D" w14:textId="7C2EABA2" w:rsidR="00533392" w:rsidRDefault="0036068D" w:rsidP="00533392">
      <w:pPr>
        <w:spacing w:before="0" w:after="0" w:line="240" w:lineRule="auto"/>
        <w:contextualSpacing/>
        <w:rPr>
          <w:sz w:val="22"/>
          <w:szCs w:val="22"/>
        </w:rPr>
      </w:pPr>
      <w:r>
        <w:rPr>
          <w:i/>
          <w:iCs/>
          <w:sz w:val="22"/>
          <w:szCs w:val="22"/>
        </w:rPr>
        <w:t>Figure 1: Median earnings by gender</w:t>
      </w:r>
    </w:p>
    <w:p w14:paraId="3E04CF6B" w14:textId="77777777" w:rsidR="0036068D" w:rsidRDefault="0036068D" w:rsidP="00533392">
      <w:pPr>
        <w:spacing w:before="0" w:after="0" w:line="240" w:lineRule="auto"/>
        <w:contextualSpacing/>
        <w:rPr>
          <w:sz w:val="22"/>
          <w:szCs w:val="22"/>
        </w:rPr>
      </w:pPr>
    </w:p>
    <w:p w14:paraId="57100B2D" w14:textId="77D31262" w:rsidR="00FF073C" w:rsidRDefault="001C1DD1" w:rsidP="00C22F0C">
      <w:pPr>
        <w:spacing w:before="0" w:after="0" w:line="240" w:lineRule="auto"/>
        <w:contextualSpacing/>
        <w:rPr>
          <w:sz w:val="22"/>
          <w:szCs w:val="22"/>
        </w:rPr>
      </w:pPr>
      <w:r>
        <w:rPr>
          <w:sz w:val="22"/>
          <w:szCs w:val="22"/>
        </w:rPr>
        <w:t>Although important, pay equality is not the only differentiator in how men and women are successful in the workplace.</w:t>
      </w:r>
      <w:r w:rsidR="00171870">
        <w:rPr>
          <w:sz w:val="22"/>
          <w:szCs w:val="22"/>
        </w:rPr>
        <w:t xml:space="preserve"> A study conducted among MBA graduates found that the budgets of men’s projects were generally twice as large as women</w:t>
      </w:r>
      <w:r w:rsidR="0006406D">
        <w:rPr>
          <w:sz w:val="22"/>
          <w:szCs w:val="22"/>
        </w:rPr>
        <w:t>’s</w:t>
      </w:r>
      <w:r w:rsidR="00171870">
        <w:rPr>
          <w:sz w:val="22"/>
          <w:szCs w:val="22"/>
        </w:rPr>
        <w:t xml:space="preserve"> and had three times as many people working on </w:t>
      </w:r>
      <w:r w:rsidR="0006406D">
        <w:rPr>
          <w:sz w:val="22"/>
          <w:szCs w:val="22"/>
        </w:rPr>
        <w:t>them</w:t>
      </w:r>
      <w:r w:rsidR="00171870">
        <w:rPr>
          <w:sz w:val="22"/>
          <w:szCs w:val="22"/>
        </w:rPr>
        <w:t>.</w:t>
      </w:r>
      <w:r w:rsidR="00637670">
        <w:rPr>
          <w:rStyle w:val="FootnoteReference"/>
          <w:sz w:val="22"/>
          <w:szCs w:val="22"/>
        </w:rPr>
        <w:footnoteReference w:id="9"/>
      </w:r>
      <w:r w:rsidR="00171870">
        <w:rPr>
          <w:sz w:val="22"/>
          <w:szCs w:val="22"/>
        </w:rPr>
        <w:t xml:space="preserve"> </w:t>
      </w:r>
      <w:r w:rsidR="00CC58BC">
        <w:rPr>
          <w:sz w:val="22"/>
          <w:szCs w:val="22"/>
        </w:rPr>
        <w:t xml:space="preserve">Moreover, men’s projects were noted to have a high level of executive (C-suite) visibility (35% </w:t>
      </w:r>
      <w:r w:rsidR="0006406D">
        <w:rPr>
          <w:sz w:val="22"/>
          <w:szCs w:val="22"/>
        </w:rPr>
        <w:t>for men vs.</w:t>
      </w:r>
      <w:r w:rsidR="00CC58BC">
        <w:rPr>
          <w:sz w:val="22"/>
          <w:szCs w:val="22"/>
        </w:rPr>
        <w:t xml:space="preserve"> 26% </w:t>
      </w:r>
      <w:r w:rsidR="0006406D">
        <w:rPr>
          <w:sz w:val="22"/>
          <w:szCs w:val="22"/>
        </w:rPr>
        <w:t xml:space="preserve">for </w:t>
      </w:r>
      <w:r w:rsidR="00CC58BC">
        <w:rPr>
          <w:sz w:val="22"/>
          <w:szCs w:val="22"/>
        </w:rPr>
        <w:t xml:space="preserve">women), and involved a significantly higher level of risk. </w:t>
      </w:r>
    </w:p>
    <w:p w14:paraId="1D89A0B4" w14:textId="77777777" w:rsidR="00EB50CB" w:rsidRDefault="00EB50CB" w:rsidP="00C22F0C">
      <w:pPr>
        <w:spacing w:before="0" w:after="0" w:line="240" w:lineRule="auto"/>
        <w:contextualSpacing/>
        <w:rPr>
          <w:sz w:val="22"/>
          <w:szCs w:val="22"/>
        </w:rPr>
      </w:pPr>
    </w:p>
    <w:p w14:paraId="43E6EDAF" w14:textId="40D1536B" w:rsidR="00EB50CB" w:rsidRDefault="001C1DD1" w:rsidP="00C22F0C">
      <w:pPr>
        <w:spacing w:before="0" w:after="0" w:line="240" w:lineRule="auto"/>
        <w:contextualSpacing/>
        <w:rPr>
          <w:sz w:val="22"/>
          <w:szCs w:val="22"/>
        </w:rPr>
      </w:pPr>
      <w:r>
        <w:rPr>
          <w:sz w:val="22"/>
          <w:szCs w:val="22"/>
        </w:rPr>
        <w:t>A shortage of mentors may also hold women</w:t>
      </w:r>
      <w:r w:rsidR="00B6009D">
        <w:rPr>
          <w:sz w:val="22"/>
          <w:szCs w:val="22"/>
        </w:rPr>
        <w:t xml:space="preserve"> back in the professional ranks</w:t>
      </w:r>
      <w:r>
        <w:rPr>
          <w:sz w:val="22"/>
          <w:szCs w:val="22"/>
        </w:rPr>
        <w:t>.</w:t>
      </w:r>
      <w:r w:rsidR="00B6009D">
        <w:rPr>
          <w:sz w:val="22"/>
          <w:szCs w:val="22"/>
        </w:rPr>
        <w:t xml:space="preserve"> </w:t>
      </w:r>
      <w:r>
        <w:rPr>
          <w:sz w:val="22"/>
          <w:szCs w:val="22"/>
        </w:rPr>
        <w:t>M</w:t>
      </w:r>
      <w:r w:rsidR="00B6009D">
        <w:rPr>
          <w:sz w:val="22"/>
          <w:szCs w:val="22"/>
        </w:rPr>
        <w:t xml:space="preserve">entors (people providing advice and guidance) and sponsors (people who will advocate and vouch for them) </w:t>
      </w:r>
      <w:r>
        <w:rPr>
          <w:sz w:val="22"/>
          <w:szCs w:val="22"/>
        </w:rPr>
        <w:t xml:space="preserve">for women are not found </w:t>
      </w:r>
      <w:r w:rsidR="00B6009D">
        <w:rPr>
          <w:sz w:val="22"/>
          <w:szCs w:val="22"/>
        </w:rPr>
        <w:t>at the same rate as men. One study found that employees (either men or women) with sponsors were more likely to ask for “stretch” assignments and pay raises at work, than those who did not have sponsors.</w:t>
      </w:r>
      <w:r w:rsidR="00B6009D">
        <w:rPr>
          <w:rStyle w:val="FootnoteReference"/>
          <w:sz w:val="22"/>
          <w:szCs w:val="22"/>
        </w:rPr>
        <w:footnoteReference w:id="10"/>
      </w:r>
      <w:r w:rsidR="00B6009D">
        <w:rPr>
          <w:sz w:val="22"/>
          <w:szCs w:val="22"/>
        </w:rPr>
        <w:t xml:space="preserve"> </w:t>
      </w:r>
      <w:r w:rsidR="00CA16A4">
        <w:rPr>
          <w:sz w:val="22"/>
          <w:szCs w:val="22"/>
        </w:rPr>
        <w:t xml:space="preserve">Furthermore, those who were satisfied with the sponsorship they had received were more likely to have direct reports, more likely to work on a project with a budget </w:t>
      </w:r>
      <w:r w:rsidR="00723578">
        <w:rPr>
          <w:sz w:val="22"/>
          <w:szCs w:val="22"/>
        </w:rPr>
        <w:t>of</w:t>
      </w:r>
      <w:r w:rsidR="00CA16A4">
        <w:rPr>
          <w:sz w:val="22"/>
          <w:szCs w:val="22"/>
        </w:rPr>
        <w:t xml:space="preserve"> $10 million or </w:t>
      </w:r>
      <w:proofErr w:type="gramStart"/>
      <w:r w:rsidR="00CA16A4">
        <w:rPr>
          <w:sz w:val="22"/>
          <w:szCs w:val="22"/>
        </w:rPr>
        <w:t>more,</w:t>
      </w:r>
      <w:proofErr w:type="gramEnd"/>
      <w:r w:rsidR="00CA16A4">
        <w:rPr>
          <w:sz w:val="22"/>
          <w:szCs w:val="22"/>
        </w:rPr>
        <w:t xml:space="preserve"> and more likely to work on projects leading to “turn-around” outcomes.</w:t>
      </w:r>
      <w:r w:rsidR="00CA16A4">
        <w:rPr>
          <w:rStyle w:val="FootnoteReference"/>
          <w:sz w:val="22"/>
          <w:szCs w:val="22"/>
        </w:rPr>
        <w:footnoteReference w:id="11"/>
      </w:r>
      <w:r w:rsidR="00CA16A4">
        <w:rPr>
          <w:sz w:val="22"/>
          <w:szCs w:val="22"/>
        </w:rPr>
        <w:t xml:space="preserve"> </w:t>
      </w:r>
      <w:r w:rsidR="00F340E4">
        <w:rPr>
          <w:sz w:val="22"/>
          <w:szCs w:val="22"/>
        </w:rPr>
        <w:t xml:space="preserve">While sponsors have been shown to be equally helpful in the development and advancement of both men and women, they are not equally distributed. A recent study through the Harvard Business School </w:t>
      </w:r>
      <w:r w:rsidR="00D94558">
        <w:rPr>
          <w:sz w:val="22"/>
          <w:szCs w:val="22"/>
        </w:rPr>
        <w:t xml:space="preserve">(HBS) </w:t>
      </w:r>
      <w:r w:rsidR="00F340E4">
        <w:rPr>
          <w:sz w:val="22"/>
          <w:szCs w:val="22"/>
        </w:rPr>
        <w:t>found that men are more likely to be sponsored and more satisfied with their rates of advancement (once sponsored) than women.</w:t>
      </w:r>
      <w:r w:rsidR="00F340E4">
        <w:rPr>
          <w:rStyle w:val="FootnoteReference"/>
          <w:sz w:val="22"/>
          <w:szCs w:val="22"/>
        </w:rPr>
        <w:footnoteReference w:id="12"/>
      </w:r>
      <w:r w:rsidR="00F340E4">
        <w:rPr>
          <w:sz w:val="22"/>
          <w:szCs w:val="22"/>
        </w:rPr>
        <w:t xml:space="preserve"> </w:t>
      </w:r>
    </w:p>
    <w:p w14:paraId="0D3939AE" w14:textId="77777777" w:rsidR="00160B8D" w:rsidRDefault="00160B8D" w:rsidP="00C22F0C">
      <w:pPr>
        <w:spacing w:before="0" w:after="0" w:line="240" w:lineRule="auto"/>
        <w:contextualSpacing/>
        <w:rPr>
          <w:caps/>
          <w:spacing w:val="15"/>
          <w:sz w:val="22"/>
          <w:szCs w:val="22"/>
        </w:rPr>
      </w:pPr>
    </w:p>
    <w:p w14:paraId="36F19FF1" w14:textId="77777777" w:rsidR="0036068D" w:rsidRDefault="0036068D">
      <w:pPr>
        <w:rPr>
          <w:caps/>
          <w:spacing w:val="15"/>
          <w:sz w:val="22"/>
          <w:szCs w:val="22"/>
        </w:rPr>
      </w:pPr>
      <w:r>
        <w:br w:type="page"/>
      </w:r>
    </w:p>
    <w:p w14:paraId="67667949" w14:textId="48A682B8" w:rsidR="00160B8D" w:rsidRPr="00FF3443" w:rsidRDefault="00160B8D" w:rsidP="00160B8D">
      <w:pPr>
        <w:pStyle w:val="Heading2"/>
        <w:spacing w:before="0" w:line="240" w:lineRule="auto"/>
        <w:contextualSpacing/>
      </w:pPr>
      <w:r>
        <w:t>Pregnancy</w:t>
      </w:r>
    </w:p>
    <w:p w14:paraId="6147E4BF" w14:textId="77777777" w:rsidR="00160B8D" w:rsidRDefault="00160B8D" w:rsidP="00160B8D">
      <w:pPr>
        <w:spacing w:before="0" w:after="0" w:line="240" w:lineRule="auto"/>
        <w:contextualSpacing/>
        <w:rPr>
          <w:sz w:val="22"/>
          <w:szCs w:val="22"/>
        </w:rPr>
      </w:pPr>
    </w:p>
    <w:p w14:paraId="1E1F5D90" w14:textId="4E81AC05" w:rsidR="009B6905" w:rsidRDefault="00370715" w:rsidP="00160B8D">
      <w:pPr>
        <w:spacing w:before="0" w:after="0" w:line="240" w:lineRule="auto"/>
        <w:contextualSpacing/>
        <w:rPr>
          <w:sz w:val="22"/>
          <w:szCs w:val="22"/>
        </w:rPr>
      </w:pPr>
      <w:r>
        <w:rPr>
          <w:sz w:val="22"/>
          <w:szCs w:val="22"/>
        </w:rPr>
        <w:t>Instances of p</w:t>
      </w:r>
      <w:r w:rsidR="00AB00DE">
        <w:rPr>
          <w:sz w:val="22"/>
          <w:szCs w:val="22"/>
        </w:rPr>
        <w:t xml:space="preserve">regnancy discrimination, that of women who are or have recently been pregnant, </w:t>
      </w:r>
      <w:r w:rsidR="00F41281">
        <w:rPr>
          <w:sz w:val="22"/>
          <w:szCs w:val="22"/>
        </w:rPr>
        <w:t xml:space="preserve">in the workplace </w:t>
      </w:r>
      <w:r>
        <w:rPr>
          <w:sz w:val="22"/>
          <w:szCs w:val="22"/>
        </w:rPr>
        <w:t>has become a major</w:t>
      </w:r>
      <w:r w:rsidR="00F41281">
        <w:rPr>
          <w:sz w:val="22"/>
          <w:szCs w:val="22"/>
        </w:rPr>
        <w:t xml:space="preserve"> type of discrimination in the country, </w:t>
      </w:r>
      <w:r w:rsidR="00045ADB">
        <w:rPr>
          <w:sz w:val="22"/>
          <w:szCs w:val="22"/>
        </w:rPr>
        <w:t xml:space="preserve">surpassing </w:t>
      </w:r>
      <w:r w:rsidR="00F41281">
        <w:rPr>
          <w:sz w:val="22"/>
          <w:szCs w:val="22"/>
        </w:rPr>
        <w:t xml:space="preserve">sexual harassment and sex discrimination complaints. According to the Equal Employment Opportunity Commission (EEOC), complaints </w:t>
      </w:r>
      <w:r w:rsidR="001C1DD1">
        <w:rPr>
          <w:sz w:val="22"/>
          <w:szCs w:val="22"/>
        </w:rPr>
        <w:t xml:space="preserve">of </w:t>
      </w:r>
      <w:r w:rsidR="00F41281">
        <w:rPr>
          <w:sz w:val="22"/>
          <w:szCs w:val="22"/>
        </w:rPr>
        <w:t>pregnancy discrimination jumped 39% from 1992 to 2003.</w:t>
      </w:r>
      <w:r w:rsidR="00F41281">
        <w:rPr>
          <w:rStyle w:val="FootnoteReference"/>
          <w:sz w:val="22"/>
          <w:szCs w:val="22"/>
        </w:rPr>
        <w:footnoteReference w:id="13"/>
      </w:r>
      <w:r w:rsidR="00F41281">
        <w:rPr>
          <w:sz w:val="22"/>
          <w:szCs w:val="22"/>
        </w:rPr>
        <w:t xml:space="preserve"> </w:t>
      </w:r>
    </w:p>
    <w:p w14:paraId="5FAC6E7A" w14:textId="77777777" w:rsidR="00A55668" w:rsidRDefault="00A55668" w:rsidP="00160B8D">
      <w:pPr>
        <w:spacing w:before="0" w:after="0" w:line="240" w:lineRule="auto"/>
        <w:contextualSpacing/>
        <w:rPr>
          <w:sz w:val="22"/>
          <w:szCs w:val="22"/>
        </w:rPr>
      </w:pPr>
    </w:p>
    <w:p w14:paraId="34551F8D" w14:textId="347AECCA" w:rsidR="00AB00DE" w:rsidRDefault="00A55668" w:rsidP="00160B8D">
      <w:pPr>
        <w:spacing w:before="0" w:after="0" w:line="240" w:lineRule="auto"/>
        <w:contextualSpacing/>
        <w:rPr>
          <w:sz w:val="22"/>
          <w:szCs w:val="22"/>
        </w:rPr>
      </w:pPr>
      <w:r w:rsidRPr="00A55668">
        <w:rPr>
          <w:noProof/>
          <w:sz w:val="22"/>
          <w:szCs w:val="22"/>
        </w:rPr>
        <w:drawing>
          <wp:inline distT="0" distB="0" distL="0" distR="0" wp14:anchorId="01395E31" wp14:editId="4AA84564">
            <wp:extent cx="4175125" cy="2355215"/>
            <wp:effectExtent l="0" t="0" r="0" b="6985"/>
            <wp:docPr id="2" name="Picture 2" descr="http://www.nibm.net/graphics/EEOC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ibm.net/graphics/EEOCchar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75125" cy="2355215"/>
                    </a:xfrm>
                    <a:prstGeom prst="rect">
                      <a:avLst/>
                    </a:prstGeom>
                    <a:noFill/>
                    <a:ln>
                      <a:noFill/>
                    </a:ln>
                  </pic:spPr>
                </pic:pic>
              </a:graphicData>
            </a:graphic>
          </wp:inline>
        </w:drawing>
      </w:r>
    </w:p>
    <w:p w14:paraId="47382F36" w14:textId="1411D708" w:rsidR="00A55668" w:rsidRPr="00A55668" w:rsidRDefault="00A55668" w:rsidP="00160B8D">
      <w:pPr>
        <w:spacing w:before="0" w:after="0" w:line="240" w:lineRule="auto"/>
        <w:contextualSpacing/>
        <w:rPr>
          <w:i/>
          <w:iCs/>
          <w:sz w:val="22"/>
          <w:szCs w:val="22"/>
        </w:rPr>
      </w:pPr>
      <w:r>
        <w:rPr>
          <w:i/>
          <w:iCs/>
          <w:sz w:val="22"/>
          <w:szCs w:val="22"/>
        </w:rPr>
        <w:t>Figure 2: Pregnancy discrimination on the rise in U.S.</w:t>
      </w:r>
    </w:p>
    <w:p w14:paraId="751725CB" w14:textId="77777777" w:rsidR="00A55668" w:rsidRDefault="00A55668" w:rsidP="00160B8D">
      <w:pPr>
        <w:spacing w:before="0" w:after="0" w:line="240" w:lineRule="auto"/>
        <w:contextualSpacing/>
        <w:rPr>
          <w:sz w:val="22"/>
          <w:szCs w:val="22"/>
        </w:rPr>
      </w:pPr>
    </w:p>
    <w:p w14:paraId="40A82D94" w14:textId="653D7C58" w:rsidR="00160B8D" w:rsidRDefault="006A0AC3" w:rsidP="00160B8D">
      <w:pPr>
        <w:spacing w:before="0" w:after="0" w:line="240" w:lineRule="auto"/>
        <w:contextualSpacing/>
        <w:rPr>
          <w:sz w:val="22"/>
          <w:szCs w:val="22"/>
        </w:rPr>
      </w:pPr>
      <w:r>
        <w:rPr>
          <w:sz w:val="22"/>
          <w:szCs w:val="22"/>
        </w:rPr>
        <w:t xml:space="preserve">Research </w:t>
      </w:r>
      <w:r w:rsidR="0006406D">
        <w:rPr>
          <w:sz w:val="22"/>
          <w:szCs w:val="22"/>
        </w:rPr>
        <w:t xml:space="preserve">regarding </w:t>
      </w:r>
      <w:r>
        <w:rPr>
          <w:sz w:val="22"/>
          <w:szCs w:val="22"/>
        </w:rPr>
        <w:t xml:space="preserve">pregnant women in the workplace has been </w:t>
      </w:r>
      <w:r w:rsidR="00D94558">
        <w:rPr>
          <w:sz w:val="22"/>
          <w:szCs w:val="22"/>
        </w:rPr>
        <w:t>consistently produced over the past few decades</w:t>
      </w:r>
      <w:r>
        <w:rPr>
          <w:sz w:val="22"/>
          <w:szCs w:val="22"/>
        </w:rPr>
        <w:t>, following many of the laws passed to protect these women such as Title VII of the</w:t>
      </w:r>
      <w:r w:rsidR="002A41DD">
        <w:rPr>
          <w:sz w:val="22"/>
          <w:szCs w:val="22"/>
        </w:rPr>
        <w:t xml:space="preserve"> Civil Rights Act (1964) and</w:t>
      </w:r>
      <w:r>
        <w:rPr>
          <w:sz w:val="22"/>
          <w:szCs w:val="22"/>
        </w:rPr>
        <w:t xml:space="preserve"> the Preg</w:t>
      </w:r>
      <w:r w:rsidR="002A41DD">
        <w:rPr>
          <w:sz w:val="22"/>
          <w:szCs w:val="22"/>
        </w:rPr>
        <w:t>nancy Discrimination Act (1978).</w:t>
      </w:r>
      <w:r>
        <w:rPr>
          <w:sz w:val="22"/>
          <w:szCs w:val="22"/>
        </w:rPr>
        <w:t xml:space="preserve"> </w:t>
      </w:r>
      <w:r w:rsidR="00160B8D" w:rsidRPr="00FF3443">
        <w:rPr>
          <w:sz w:val="22"/>
          <w:szCs w:val="22"/>
        </w:rPr>
        <w:t xml:space="preserve">Perhaps </w:t>
      </w:r>
      <w:r w:rsidR="009B6905">
        <w:rPr>
          <w:sz w:val="22"/>
          <w:szCs w:val="22"/>
        </w:rPr>
        <w:t xml:space="preserve">the most </w:t>
      </w:r>
      <w:r w:rsidR="00D94558">
        <w:rPr>
          <w:sz w:val="22"/>
          <w:szCs w:val="22"/>
        </w:rPr>
        <w:t>effective measure against</w:t>
      </w:r>
      <w:r w:rsidR="009B6905">
        <w:rPr>
          <w:sz w:val="22"/>
          <w:szCs w:val="22"/>
        </w:rPr>
        <w:t xml:space="preserve"> pregnancy discrimination has been the 1993 passage of the Family Medical Leave Act (FMLA). </w:t>
      </w:r>
      <w:r w:rsidR="00B60FCC">
        <w:rPr>
          <w:sz w:val="22"/>
          <w:szCs w:val="22"/>
        </w:rPr>
        <w:t>Under FMLA employers cannot</w:t>
      </w:r>
      <w:r w:rsidR="00D141C3">
        <w:rPr>
          <w:rStyle w:val="FootnoteReference"/>
          <w:sz w:val="22"/>
          <w:szCs w:val="22"/>
        </w:rPr>
        <w:footnoteReference w:id="14"/>
      </w:r>
      <w:r w:rsidR="00B60FCC">
        <w:rPr>
          <w:sz w:val="22"/>
          <w:szCs w:val="22"/>
        </w:rPr>
        <w:t>:</w:t>
      </w:r>
    </w:p>
    <w:p w14:paraId="0EE959F0" w14:textId="77777777" w:rsidR="00B60FCC" w:rsidRDefault="00B60FCC" w:rsidP="00160B8D">
      <w:pPr>
        <w:spacing w:before="0" w:after="0" w:line="240" w:lineRule="auto"/>
        <w:contextualSpacing/>
        <w:rPr>
          <w:sz w:val="22"/>
          <w:szCs w:val="22"/>
        </w:rPr>
      </w:pPr>
    </w:p>
    <w:p w14:paraId="292C177E" w14:textId="77777777" w:rsidR="00B60FCC" w:rsidRDefault="00B60FCC" w:rsidP="00B60FCC">
      <w:pPr>
        <w:pStyle w:val="ListParagraph"/>
        <w:numPr>
          <w:ilvl w:val="0"/>
          <w:numId w:val="30"/>
        </w:numPr>
        <w:spacing w:before="0" w:after="0" w:line="240" w:lineRule="auto"/>
        <w:rPr>
          <w:sz w:val="22"/>
          <w:szCs w:val="22"/>
        </w:rPr>
      </w:pPr>
      <w:r>
        <w:rPr>
          <w:sz w:val="22"/>
          <w:szCs w:val="22"/>
        </w:rPr>
        <w:t>Deny women a job offer base</w:t>
      </w:r>
      <w:r w:rsidR="002A41DD">
        <w:rPr>
          <w:sz w:val="22"/>
          <w:szCs w:val="22"/>
        </w:rPr>
        <w:t>d</w:t>
      </w:r>
      <w:r>
        <w:rPr>
          <w:sz w:val="22"/>
          <w:szCs w:val="22"/>
        </w:rPr>
        <w:t xml:space="preserve"> solely on their pregnancy. </w:t>
      </w:r>
    </w:p>
    <w:p w14:paraId="1B8E054E" w14:textId="77777777" w:rsidR="00B60FCC" w:rsidRDefault="00D141C3" w:rsidP="00B60FCC">
      <w:pPr>
        <w:pStyle w:val="ListParagraph"/>
        <w:numPr>
          <w:ilvl w:val="0"/>
          <w:numId w:val="30"/>
        </w:numPr>
        <w:spacing w:before="0" w:after="0" w:line="240" w:lineRule="auto"/>
        <w:rPr>
          <w:sz w:val="22"/>
          <w:szCs w:val="22"/>
        </w:rPr>
      </w:pPr>
      <w:r>
        <w:rPr>
          <w:sz w:val="22"/>
          <w:szCs w:val="22"/>
        </w:rPr>
        <w:t>Use pregnancy as an excuse to test workers, or force them to meet special conditions that are not required of other employees.</w:t>
      </w:r>
    </w:p>
    <w:p w14:paraId="326E5495" w14:textId="77777777" w:rsidR="00B60FCC" w:rsidRDefault="00D141C3" w:rsidP="00B60FCC">
      <w:pPr>
        <w:pStyle w:val="ListParagraph"/>
        <w:numPr>
          <w:ilvl w:val="0"/>
          <w:numId w:val="30"/>
        </w:numPr>
        <w:spacing w:before="0" w:after="0" w:line="240" w:lineRule="auto"/>
        <w:rPr>
          <w:sz w:val="22"/>
          <w:szCs w:val="22"/>
        </w:rPr>
      </w:pPr>
      <w:r>
        <w:rPr>
          <w:sz w:val="22"/>
          <w:szCs w:val="22"/>
        </w:rPr>
        <w:t>Demand a doctor’s note to return to work if not required of other employees.</w:t>
      </w:r>
    </w:p>
    <w:p w14:paraId="4DAFAA66" w14:textId="66C7247D" w:rsidR="00D141C3" w:rsidRPr="00B60FCC" w:rsidRDefault="00D141C3" w:rsidP="00B60FCC">
      <w:pPr>
        <w:pStyle w:val="ListParagraph"/>
        <w:numPr>
          <w:ilvl w:val="0"/>
          <w:numId w:val="30"/>
        </w:numPr>
        <w:spacing w:before="0" w:after="0" w:line="240" w:lineRule="auto"/>
        <w:rPr>
          <w:sz w:val="22"/>
          <w:szCs w:val="22"/>
        </w:rPr>
      </w:pPr>
      <w:r>
        <w:rPr>
          <w:sz w:val="22"/>
          <w:szCs w:val="22"/>
        </w:rPr>
        <w:t>Refuse to grant pregnant women on leave the ability to accrue seniority, vacation, pay increases</w:t>
      </w:r>
      <w:r w:rsidR="0006406D">
        <w:rPr>
          <w:sz w:val="22"/>
          <w:szCs w:val="22"/>
        </w:rPr>
        <w:t>,</w:t>
      </w:r>
      <w:r>
        <w:rPr>
          <w:sz w:val="22"/>
          <w:szCs w:val="22"/>
        </w:rPr>
        <w:t xml:space="preserve"> and disability benefits in the same way as those who are on leave for reasons other than pregnancy. </w:t>
      </w:r>
    </w:p>
    <w:p w14:paraId="6728F5D3" w14:textId="77777777" w:rsidR="00473F4A" w:rsidRDefault="00473F4A" w:rsidP="00160B8D">
      <w:pPr>
        <w:spacing w:before="0" w:after="0" w:line="240" w:lineRule="auto"/>
        <w:contextualSpacing/>
        <w:rPr>
          <w:sz w:val="22"/>
          <w:szCs w:val="22"/>
        </w:rPr>
      </w:pPr>
    </w:p>
    <w:p w14:paraId="211CCF50" w14:textId="071EB03E" w:rsidR="00F00E22" w:rsidRPr="004E2532" w:rsidRDefault="0090368F" w:rsidP="00F00E22">
      <w:pPr>
        <w:spacing w:before="0" w:after="0" w:line="240" w:lineRule="auto"/>
        <w:contextualSpacing/>
        <w:rPr>
          <w:sz w:val="22"/>
          <w:szCs w:val="22"/>
        </w:rPr>
      </w:pPr>
      <w:r>
        <w:rPr>
          <w:sz w:val="22"/>
          <w:szCs w:val="22"/>
        </w:rPr>
        <w:t xml:space="preserve">Studies have shown </w:t>
      </w:r>
      <w:r w:rsidR="00F00E22">
        <w:rPr>
          <w:sz w:val="22"/>
          <w:szCs w:val="22"/>
        </w:rPr>
        <w:t>that t</w:t>
      </w:r>
      <w:r w:rsidR="00F00E22" w:rsidRPr="004E2532">
        <w:rPr>
          <w:sz w:val="22"/>
          <w:szCs w:val="22"/>
        </w:rPr>
        <w:t>his discrimination can</w:t>
      </w:r>
      <w:r w:rsidR="00F00E22">
        <w:rPr>
          <w:sz w:val="22"/>
          <w:szCs w:val="22"/>
        </w:rPr>
        <w:t xml:space="preserve"> impact beyond</w:t>
      </w:r>
      <w:r w:rsidR="00F00E22" w:rsidRPr="004E2532">
        <w:rPr>
          <w:sz w:val="22"/>
          <w:szCs w:val="22"/>
        </w:rPr>
        <w:t xml:space="preserve"> current or recently pregnant women</w:t>
      </w:r>
      <w:r w:rsidR="00F00E22">
        <w:rPr>
          <w:sz w:val="22"/>
          <w:szCs w:val="22"/>
        </w:rPr>
        <w:t xml:space="preserve"> </w:t>
      </w:r>
      <w:r w:rsidR="00F00E22" w:rsidRPr="004E2532">
        <w:rPr>
          <w:sz w:val="22"/>
          <w:szCs w:val="22"/>
        </w:rPr>
        <w:t xml:space="preserve">to those who </w:t>
      </w:r>
      <w:r w:rsidR="00F00E22" w:rsidRPr="004E2532">
        <w:rPr>
          <w:i/>
          <w:iCs/>
          <w:sz w:val="22"/>
          <w:szCs w:val="22"/>
        </w:rPr>
        <w:t>might</w:t>
      </w:r>
      <w:r w:rsidR="00F00E22" w:rsidRPr="004E2532">
        <w:rPr>
          <w:sz w:val="22"/>
          <w:szCs w:val="22"/>
        </w:rPr>
        <w:t xml:space="preserve"> become pregnant in the future. Young women of child-bearing age have been shown to be discriminated against in job interviews because employers </w:t>
      </w:r>
      <w:r w:rsidR="00F00E22">
        <w:rPr>
          <w:sz w:val="22"/>
          <w:szCs w:val="22"/>
        </w:rPr>
        <w:t xml:space="preserve">are unwilling to take the “risk” that they may become pregnant and would then be forced to grant them leave. A study </w:t>
      </w:r>
      <w:r w:rsidR="00A05CFB">
        <w:rPr>
          <w:sz w:val="22"/>
          <w:szCs w:val="22"/>
        </w:rPr>
        <w:t>of recruiters</w:t>
      </w:r>
      <w:r w:rsidR="00F00E22">
        <w:rPr>
          <w:sz w:val="22"/>
          <w:szCs w:val="22"/>
        </w:rPr>
        <w:t xml:space="preserve"> found that 75% had been asked by clients to avoid hiring pregnant women or those who were of child-bearing age.</w:t>
      </w:r>
      <w:r w:rsidR="00F00E22">
        <w:rPr>
          <w:rStyle w:val="FootnoteReference"/>
          <w:sz w:val="22"/>
          <w:szCs w:val="22"/>
        </w:rPr>
        <w:footnoteReference w:id="15"/>
      </w:r>
      <w:r w:rsidR="00F00E22">
        <w:rPr>
          <w:sz w:val="22"/>
          <w:szCs w:val="22"/>
        </w:rPr>
        <w:t xml:space="preserve"> Many of the recruiters (44%) felt that this attitude was most prevalent among smaller businesses and organizations. </w:t>
      </w:r>
    </w:p>
    <w:p w14:paraId="7538DA54" w14:textId="77777777" w:rsidR="00F00E22" w:rsidRDefault="00F00E22" w:rsidP="00160B8D">
      <w:pPr>
        <w:spacing w:before="0" w:after="0" w:line="240" w:lineRule="auto"/>
        <w:contextualSpacing/>
        <w:rPr>
          <w:sz w:val="22"/>
          <w:szCs w:val="22"/>
        </w:rPr>
      </w:pPr>
    </w:p>
    <w:p w14:paraId="646F651D" w14:textId="77777777" w:rsidR="0036068D" w:rsidRDefault="0036068D">
      <w:pPr>
        <w:rPr>
          <w:caps/>
          <w:spacing w:val="15"/>
          <w:sz w:val="22"/>
          <w:szCs w:val="22"/>
        </w:rPr>
      </w:pPr>
      <w:r>
        <w:br w:type="page"/>
      </w:r>
    </w:p>
    <w:p w14:paraId="3B2C8D97" w14:textId="6E91A4E2" w:rsidR="00F00E22" w:rsidRPr="00FF3443" w:rsidRDefault="00F00E22" w:rsidP="00F00E22">
      <w:pPr>
        <w:pStyle w:val="Heading2"/>
        <w:spacing w:before="0" w:line="240" w:lineRule="auto"/>
        <w:contextualSpacing/>
      </w:pPr>
      <w:r>
        <w:t>Gaps in fmla</w:t>
      </w:r>
    </w:p>
    <w:p w14:paraId="18B6E2EE" w14:textId="77777777" w:rsidR="00F00E22" w:rsidRDefault="00F00E22" w:rsidP="00160B8D">
      <w:pPr>
        <w:spacing w:before="0" w:after="0" w:line="240" w:lineRule="auto"/>
        <w:contextualSpacing/>
        <w:rPr>
          <w:sz w:val="22"/>
          <w:szCs w:val="22"/>
        </w:rPr>
      </w:pPr>
    </w:p>
    <w:p w14:paraId="296B99A3" w14:textId="500BFC22" w:rsidR="00EC35A6" w:rsidRDefault="00882F9F" w:rsidP="00160B8D">
      <w:pPr>
        <w:spacing w:before="0" w:after="0" w:line="240" w:lineRule="auto"/>
        <w:contextualSpacing/>
        <w:rPr>
          <w:sz w:val="22"/>
          <w:szCs w:val="22"/>
        </w:rPr>
      </w:pPr>
      <w:r w:rsidRPr="006D09AE">
        <w:rPr>
          <w:sz w:val="22"/>
          <w:szCs w:val="22"/>
        </w:rPr>
        <w:t xml:space="preserve">However, even </w:t>
      </w:r>
      <w:r w:rsidR="003A48C6" w:rsidRPr="006D09AE">
        <w:rPr>
          <w:sz w:val="22"/>
          <w:szCs w:val="22"/>
        </w:rPr>
        <w:t xml:space="preserve">as </w:t>
      </w:r>
      <w:r w:rsidR="00F00E22">
        <w:rPr>
          <w:sz w:val="22"/>
          <w:szCs w:val="22"/>
        </w:rPr>
        <w:t>th</w:t>
      </w:r>
      <w:r w:rsidR="00015C11">
        <w:rPr>
          <w:sz w:val="22"/>
          <w:szCs w:val="22"/>
        </w:rPr>
        <w:t>e passage of FMLA has</w:t>
      </w:r>
      <w:r w:rsidR="00015C11" w:rsidRPr="006D09AE">
        <w:rPr>
          <w:sz w:val="22"/>
          <w:szCs w:val="22"/>
        </w:rPr>
        <w:t xml:space="preserve"> helped</w:t>
      </w:r>
      <w:r w:rsidR="003A48C6" w:rsidRPr="006D09AE">
        <w:rPr>
          <w:sz w:val="22"/>
          <w:szCs w:val="22"/>
        </w:rPr>
        <w:t xml:space="preserve"> to promote workplace equality for pregnant women, </w:t>
      </w:r>
      <w:r w:rsidR="006D09AE">
        <w:rPr>
          <w:sz w:val="22"/>
          <w:szCs w:val="22"/>
        </w:rPr>
        <w:t>s</w:t>
      </w:r>
      <w:r w:rsidR="00EC35A6">
        <w:rPr>
          <w:sz w:val="22"/>
          <w:szCs w:val="22"/>
        </w:rPr>
        <w:t xml:space="preserve">everal </w:t>
      </w:r>
      <w:r w:rsidR="006D09AE">
        <w:rPr>
          <w:sz w:val="22"/>
          <w:szCs w:val="22"/>
        </w:rPr>
        <w:t xml:space="preserve">authors believe that they are not </w:t>
      </w:r>
      <w:r w:rsidR="00EC35A6">
        <w:rPr>
          <w:sz w:val="22"/>
          <w:szCs w:val="22"/>
        </w:rPr>
        <w:t xml:space="preserve">nearly </w:t>
      </w:r>
      <w:r w:rsidR="006D09AE">
        <w:rPr>
          <w:sz w:val="22"/>
          <w:szCs w:val="22"/>
        </w:rPr>
        <w:t xml:space="preserve">specific enough to fully protect expectant mothers. </w:t>
      </w:r>
      <w:r w:rsidR="00EC35A6">
        <w:rPr>
          <w:sz w:val="22"/>
          <w:szCs w:val="22"/>
        </w:rPr>
        <w:t xml:space="preserve">To qualify for the protections of the FMLA, </w:t>
      </w:r>
      <w:r w:rsidR="001C1DD1">
        <w:rPr>
          <w:sz w:val="22"/>
          <w:szCs w:val="22"/>
        </w:rPr>
        <w:t xml:space="preserve">a </w:t>
      </w:r>
      <w:r w:rsidR="00EC35A6">
        <w:rPr>
          <w:sz w:val="22"/>
          <w:szCs w:val="22"/>
        </w:rPr>
        <w:t xml:space="preserve">worker must work for an employer for at least 1,250 </w:t>
      </w:r>
      <w:r w:rsidR="002A41DD">
        <w:rPr>
          <w:sz w:val="22"/>
          <w:szCs w:val="22"/>
        </w:rPr>
        <w:t xml:space="preserve">hours </w:t>
      </w:r>
      <w:r w:rsidR="00EC35A6">
        <w:rPr>
          <w:sz w:val="22"/>
          <w:szCs w:val="22"/>
        </w:rPr>
        <w:t xml:space="preserve">for the year before the leave is granted. </w:t>
      </w:r>
      <w:r w:rsidR="005C2DE3">
        <w:rPr>
          <w:sz w:val="22"/>
          <w:szCs w:val="22"/>
        </w:rPr>
        <w:t xml:space="preserve">This effectively eliminates coverage for all part-time workers, many of whom are women. Moreover, a workplace must have 50 or more employees for FMLA to take effect. Some studies find that half of all workers in “very small firms” (10 or fewer </w:t>
      </w:r>
      <w:r w:rsidR="006E7FF7">
        <w:rPr>
          <w:sz w:val="22"/>
          <w:szCs w:val="22"/>
        </w:rPr>
        <w:t xml:space="preserve">employees) </w:t>
      </w:r>
      <w:r w:rsidR="004D2A7C">
        <w:rPr>
          <w:sz w:val="22"/>
          <w:szCs w:val="22"/>
        </w:rPr>
        <w:t>are women, meaning that a substantial number of women working in the U.S. are not afforded the rights and protections they need under FMLA.</w:t>
      </w:r>
      <w:r w:rsidR="004D2A7C">
        <w:rPr>
          <w:rStyle w:val="FootnoteReference"/>
          <w:sz w:val="22"/>
          <w:szCs w:val="22"/>
        </w:rPr>
        <w:footnoteReference w:id="16"/>
      </w:r>
      <w:r w:rsidR="004D2A7C">
        <w:rPr>
          <w:sz w:val="22"/>
          <w:szCs w:val="22"/>
        </w:rPr>
        <w:t xml:space="preserve"> </w:t>
      </w:r>
      <w:r w:rsidR="00D32CC6">
        <w:rPr>
          <w:sz w:val="22"/>
          <w:szCs w:val="22"/>
        </w:rPr>
        <w:t>One study found that 40% of private-sector workers cannot utilize FMLA because they work for companies that have fewer than 50 employees.</w:t>
      </w:r>
      <w:r w:rsidR="00D32CC6">
        <w:rPr>
          <w:rStyle w:val="FootnoteReference"/>
          <w:sz w:val="22"/>
          <w:szCs w:val="22"/>
        </w:rPr>
        <w:footnoteReference w:id="17"/>
      </w:r>
      <w:r w:rsidR="00D32CC6">
        <w:rPr>
          <w:sz w:val="22"/>
          <w:szCs w:val="22"/>
        </w:rPr>
        <w:t xml:space="preserve"> </w:t>
      </w:r>
    </w:p>
    <w:p w14:paraId="1FF1D0F7" w14:textId="77777777" w:rsidR="00EC35A6" w:rsidRDefault="00EC35A6" w:rsidP="00160B8D">
      <w:pPr>
        <w:spacing w:before="0" w:after="0" w:line="240" w:lineRule="auto"/>
        <w:contextualSpacing/>
        <w:rPr>
          <w:sz w:val="22"/>
          <w:szCs w:val="22"/>
        </w:rPr>
      </w:pPr>
    </w:p>
    <w:p w14:paraId="1AEA69E7" w14:textId="02D818CF" w:rsidR="00882F9F" w:rsidRDefault="004D2A7C" w:rsidP="00160B8D">
      <w:pPr>
        <w:spacing w:before="0" w:after="0" w:line="240" w:lineRule="auto"/>
        <w:contextualSpacing/>
        <w:rPr>
          <w:sz w:val="22"/>
          <w:szCs w:val="22"/>
        </w:rPr>
      </w:pPr>
      <w:r>
        <w:rPr>
          <w:sz w:val="22"/>
          <w:szCs w:val="22"/>
        </w:rPr>
        <w:t xml:space="preserve">Even among working women who are covered by </w:t>
      </w:r>
      <w:r w:rsidR="0006406D">
        <w:rPr>
          <w:sz w:val="22"/>
          <w:szCs w:val="22"/>
        </w:rPr>
        <w:t>FMLA</w:t>
      </w:r>
      <w:r>
        <w:rPr>
          <w:sz w:val="22"/>
          <w:szCs w:val="22"/>
        </w:rPr>
        <w:t xml:space="preserve">, the law may fail to adequately meet their needs. </w:t>
      </w:r>
      <w:r w:rsidR="006D09AE">
        <w:rPr>
          <w:sz w:val="22"/>
          <w:szCs w:val="22"/>
        </w:rPr>
        <w:t>S</w:t>
      </w:r>
      <w:r w:rsidR="006D09AE" w:rsidRPr="006D09AE">
        <w:rPr>
          <w:sz w:val="22"/>
          <w:szCs w:val="22"/>
        </w:rPr>
        <w:t xml:space="preserve">ome researchers cite that it is </w:t>
      </w:r>
      <w:r w:rsidR="006D09AE" w:rsidRPr="006D09AE">
        <w:rPr>
          <w:i/>
          <w:iCs/>
          <w:sz w:val="22"/>
          <w:szCs w:val="22"/>
        </w:rPr>
        <w:t>because</w:t>
      </w:r>
      <w:r w:rsidR="006D09AE" w:rsidRPr="006D09AE">
        <w:rPr>
          <w:sz w:val="22"/>
          <w:szCs w:val="22"/>
        </w:rPr>
        <w:t xml:space="preserve"> these laws treat men and women </w:t>
      </w:r>
      <w:r w:rsidR="006D09AE">
        <w:rPr>
          <w:sz w:val="22"/>
          <w:szCs w:val="22"/>
        </w:rPr>
        <w:t>as</w:t>
      </w:r>
      <w:r w:rsidR="006D09AE" w:rsidRPr="006D09AE">
        <w:rPr>
          <w:sz w:val="22"/>
          <w:szCs w:val="22"/>
        </w:rPr>
        <w:t xml:space="preserve"> indistinguishable equals </w:t>
      </w:r>
      <w:r w:rsidR="006D09AE">
        <w:rPr>
          <w:sz w:val="22"/>
          <w:szCs w:val="22"/>
        </w:rPr>
        <w:t>that they fail to provide women with equal opportunities in the workplace</w:t>
      </w:r>
      <w:r w:rsidR="00884C5E">
        <w:rPr>
          <w:sz w:val="22"/>
          <w:szCs w:val="22"/>
        </w:rPr>
        <w:t xml:space="preserve">, since </w:t>
      </w:r>
      <w:r w:rsidR="00D32CC6">
        <w:rPr>
          <w:sz w:val="22"/>
          <w:szCs w:val="22"/>
        </w:rPr>
        <w:t>women are</w:t>
      </w:r>
      <w:r w:rsidR="006D09AE">
        <w:rPr>
          <w:sz w:val="22"/>
          <w:szCs w:val="22"/>
        </w:rPr>
        <w:t xml:space="preserve"> </w:t>
      </w:r>
      <w:r w:rsidR="001915D4">
        <w:rPr>
          <w:sz w:val="22"/>
          <w:szCs w:val="22"/>
        </w:rPr>
        <w:t xml:space="preserve">anatomically unique from men in that they are the only ones capable of giving birth. As such, the comparator approach taken by the Pregnancy Discrimination Act (PDA), requiring pregnant workers to prove they received inferior treatment than a similar non-pregnant worker, </w:t>
      </w:r>
      <w:r w:rsidR="00D911A8">
        <w:rPr>
          <w:sz w:val="22"/>
          <w:szCs w:val="22"/>
        </w:rPr>
        <w:t xml:space="preserve">fails to acknowledge that only women will ever become pregnant, and thus sets an unfair standard of comparing pregnant women against non-pregnant men. </w:t>
      </w:r>
      <w:r w:rsidR="001915D4">
        <w:rPr>
          <w:sz w:val="22"/>
          <w:szCs w:val="22"/>
        </w:rPr>
        <w:t xml:space="preserve">Moreover, the PDA </w:t>
      </w:r>
      <w:r w:rsidR="00D94558">
        <w:rPr>
          <w:sz w:val="22"/>
          <w:szCs w:val="22"/>
        </w:rPr>
        <w:t>is also limited</w:t>
      </w:r>
      <w:r w:rsidR="001915D4">
        <w:rPr>
          <w:sz w:val="22"/>
          <w:szCs w:val="22"/>
        </w:rPr>
        <w:t xml:space="preserve"> in terms of providing protections for “pregnancy-related” conditions (such as breastfeeding and fertility treatments) as </w:t>
      </w:r>
      <w:proofErr w:type="gramStart"/>
      <w:r w:rsidR="001915D4">
        <w:rPr>
          <w:sz w:val="22"/>
          <w:szCs w:val="22"/>
        </w:rPr>
        <w:t>these fall</w:t>
      </w:r>
      <w:proofErr w:type="gramEnd"/>
      <w:r w:rsidR="001915D4">
        <w:rPr>
          <w:sz w:val="22"/>
          <w:szCs w:val="22"/>
        </w:rPr>
        <w:t xml:space="preserve"> outside the scope of </w:t>
      </w:r>
      <w:r w:rsidR="00884C5E">
        <w:rPr>
          <w:sz w:val="22"/>
          <w:szCs w:val="22"/>
        </w:rPr>
        <w:t>PDA</w:t>
      </w:r>
      <w:r w:rsidR="001915D4">
        <w:rPr>
          <w:sz w:val="22"/>
          <w:szCs w:val="22"/>
        </w:rPr>
        <w:t>.</w:t>
      </w:r>
      <w:r w:rsidR="00D911A8">
        <w:rPr>
          <w:rStyle w:val="FootnoteReference"/>
          <w:sz w:val="22"/>
          <w:szCs w:val="22"/>
        </w:rPr>
        <w:footnoteReference w:id="18"/>
      </w:r>
      <w:r w:rsidR="001915D4">
        <w:rPr>
          <w:sz w:val="22"/>
          <w:szCs w:val="22"/>
        </w:rPr>
        <w:t xml:space="preserve"> </w:t>
      </w:r>
    </w:p>
    <w:p w14:paraId="77262AA8" w14:textId="77777777" w:rsidR="00F133E4" w:rsidRDefault="00F133E4" w:rsidP="00160B8D">
      <w:pPr>
        <w:spacing w:before="0" w:after="0" w:line="240" w:lineRule="auto"/>
        <w:contextualSpacing/>
        <w:rPr>
          <w:sz w:val="22"/>
          <w:szCs w:val="22"/>
        </w:rPr>
      </w:pPr>
    </w:p>
    <w:p w14:paraId="0E3F747B" w14:textId="630A1EF0" w:rsidR="00F133E4" w:rsidRPr="006D09AE" w:rsidRDefault="00F133E4" w:rsidP="00160B8D">
      <w:pPr>
        <w:spacing w:before="0" w:after="0" w:line="240" w:lineRule="auto"/>
        <w:contextualSpacing/>
        <w:rPr>
          <w:sz w:val="22"/>
          <w:szCs w:val="22"/>
        </w:rPr>
      </w:pPr>
      <w:r>
        <w:rPr>
          <w:sz w:val="22"/>
          <w:szCs w:val="22"/>
        </w:rPr>
        <w:t>Additionally, although FMLA is a federal law, states may take additional measure</w:t>
      </w:r>
      <w:r w:rsidR="0006406D">
        <w:rPr>
          <w:sz w:val="22"/>
          <w:szCs w:val="22"/>
        </w:rPr>
        <w:t>s</w:t>
      </w:r>
      <w:r>
        <w:rPr>
          <w:sz w:val="22"/>
          <w:szCs w:val="22"/>
        </w:rPr>
        <w:t xml:space="preserve"> to support working families. However, these laws differ on a state-by-state </w:t>
      </w:r>
      <w:r w:rsidR="00E456E8">
        <w:rPr>
          <w:sz w:val="22"/>
          <w:szCs w:val="22"/>
        </w:rPr>
        <w:t>basis such that some states, like Alabama, only provide the minimum leave to workers covered by the federal FMLA, while others, like Connecticut, are much more generous in their coverage. As a result, working women nationwide are unequally supported in terms of leave.</w:t>
      </w:r>
      <w:r w:rsidR="00E456E8">
        <w:rPr>
          <w:rStyle w:val="FootnoteReference"/>
          <w:sz w:val="22"/>
          <w:szCs w:val="22"/>
        </w:rPr>
        <w:footnoteReference w:id="19"/>
      </w:r>
      <w:r w:rsidR="00E456E8">
        <w:rPr>
          <w:sz w:val="22"/>
          <w:szCs w:val="22"/>
        </w:rPr>
        <w:t xml:space="preserve"> </w:t>
      </w:r>
      <w:r>
        <w:rPr>
          <w:sz w:val="22"/>
          <w:szCs w:val="22"/>
        </w:rPr>
        <w:t xml:space="preserve">Moreover, states themselves can largely avoid any negative consequences related to </w:t>
      </w:r>
      <w:r w:rsidR="00E456E8">
        <w:rPr>
          <w:sz w:val="22"/>
          <w:szCs w:val="22"/>
        </w:rPr>
        <w:t>infractions</w:t>
      </w:r>
      <w:r>
        <w:rPr>
          <w:sz w:val="22"/>
          <w:szCs w:val="22"/>
        </w:rPr>
        <w:t xml:space="preserve"> of FMLA</w:t>
      </w:r>
      <w:r w:rsidR="00E456E8">
        <w:rPr>
          <w:sz w:val="22"/>
          <w:szCs w:val="22"/>
        </w:rPr>
        <w:t xml:space="preserve"> for their workers</w:t>
      </w:r>
      <w:r>
        <w:rPr>
          <w:sz w:val="22"/>
          <w:szCs w:val="22"/>
        </w:rPr>
        <w:t>. In a 2012 ruling, the Supreme Court ruled 5-4 that states are immune from lawsuits related to FMLA violations by the state.</w:t>
      </w:r>
      <w:r>
        <w:rPr>
          <w:rStyle w:val="FootnoteReference"/>
          <w:sz w:val="22"/>
          <w:szCs w:val="22"/>
        </w:rPr>
        <w:footnoteReference w:id="20"/>
      </w:r>
    </w:p>
    <w:p w14:paraId="2DED720D" w14:textId="77777777" w:rsidR="00882F9F" w:rsidRDefault="00882F9F" w:rsidP="00160B8D">
      <w:pPr>
        <w:spacing w:before="0" w:after="0" w:line="240" w:lineRule="auto"/>
        <w:contextualSpacing/>
        <w:rPr>
          <w:sz w:val="22"/>
          <w:szCs w:val="22"/>
        </w:rPr>
      </w:pPr>
    </w:p>
    <w:p w14:paraId="4D33EA2D" w14:textId="01ACE26F" w:rsidR="00E456E8" w:rsidRDefault="00E456E8" w:rsidP="00160B8D">
      <w:pPr>
        <w:spacing w:before="0" w:after="0" w:line="240" w:lineRule="auto"/>
        <w:contextualSpacing/>
        <w:rPr>
          <w:sz w:val="22"/>
          <w:szCs w:val="22"/>
        </w:rPr>
      </w:pPr>
      <w:r>
        <w:rPr>
          <w:sz w:val="22"/>
          <w:szCs w:val="22"/>
        </w:rPr>
        <w:t>Finally, FMLA also only provides leave in terms of</w:t>
      </w:r>
      <w:r w:rsidR="008F2E3E">
        <w:rPr>
          <w:sz w:val="22"/>
          <w:szCs w:val="22"/>
        </w:rPr>
        <w:t xml:space="preserve"> taking care of children and immediate family members. Women who are caretakers for extended family, including grandparents, cannot be granted leave under FMLA provisions.</w:t>
      </w:r>
      <w:r w:rsidR="008F2E3E">
        <w:rPr>
          <w:rStyle w:val="FootnoteReference"/>
          <w:sz w:val="22"/>
          <w:szCs w:val="22"/>
        </w:rPr>
        <w:footnoteReference w:id="21"/>
      </w:r>
      <w:r w:rsidR="008F2E3E">
        <w:rPr>
          <w:sz w:val="22"/>
          <w:szCs w:val="22"/>
        </w:rPr>
        <w:t xml:space="preserve"> </w:t>
      </w:r>
    </w:p>
    <w:p w14:paraId="08161585" w14:textId="77777777" w:rsidR="00041E4D" w:rsidRDefault="00041E4D" w:rsidP="00160B8D">
      <w:pPr>
        <w:spacing w:before="0" w:after="0" w:line="240" w:lineRule="auto"/>
        <w:contextualSpacing/>
        <w:rPr>
          <w:sz w:val="22"/>
          <w:szCs w:val="22"/>
        </w:rPr>
      </w:pPr>
    </w:p>
    <w:p w14:paraId="524447D0" w14:textId="77777777" w:rsidR="00FE4B85" w:rsidRDefault="00FE4B85" w:rsidP="00160B8D">
      <w:pPr>
        <w:spacing w:before="0" w:after="0" w:line="240" w:lineRule="auto"/>
        <w:contextualSpacing/>
        <w:rPr>
          <w:sz w:val="22"/>
          <w:szCs w:val="22"/>
        </w:rPr>
      </w:pPr>
    </w:p>
    <w:p w14:paraId="2083CEC1" w14:textId="77777777" w:rsidR="00FE4B85" w:rsidRPr="00FF3443" w:rsidRDefault="00FE4B85" w:rsidP="00FE4B85">
      <w:pPr>
        <w:pStyle w:val="Heading2"/>
        <w:spacing w:before="0" w:line="240" w:lineRule="auto"/>
        <w:contextualSpacing/>
      </w:pPr>
      <w:r>
        <w:t>working mothers</w:t>
      </w:r>
    </w:p>
    <w:p w14:paraId="7B9F93EF" w14:textId="77777777" w:rsidR="00FE4B85" w:rsidRDefault="00FE4B85" w:rsidP="00FE4B85">
      <w:pPr>
        <w:spacing w:before="0" w:after="0" w:line="240" w:lineRule="auto"/>
        <w:contextualSpacing/>
        <w:rPr>
          <w:sz w:val="22"/>
          <w:szCs w:val="22"/>
        </w:rPr>
      </w:pPr>
    </w:p>
    <w:p w14:paraId="33FB1F27" w14:textId="25090B08" w:rsidR="00D16A44" w:rsidRPr="00E264F9" w:rsidRDefault="00306901" w:rsidP="00FE4B85">
      <w:pPr>
        <w:spacing w:before="0" w:after="0" w:line="240" w:lineRule="auto"/>
        <w:contextualSpacing/>
        <w:rPr>
          <w:sz w:val="22"/>
          <w:szCs w:val="22"/>
        </w:rPr>
      </w:pPr>
      <w:r>
        <w:rPr>
          <w:sz w:val="22"/>
          <w:szCs w:val="22"/>
        </w:rPr>
        <w:t xml:space="preserve">In addition to the </w:t>
      </w:r>
      <w:r w:rsidR="00EA0813">
        <w:rPr>
          <w:sz w:val="22"/>
          <w:szCs w:val="22"/>
        </w:rPr>
        <w:t>bias against working women who are pregnant</w:t>
      </w:r>
      <w:r w:rsidR="00FE4B85">
        <w:rPr>
          <w:sz w:val="22"/>
          <w:szCs w:val="22"/>
        </w:rPr>
        <w:t xml:space="preserve">, women with children face discrimination </w:t>
      </w:r>
      <w:r w:rsidR="00D16A44">
        <w:rPr>
          <w:sz w:val="22"/>
          <w:szCs w:val="22"/>
        </w:rPr>
        <w:t>in the workplace including lower wages and less oppo</w:t>
      </w:r>
      <w:r w:rsidR="0022641E">
        <w:rPr>
          <w:sz w:val="22"/>
          <w:szCs w:val="22"/>
        </w:rPr>
        <w:t>rtunity for advancement</w:t>
      </w:r>
      <w:r w:rsidR="00D16A44">
        <w:rPr>
          <w:sz w:val="22"/>
          <w:szCs w:val="22"/>
        </w:rPr>
        <w:t>.</w:t>
      </w:r>
      <w:r w:rsidR="00FE4B85">
        <w:rPr>
          <w:sz w:val="22"/>
          <w:szCs w:val="22"/>
        </w:rPr>
        <w:t xml:space="preserve"> </w:t>
      </w:r>
      <w:r w:rsidR="00473F4A">
        <w:rPr>
          <w:sz w:val="22"/>
          <w:szCs w:val="22"/>
        </w:rPr>
        <w:t>This “motherhood penalty”</w:t>
      </w:r>
      <w:r w:rsidR="0001543B">
        <w:rPr>
          <w:sz w:val="22"/>
          <w:szCs w:val="22"/>
        </w:rPr>
        <w:t xml:space="preserve"> is one of the most studied phenomen</w:t>
      </w:r>
      <w:r w:rsidR="00884C5E">
        <w:rPr>
          <w:sz w:val="22"/>
          <w:szCs w:val="22"/>
        </w:rPr>
        <w:t>a</w:t>
      </w:r>
      <w:r w:rsidR="0001543B">
        <w:rPr>
          <w:sz w:val="22"/>
          <w:szCs w:val="22"/>
        </w:rPr>
        <w:t xml:space="preserve"> in gender research</w:t>
      </w:r>
      <w:r w:rsidR="00E264F9">
        <w:rPr>
          <w:sz w:val="22"/>
          <w:szCs w:val="22"/>
        </w:rPr>
        <w:t xml:space="preserve">, with many sources </w:t>
      </w:r>
      <w:r>
        <w:rPr>
          <w:sz w:val="22"/>
          <w:szCs w:val="22"/>
        </w:rPr>
        <w:t xml:space="preserve">measuring </w:t>
      </w:r>
      <w:r w:rsidR="00E264F9">
        <w:rPr>
          <w:sz w:val="22"/>
          <w:szCs w:val="22"/>
        </w:rPr>
        <w:t>the burden that having children places on women</w:t>
      </w:r>
      <w:r w:rsidR="0001543B">
        <w:rPr>
          <w:sz w:val="22"/>
          <w:szCs w:val="22"/>
        </w:rPr>
        <w:t xml:space="preserve">. </w:t>
      </w:r>
      <w:r w:rsidR="00E264F9">
        <w:rPr>
          <w:sz w:val="22"/>
          <w:szCs w:val="22"/>
        </w:rPr>
        <w:t xml:space="preserve">This </w:t>
      </w:r>
      <w:r w:rsidR="0022641E">
        <w:rPr>
          <w:sz w:val="22"/>
          <w:szCs w:val="22"/>
        </w:rPr>
        <w:t xml:space="preserve">increases the gap in the already disparate level of wages between men and women, </w:t>
      </w:r>
      <w:r w:rsidR="00E264F9">
        <w:rPr>
          <w:sz w:val="22"/>
          <w:szCs w:val="22"/>
        </w:rPr>
        <w:t xml:space="preserve">imposing a penalty of between 10%-18% on women </w:t>
      </w:r>
      <w:r w:rsidR="00E264F9" w:rsidRPr="00C65983">
        <w:rPr>
          <w:sz w:val="22"/>
          <w:szCs w:val="22"/>
        </w:rPr>
        <w:t>per child</w:t>
      </w:r>
      <w:r w:rsidR="00E264F9">
        <w:rPr>
          <w:sz w:val="22"/>
          <w:szCs w:val="22"/>
        </w:rPr>
        <w:t>.</w:t>
      </w:r>
      <w:r w:rsidR="00E264F9">
        <w:rPr>
          <w:rStyle w:val="FootnoteReference"/>
          <w:sz w:val="22"/>
          <w:szCs w:val="22"/>
        </w:rPr>
        <w:footnoteReference w:id="22"/>
      </w:r>
      <w:r w:rsidR="00E264F9">
        <w:rPr>
          <w:sz w:val="22"/>
          <w:szCs w:val="22"/>
        </w:rPr>
        <w:t xml:space="preserve"> The imposition of this penalty is seen by researchers to be the result of a variety of factors. </w:t>
      </w:r>
      <w:r w:rsidR="00EA0813">
        <w:rPr>
          <w:sz w:val="22"/>
          <w:szCs w:val="22"/>
        </w:rPr>
        <w:t xml:space="preserve">Employers </w:t>
      </w:r>
      <w:r w:rsidR="00C65983">
        <w:rPr>
          <w:sz w:val="22"/>
          <w:szCs w:val="22"/>
        </w:rPr>
        <w:t>may falsely</w:t>
      </w:r>
      <w:r w:rsidR="00F63437">
        <w:rPr>
          <w:sz w:val="22"/>
          <w:szCs w:val="22"/>
        </w:rPr>
        <w:t xml:space="preserve"> </w:t>
      </w:r>
      <w:r w:rsidR="00EA0813">
        <w:rPr>
          <w:sz w:val="22"/>
          <w:szCs w:val="22"/>
        </w:rPr>
        <w:t>perceive mothers</w:t>
      </w:r>
      <w:r w:rsidR="00F63437">
        <w:rPr>
          <w:sz w:val="22"/>
          <w:szCs w:val="22"/>
        </w:rPr>
        <w:t xml:space="preserve"> </w:t>
      </w:r>
      <w:r w:rsidR="00E264F9">
        <w:rPr>
          <w:sz w:val="22"/>
          <w:szCs w:val="22"/>
        </w:rPr>
        <w:t xml:space="preserve">to be less committed to their jobs, and less willing to put in long hours. Employer discrimination may also contribute to paying mothers less, and may even prevent them from being hired to begin with. Finally, some studies have shown that </w:t>
      </w:r>
      <w:r w:rsidR="00872C68">
        <w:rPr>
          <w:sz w:val="22"/>
          <w:szCs w:val="22"/>
        </w:rPr>
        <w:t>mothers, acting as the primary caregivers, often experience more breaks and interruptions in school and work</w:t>
      </w:r>
      <w:r w:rsidR="0006406D">
        <w:rPr>
          <w:sz w:val="22"/>
          <w:szCs w:val="22"/>
        </w:rPr>
        <w:t>,</w:t>
      </w:r>
      <w:r w:rsidR="00872C68">
        <w:rPr>
          <w:sz w:val="22"/>
          <w:szCs w:val="22"/>
        </w:rPr>
        <w:t xml:space="preserve"> which further diminish their earnings.</w:t>
      </w:r>
      <w:r w:rsidR="00872C68">
        <w:rPr>
          <w:rStyle w:val="FootnoteReference"/>
          <w:sz w:val="22"/>
          <w:szCs w:val="22"/>
        </w:rPr>
        <w:footnoteReference w:id="23"/>
      </w:r>
      <w:r w:rsidR="00872C68">
        <w:rPr>
          <w:sz w:val="22"/>
          <w:szCs w:val="22"/>
        </w:rPr>
        <w:t xml:space="preserve"> </w:t>
      </w:r>
    </w:p>
    <w:p w14:paraId="43E6E13A" w14:textId="77777777" w:rsidR="00D16A44" w:rsidRDefault="00D16A44" w:rsidP="00FE4B85">
      <w:pPr>
        <w:spacing w:before="0" w:after="0" w:line="240" w:lineRule="auto"/>
        <w:contextualSpacing/>
        <w:rPr>
          <w:sz w:val="22"/>
          <w:szCs w:val="22"/>
        </w:rPr>
      </w:pPr>
    </w:p>
    <w:p w14:paraId="0B5B418B" w14:textId="6998376C" w:rsidR="00FE4B85" w:rsidRDefault="00D16A44" w:rsidP="00FE4B85">
      <w:pPr>
        <w:spacing w:before="0" w:after="0" w:line="240" w:lineRule="auto"/>
        <w:contextualSpacing/>
        <w:rPr>
          <w:sz w:val="22"/>
          <w:szCs w:val="22"/>
        </w:rPr>
      </w:pPr>
      <w:r>
        <w:rPr>
          <w:sz w:val="22"/>
          <w:szCs w:val="22"/>
        </w:rPr>
        <w:t xml:space="preserve">A 2013 </w:t>
      </w:r>
      <w:r w:rsidR="0025198F">
        <w:rPr>
          <w:sz w:val="22"/>
          <w:szCs w:val="22"/>
        </w:rPr>
        <w:t xml:space="preserve">HBS </w:t>
      </w:r>
      <w:r>
        <w:rPr>
          <w:sz w:val="22"/>
          <w:szCs w:val="22"/>
        </w:rPr>
        <w:t xml:space="preserve">study had participants </w:t>
      </w:r>
      <w:r w:rsidR="00181034">
        <w:rPr>
          <w:sz w:val="22"/>
          <w:szCs w:val="22"/>
        </w:rPr>
        <w:t xml:space="preserve">play the role of a hiring manager and </w:t>
      </w:r>
      <w:r>
        <w:rPr>
          <w:sz w:val="22"/>
          <w:szCs w:val="22"/>
        </w:rPr>
        <w:t>con</w:t>
      </w:r>
      <w:r w:rsidR="00181034">
        <w:rPr>
          <w:sz w:val="22"/>
          <w:szCs w:val="22"/>
        </w:rPr>
        <w:t>sider the resumes of job applicants</w:t>
      </w:r>
      <w:r>
        <w:rPr>
          <w:sz w:val="22"/>
          <w:szCs w:val="22"/>
        </w:rPr>
        <w:t xml:space="preserve"> who were identical, except that </w:t>
      </w:r>
      <w:r w:rsidR="00181034">
        <w:rPr>
          <w:sz w:val="22"/>
          <w:szCs w:val="22"/>
        </w:rPr>
        <w:t>some indicated that the applicant was a parent. The results found that women with children were penalized and were much less likely to be hired. Men, on the other hand, suffered no penalty at all. Moreover, when mothers were selected for hire, they were started at $11,000 less than women without children. Again, fathers did not receive any disadvantageous treatment for having children.</w:t>
      </w:r>
      <w:r w:rsidR="00181034">
        <w:rPr>
          <w:rStyle w:val="FootnoteReference"/>
          <w:sz w:val="22"/>
          <w:szCs w:val="22"/>
        </w:rPr>
        <w:footnoteReference w:id="24"/>
      </w:r>
      <w:r w:rsidR="00181034">
        <w:rPr>
          <w:sz w:val="22"/>
          <w:szCs w:val="22"/>
        </w:rPr>
        <w:t xml:space="preserve"> </w:t>
      </w:r>
    </w:p>
    <w:p w14:paraId="46EE324F" w14:textId="77777777" w:rsidR="00C1489F" w:rsidRDefault="00C1489F" w:rsidP="00FE4B85">
      <w:pPr>
        <w:spacing w:before="0" w:after="0" w:line="240" w:lineRule="auto"/>
        <w:contextualSpacing/>
        <w:rPr>
          <w:sz w:val="22"/>
          <w:szCs w:val="22"/>
        </w:rPr>
      </w:pPr>
    </w:p>
    <w:p w14:paraId="3B0CDF1C" w14:textId="797884BF" w:rsidR="00E22805" w:rsidRDefault="00C1489F" w:rsidP="00FE4B85">
      <w:pPr>
        <w:spacing w:before="0" w:after="0" w:line="240" w:lineRule="auto"/>
        <w:contextualSpacing/>
        <w:rPr>
          <w:sz w:val="22"/>
          <w:szCs w:val="22"/>
        </w:rPr>
      </w:pPr>
      <w:r>
        <w:rPr>
          <w:sz w:val="22"/>
          <w:szCs w:val="22"/>
        </w:rPr>
        <w:t xml:space="preserve">Several articles have also looked at ways to overcome the motherhood penalty. In several similar studies, women </w:t>
      </w:r>
      <w:r w:rsidRPr="00C65983">
        <w:rPr>
          <w:sz w:val="22"/>
          <w:szCs w:val="22"/>
        </w:rPr>
        <w:t>were</w:t>
      </w:r>
      <w:r>
        <w:rPr>
          <w:sz w:val="22"/>
          <w:szCs w:val="22"/>
        </w:rPr>
        <w:t xml:space="preserve"> able to overcome the penalty by </w:t>
      </w:r>
      <w:r w:rsidR="00EA0813">
        <w:rPr>
          <w:sz w:val="22"/>
          <w:szCs w:val="22"/>
        </w:rPr>
        <w:t xml:space="preserve">demonstrating </w:t>
      </w:r>
      <w:r>
        <w:rPr>
          <w:sz w:val="22"/>
          <w:szCs w:val="22"/>
        </w:rPr>
        <w:t xml:space="preserve">a strong devotion and commitment to their work. Men faced no penalty and therefore did not have to go to any extra effort to show their commitment. In </w:t>
      </w:r>
      <w:r w:rsidR="00497861">
        <w:rPr>
          <w:sz w:val="22"/>
          <w:szCs w:val="22"/>
        </w:rPr>
        <w:t>one</w:t>
      </w:r>
      <w:r>
        <w:rPr>
          <w:sz w:val="22"/>
          <w:szCs w:val="22"/>
        </w:rPr>
        <w:t xml:space="preserve"> study, equally qualified female applicants who were noted to be “devoted to their family” were rated lower </w:t>
      </w:r>
      <w:r w:rsidR="00E22805">
        <w:rPr>
          <w:sz w:val="22"/>
          <w:szCs w:val="22"/>
        </w:rPr>
        <w:t xml:space="preserve">by simulated interviewers </w:t>
      </w:r>
      <w:r>
        <w:rPr>
          <w:sz w:val="22"/>
          <w:szCs w:val="22"/>
        </w:rPr>
        <w:t>than all other candidates</w:t>
      </w:r>
      <w:r w:rsidR="00E22805">
        <w:rPr>
          <w:sz w:val="22"/>
          <w:szCs w:val="22"/>
        </w:rPr>
        <w:t xml:space="preserve"> in terms of hiring</w:t>
      </w:r>
      <w:r>
        <w:rPr>
          <w:sz w:val="22"/>
          <w:szCs w:val="22"/>
        </w:rPr>
        <w:t>. However, if the women were noted to be “devoted to their work”</w:t>
      </w:r>
      <w:r w:rsidR="00A45D6E">
        <w:rPr>
          <w:sz w:val="22"/>
          <w:szCs w:val="22"/>
        </w:rPr>
        <w:t xml:space="preserve"> they were rated as highly as work-devoted fathers.</w:t>
      </w:r>
      <w:r w:rsidR="00A45D6E">
        <w:rPr>
          <w:rStyle w:val="FootnoteReference"/>
          <w:sz w:val="22"/>
          <w:szCs w:val="22"/>
        </w:rPr>
        <w:footnoteReference w:id="25"/>
      </w:r>
      <w:r w:rsidR="0025198F">
        <w:rPr>
          <w:sz w:val="22"/>
          <w:szCs w:val="22"/>
        </w:rPr>
        <w:t xml:space="preserve"> This finding </w:t>
      </w:r>
      <w:r w:rsidR="00997A6E">
        <w:rPr>
          <w:sz w:val="22"/>
          <w:szCs w:val="22"/>
        </w:rPr>
        <w:t>was</w:t>
      </w:r>
      <w:r w:rsidR="0025198F">
        <w:rPr>
          <w:sz w:val="22"/>
          <w:szCs w:val="22"/>
        </w:rPr>
        <w:t xml:space="preserve"> </w:t>
      </w:r>
      <w:r w:rsidR="00C65983">
        <w:rPr>
          <w:sz w:val="22"/>
          <w:szCs w:val="22"/>
        </w:rPr>
        <w:t>confirmed in</w:t>
      </w:r>
      <w:r w:rsidR="00257F42">
        <w:rPr>
          <w:sz w:val="22"/>
          <w:szCs w:val="22"/>
        </w:rPr>
        <w:t xml:space="preserve"> </w:t>
      </w:r>
      <w:r w:rsidR="0025198F">
        <w:rPr>
          <w:sz w:val="22"/>
          <w:szCs w:val="22"/>
        </w:rPr>
        <w:t xml:space="preserve">a follow-up experiment to the HBS study, which again found that </w:t>
      </w:r>
      <w:r w:rsidR="00D3051A">
        <w:rPr>
          <w:sz w:val="22"/>
          <w:szCs w:val="22"/>
        </w:rPr>
        <w:t xml:space="preserve">mothers were seen as less hirable than fathers, or those without children. But, the study also found that if the “hiring managers” were given sample performance reviews that showed mothers to have high levels of commitment and performance at their previous jobs, the motherhood penalty </w:t>
      </w:r>
      <w:r w:rsidR="005F2E41">
        <w:rPr>
          <w:sz w:val="22"/>
          <w:szCs w:val="22"/>
        </w:rPr>
        <w:t>could be diminished.</w:t>
      </w:r>
      <w:r w:rsidR="00D3051A">
        <w:rPr>
          <w:sz w:val="22"/>
          <w:szCs w:val="22"/>
        </w:rPr>
        <w:t xml:space="preserve"> </w:t>
      </w:r>
      <w:r w:rsidR="00C65983">
        <w:rPr>
          <w:sz w:val="22"/>
          <w:szCs w:val="22"/>
        </w:rPr>
        <w:t>Although these</w:t>
      </w:r>
      <w:r w:rsidR="005F2E41">
        <w:rPr>
          <w:sz w:val="22"/>
          <w:szCs w:val="22"/>
        </w:rPr>
        <w:t xml:space="preserve"> findings </w:t>
      </w:r>
      <w:r w:rsidR="00997A6E">
        <w:rPr>
          <w:sz w:val="22"/>
          <w:szCs w:val="22"/>
        </w:rPr>
        <w:t xml:space="preserve">are </w:t>
      </w:r>
      <w:r w:rsidR="00EE5280">
        <w:rPr>
          <w:sz w:val="22"/>
          <w:szCs w:val="22"/>
        </w:rPr>
        <w:t xml:space="preserve">useful, </w:t>
      </w:r>
      <w:r w:rsidR="008F2E3E">
        <w:rPr>
          <w:sz w:val="22"/>
          <w:szCs w:val="22"/>
        </w:rPr>
        <w:t>it</w:t>
      </w:r>
      <w:r w:rsidR="00EE5280">
        <w:rPr>
          <w:sz w:val="22"/>
          <w:szCs w:val="22"/>
        </w:rPr>
        <w:t xml:space="preserve"> remains </w:t>
      </w:r>
      <w:r w:rsidR="008F2E3E">
        <w:rPr>
          <w:sz w:val="22"/>
          <w:szCs w:val="22"/>
        </w:rPr>
        <w:t xml:space="preserve">unclear </w:t>
      </w:r>
      <w:r w:rsidR="005F2E41">
        <w:rPr>
          <w:sz w:val="22"/>
          <w:szCs w:val="22"/>
        </w:rPr>
        <w:t xml:space="preserve">to what lengths </w:t>
      </w:r>
      <w:r w:rsidR="008F2E3E">
        <w:rPr>
          <w:sz w:val="22"/>
          <w:szCs w:val="22"/>
        </w:rPr>
        <w:t>working women should</w:t>
      </w:r>
      <w:r w:rsidR="005F2E41">
        <w:rPr>
          <w:sz w:val="22"/>
          <w:szCs w:val="22"/>
        </w:rPr>
        <w:t xml:space="preserve"> go to overcome the motherhood penalty</w:t>
      </w:r>
      <w:r w:rsidR="008F2E3E">
        <w:rPr>
          <w:sz w:val="22"/>
          <w:szCs w:val="22"/>
        </w:rPr>
        <w:t>.</w:t>
      </w:r>
      <w:r w:rsidR="005F2E41">
        <w:rPr>
          <w:sz w:val="22"/>
          <w:szCs w:val="22"/>
        </w:rPr>
        <w:t xml:space="preserve"> Certainly, it is </w:t>
      </w:r>
      <w:r w:rsidR="00D94558">
        <w:rPr>
          <w:sz w:val="22"/>
          <w:szCs w:val="22"/>
        </w:rPr>
        <w:t xml:space="preserve">beneficial </w:t>
      </w:r>
      <w:r w:rsidR="005F2E41">
        <w:rPr>
          <w:sz w:val="22"/>
          <w:szCs w:val="22"/>
        </w:rPr>
        <w:t>for working mothers to</w:t>
      </w:r>
      <w:r w:rsidR="0022641E">
        <w:rPr>
          <w:sz w:val="22"/>
          <w:szCs w:val="22"/>
        </w:rPr>
        <w:t xml:space="preserve"> signal their commitment and</w:t>
      </w:r>
      <w:r w:rsidR="005F2E41">
        <w:rPr>
          <w:sz w:val="22"/>
          <w:szCs w:val="22"/>
        </w:rPr>
        <w:t xml:space="preserve"> advance </w:t>
      </w:r>
      <w:r w:rsidR="0022641E">
        <w:rPr>
          <w:sz w:val="22"/>
          <w:szCs w:val="22"/>
        </w:rPr>
        <w:t xml:space="preserve">in their careers to serve as an example for others, but this will not change the underlying bias that is imposing this extra burden on women to begin with. </w:t>
      </w:r>
    </w:p>
    <w:p w14:paraId="77D809EA" w14:textId="77777777" w:rsidR="00E22805" w:rsidRDefault="00E22805" w:rsidP="00FE4B85">
      <w:pPr>
        <w:spacing w:before="0" w:after="0" w:line="240" w:lineRule="auto"/>
        <w:contextualSpacing/>
        <w:rPr>
          <w:sz w:val="22"/>
          <w:szCs w:val="22"/>
        </w:rPr>
      </w:pPr>
    </w:p>
    <w:p w14:paraId="3601408F" w14:textId="3FBAB1B0" w:rsidR="00C1489F" w:rsidRDefault="0022641E" w:rsidP="00FE4B85">
      <w:pPr>
        <w:spacing w:before="0" w:after="0" w:line="240" w:lineRule="auto"/>
        <w:contextualSpacing/>
        <w:rPr>
          <w:sz w:val="22"/>
          <w:szCs w:val="22"/>
        </w:rPr>
      </w:pPr>
      <w:r>
        <w:rPr>
          <w:sz w:val="22"/>
          <w:szCs w:val="22"/>
        </w:rPr>
        <w:t>Shelley Correll of Stanford sees changes within organizations as partially helpful, but notes that only a major cultural shift</w:t>
      </w:r>
      <w:r w:rsidR="00CC58BC">
        <w:rPr>
          <w:sz w:val="22"/>
          <w:szCs w:val="22"/>
        </w:rPr>
        <w:t xml:space="preserve"> in terms of attitudes toward working hours and work</w:t>
      </w:r>
      <w:r w:rsidR="00997A6E">
        <w:rPr>
          <w:sz w:val="22"/>
          <w:szCs w:val="22"/>
        </w:rPr>
        <w:t>/</w:t>
      </w:r>
      <w:r w:rsidR="00CC58BC">
        <w:rPr>
          <w:sz w:val="22"/>
          <w:szCs w:val="22"/>
        </w:rPr>
        <w:t>life balance</w:t>
      </w:r>
      <w:r>
        <w:rPr>
          <w:sz w:val="22"/>
          <w:szCs w:val="22"/>
        </w:rPr>
        <w:t xml:space="preserve"> can truly diminish the penalty against mothers.</w:t>
      </w:r>
      <w:r>
        <w:rPr>
          <w:rStyle w:val="FootnoteReference"/>
          <w:sz w:val="22"/>
          <w:szCs w:val="22"/>
        </w:rPr>
        <w:footnoteReference w:id="26"/>
      </w:r>
      <w:r>
        <w:rPr>
          <w:sz w:val="22"/>
          <w:szCs w:val="22"/>
        </w:rPr>
        <w:t xml:space="preserve"> </w:t>
      </w:r>
      <w:r w:rsidR="000965A8">
        <w:rPr>
          <w:sz w:val="22"/>
          <w:szCs w:val="22"/>
        </w:rPr>
        <w:t xml:space="preserve">She goes on to note that the most effective way </w:t>
      </w:r>
      <w:r w:rsidR="00E22805">
        <w:rPr>
          <w:sz w:val="22"/>
          <w:szCs w:val="22"/>
        </w:rPr>
        <w:t xml:space="preserve">to equalize the playing field </w:t>
      </w:r>
      <w:r w:rsidR="000965A8">
        <w:rPr>
          <w:sz w:val="22"/>
          <w:szCs w:val="22"/>
        </w:rPr>
        <w:t xml:space="preserve">may be through more </w:t>
      </w:r>
      <w:r w:rsidR="005B3F7B">
        <w:rPr>
          <w:sz w:val="22"/>
          <w:szCs w:val="22"/>
        </w:rPr>
        <w:t>flexibility in terms of scheduling and working hours, reducing work/family conflict for</w:t>
      </w:r>
      <w:r w:rsidR="006B46B1">
        <w:rPr>
          <w:sz w:val="22"/>
          <w:szCs w:val="22"/>
        </w:rPr>
        <w:t xml:space="preserve"> women</w:t>
      </w:r>
      <w:r w:rsidR="005B3F7B">
        <w:rPr>
          <w:sz w:val="22"/>
          <w:szCs w:val="22"/>
        </w:rPr>
        <w:t xml:space="preserve"> as well as men. </w:t>
      </w:r>
      <w:r w:rsidR="00C0444F">
        <w:rPr>
          <w:sz w:val="22"/>
          <w:szCs w:val="22"/>
        </w:rPr>
        <w:t xml:space="preserve">The focus on flexible work hours and new ways of measuring productivity, such as the Results-Oriented Work Environment (ROWE) pioneered at Best Buy, are detailed in a number of </w:t>
      </w:r>
      <w:r w:rsidR="00997A6E">
        <w:rPr>
          <w:sz w:val="22"/>
          <w:szCs w:val="22"/>
        </w:rPr>
        <w:t xml:space="preserve">qualitative and quantitative </w:t>
      </w:r>
      <w:r w:rsidR="00C0444F">
        <w:rPr>
          <w:sz w:val="22"/>
          <w:szCs w:val="22"/>
        </w:rPr>
        <w:t>studies</w:t>
      </w:r>
      <w:r w:rsidR="00997A6E">
        <w:rPr>
          <w:sz w:val="22"/>
          <w:szCs w:val="22"/>
        </w:rPr>
        <w:t xml:space="preserve"> on working women</w:t>
      </w:r>
      <w:r w:rsidR="00C0444F">
        <w:rPr>
          <w:sz w:val="22"/>
          <w:szCs w:val="22"/>
        </w:rPr>
        <w:t>.</w:t>
      </w:r>
      <w:r w:rsidR="00C0444F">
        <w:rPr>
          <w:rStyle w:val="FootnoteReference"/>
          <w:sz w:val="22"/>
          <w:szCs w:val="22"/>
        </w:rPr>
        <w:footnoteReference w:id="27"/>
      </w:r>
      <w:r w:rsidR="00C0444F">
        <w:rPr>
          <w:sz w:val="22"/>
          <w:szCs w:val="22"/>
        </w:rPr>
        <w:t xml:space="preserve"> </w:t>
      </w:r>
      <w:r w:rsidR="007C6EA6">
        <w:rPr>
          <w:sz w:val="22"/>
          <w:szCs w:val="22"/>
        </w:rPr>
        <w:t>New research</w:t>
      </w:r>
      <w:r w:rsidR="006B46B1">
        <w:rPr>
          <w:sz w:val="22"/>
          <w:szCs w:val="22"/>
        </w:rPr>
        <w:t xml:space="preserve"> bolster</w:t>
      </w:r>
      <w:r w:rsidR="007C6EA6">
        <w:rPr>
          <w:sz w:val="22"/>
          <w:szCs w:val="22"/>
        </w:rPr>
        <w:t>s</w:t>
      </w:r>
      <w:r w:rsidR="006B46B1">
        <w:rPr>
          <w:sz w:val="22"/>
          <w:szCs w:val="22"/>
        </w:rPr>
        <w:t xml:space="preserve"> by </w:t>
      </w:r>
      <w:r w:rsidR="007C6EA6">
        <w:rPr>
          <w:sz w:val="22"/>
          <w:szCs w:val="22"/>
        </w:rPr>
        <w:t>these findings, with one studying finding</w:t>
      </w:r>
      <w:r w:rsidR="006B7EBC">
        <w:rPr>
          <w:sz w:val="22"/>
          <w:szCs w:val="22"/>
        </w:rPr>
        <w:t xml:space="preserve"> that greater flexibility </w:t>
      </w:r>
      <w:r w:rsidR="00997A6E">
        <w:rPr>
          <w:sz w:val="22"/>
          <w:szCs w:val="22"/>
        </w:rPr>
        <w:t xml:space="preserve">with </w:t>
      </w:r>
      <w:r w:rsidR="006B7EBC">
        <w:rPr>
          <w:sz w:val="22"/>
          <w:szCs w:val="22"/>
        </w:rPr>
        <w:t>regards to working hours are the “last chapter” needed to close the pay gap between men and women, stating, “The last chapter must be concerned with how worker time is allocated, used, and remunerated and it must involve a reduction in the dependence of remuneration on particular segments of time.”</w:t>
      </w:r>
      <w:r w:rsidR="006B7EBC">
        <w:rPr>
          <w:rStyle w:val="FootnoteReference"/>
          <w:sz w:val="22"/>
          <w:szCs w:val="22"/>
        </w:rPr>
        <w:footnoteReference w:id="28"/>
      </w:r>
      <w:r w:rsidR="006B7EBC">
        <w:rPr>
          <w:sz w:val="22"/>
          <w:szCs w:val="22"/>
        </w:rPr>
        <w:t xml:space="preserve">   </w:t>
      </w:r>
    </w:p>
    <w:p w14:paraId="69166CD0" w14:textId="77777777" w:rsidR="00F25A0A" w:rsidRDefault="00F25A0A" w:rsidP="00FE4B85">
      <w:pPr>
        <w:spacing w:before="0" w:after="0" w:line="240" w:lineRule="auto"/>
        <w:contextualSpacing/>
        <w:rPr>
          <w:sz w:val="22"/>
          <w:szCs w:val="22"/>
        </w:rPr>
      </w:pPr>
    </w:p>
    <w:p w14:paraId="1C59509D" w14:textId="3A52E722" w:rsidR="004E2532" w:rsidRDefault="00F25A0A" w:rsidP="00160B8D">
      <w:pPr>
        <w:spacing w:before="0" w:after="0" w:line="240" w:lineRule="auto"/>
        <w:contextualSpacing/>
        <w:rPr>
          <w:sz w:val="22"/>
          <w:szCs w:val="22"/>
        </w:rPr>
      </w:pPr>
      <w:r>
        <w:rPr>
          <w:sz w:val="22"/>
          <w:szCs w:val="22"/>
        </w:rPr>
        <w:t xml:space="preserve">While discrimination toward working women </w:t>
      </w:r>
      <w:r w:rsidR="00FF4F90">
        <w:rPr>
          <w:sz w:val="22"/>
          <w:szCs w:val="22"/>
        </w:rPr>
        <w:t>is a global phenomenon</w:t>
      </w:r>
      <w:r>
        <w:rPr>
          <w:sz w:val="22"/>
          <w:szCs w:val="22"/>
        </w:rPr>
        <w:t xml:space="preserve">, the </w:t>
      </w:r>
      <w:r w:rsidR="00997A6E">
        <w:rPr>
          <w:sz w:val="22"/>
          <w:szCs w:val="22"/>
        </w:rPr>
        <w:t>U.S.</w:t>
      </w:r>
      <w:r>
        <w:rPr>
          <w:sz w:val="22"/>
          <w:szCs w:val="22"/>
        </w:rPr>
        <w:t xml:space="preserve"> </w:t>
      </w:r>
      <w:r w:rsidR="00DA0B8F">
        <w:rPr>
          <w:sz w:val="22"/>
          <w:szCs w:val="22"/>
        </w:rPr>
        <w:t xml:space="preserve">stands out </w:t>
      </w:r>
      <w:r w:rsidR="007A6A77">
        <w:rPr>
          <w:sz w:val="22"/>
          <w:szCs w:val="22"/>
        </w:rPr>
        <w:t xml:space="preserve">as deficient in terms of providing assistance for these mothers. </w:t>
      </w:r>
      <w:r w:rsidR="00DA0B8F">
        <w:rPr>
          <w:sz w:val="22"/>
          <w:szCs w:val="22"/>
        </w:rPr>
        <w:t xml:space="preserve">Of all the industrialized nations, the U.S. is the </w:t>
      </w:r>
      <w:r w:rsidR="003D6C25">
        <w:rPr>
          <w:sz w:val="22"/>
          <w:szCs w:val="22"/>
        </w:rPr>
        <w:t xml:space="preserve">only one </w:t>
      </w:r>
      <w:r w:rsidR="00A03714">
        <w:rPr>
          <w:sz w:val="22"/>
          <w:szCs w:val="22"/>
        </w:rPr>
        <w:t>that does not have a national policy on paid maternal leave.</w:t>
      </w:r>
      <w:r w:rsidR="00A03714">
        <w:rPr>
          <w:rStyle w:val="FootnoteReference"/>
          <w:sz w:val="22"/>
          <w:szCs w:val="22"/>
        </w:rPr>
        <w:footnoteReference w:id="29"/>
      </w:r>
      <w:r w:rsidR="00A03714">
        <w:rPr>
          <w:sz w:val="22"/>
          <w:szCs w:val="22"/>
        </w:rPr>
        <w:t xml:space="preserve"> </w:t>
      </w:r>
      <w:r>
        <w:rPr>
          <w:sz w:val="22"/>
          <w:szCs w:val="22"/>
        </w:rPr>
        <w:t>This comes at a time when working mothers are the primary breadwinners in 40% of households with children in the U.S.</w:t>
      </w:r>
      <w:r>
        <w:rPr>
          <w:rStyle w:val="FootnoteReference"/>
          <w:sz w:val="22"/>
          <w:szCs w:val="22"/>
        </w:rPr>
        <w:footnoteReference w:id="30"/>
      </w:r>
    </w:p>
    <w:p w14:paraId="297663D7" w14:textId="77777777" w:rsidR="004E2532" w:rsidRDefault="004E2532" w:rsidP="00160B8D">
      <w:pPr>
        <w:spacing w:before="0" w:after="0" w:line="240" w:lineRule="auto"/>
        <w:contextualSpacing/>
        <w:rPr>
          <w:sz w:val="22"/>
          <w:szCs w:val="22"/>
        </w:rPr>
      </w:pPr>
    </w:p>
    <w:p w14:paraId="3DE0E98D" w14:textId="34FCC92E" w:rsidR="006625BF" w:rsidRDefault="006625BF" w:rsidP="006625BF">
      <w:pPr>
        <w:spacing w:before="0" w:after="0" w:line="240" w:lineRule="auto"/>
        <w:contextualSpacing/>
        <w:rPr>
          <w:sz w:val="22"/>
          <w:szCs w:val="22"/>
        </w:rPr>
      </w:pPr>
      <w:r>
        <w:rPr>
          <w:sz w:val="22"/>
          <w:szCs w:val="22"/>
        </w:rPr>
        <w:t xml:space="preserve">Some researchers have also identified the phenomenon of “momism” or “new momism” as a societal pressure that unfairly burdens women (especially those with jobs) with unrealistic </w:t>
      </w:r>
      <w:r w:rsidR="0014494B">
        <w:rPr>
          <w:sz w:val="22"/>
          <w:szCs w:val="22"/>
        </w:rPr>
        <w:t xml:space="preserve">expectations of what a perfect mother should be. </w:t>
      </w:r>
      <w:r w:rsidR="00F60CE9">
        <w:rPr>
          <w:sz w:val="22"/>
          <w:szCs w:val="22"/>
        </w:rPr>
        <w:t xml:space="preserve">“New momism” was </w:t>
      </w:r>
      <w:r w:rsidR="00F13E3F">
        <w:rPr>
          <w:sz w:val="22"/>
          <w:szCs w:val="22"/>
        </w:rPr>
        <w:t>coined</w:t>
      </w:r>
      <w:r w:rsidR="0014494B">
        <w:rPr>
          <w:sz w:val="22"/>
          <w:szCs w:val="22"/>
        </w:rPr>
        <w:t xml:space="preserve"> by Susan Douglas and Meredith Michaels in 2004, </w:t>
      </w:r>
      <w:r w:rsidR="00F60CE9">
        <w:rPr>
          <w:sz w:val="22"/>
          <w:szCs w:val="22"/>
        </w:rPr>
        <w:t xml:space="preserve">to describe the </w:t>
      </w:r>
      <w:r w:rsidR="00E04BA7">
        <w:rPr>
          <w:sz w:val="22"/>
          <w:szCs w:val="22"/>
        </w:rPr>
        <w:t xml:space="preserve">perception that women are natural caregivers and mothers and as such need to devote their entire life </w:t>
      </w:r>
      <w:r w:rsidR="00F60CE9">
        <w:rPr>
          <w:sz w:val="22"/>
          <w:szCs w:val="22"/>
        </w:rPr>
        <w:t>(although “momism” as a term was first used pejoratively by</w:t>
      </w:r>
      <w:r w:rsidR="00F13E3F">
        <w:rPr>
          <w:sz w:val="22"/>
          <w:szCs w:val="22"/>
        </w:rPr>
        <w:t xml:space="preserve"> </w:t>
      </w:r>
      <w:r w:rsidR="00F60CE9">
        <w:rPr>
          <w:sz w:val="22"/>
          <w:szCs w:val="22"/>
        </w:rPr>
        <w:t xml:space="preserve">Philip Wylie in his 1942 </w:t>
      </w:r>
      <w:proofErr w:type="gramStart"/>
      <w:r w:rsidR="00F60CE9">
        <w:rPr>
          <w:sz w:val="22"/>
          <w:szCs w:val="22"/>
        </w:rPr>
        <w:t>work</w:t>
      </w:r>
      <w:proofErr w:type="gramEnd"/>
      <w:r w:rsidR="00F60CE9">
        <w:rPr>
          <w:sz w:val="22"/>
          <w:szCs w:val="22"/>
        </w:rPr>
        <w:t xml:space="preserve"> </w:t>
      </w:r>
      <w:r w:rsidR="00F60CE9">
        <w:rPr>
          <w:i/>
          <w:iCs/>
          <w:sz w:val="22"/>
          <w:szCs w:val="22"/>
        </w:rPr>
        <w:t>Generation of Vipers</w:t>
      </w:r>
      <w:r w:rsidR="00F60CE9">
        <w:rPr>
          <w:sz w:val="22"/>
          <w:szCs w:val="22"/>
        </w:rPr>
        <w:t xml:space="preserve">). </w:t>
      </w:r>
      <w:r w:rsidR="00025C13">
        <w:rPr>
          <w:sz w:val="22"/>
          <w:szCs w:val="22"/>
        </w:rPr>
        <w:t xml:space="preserve">This phenomenon </w:t>
      </w:r>
      <w:r w:rsidR="00276E54">
        <w:rPr>
          <w:sz w:val="22"/>
          <w:szCs w:val="22"/>
        </w:rPr>
        <w:t xml:space="preserve">has added to the discrimination faced by mothers, particularly those who work, </w:t>
      </w:r>
      <w:r w:rsidR="0086097F">
        <w:rPr>
          <w:sz w:val="22"/>
          <w:szCs w:val="22"/>
        </w:rPr>
        <w:t>by shaming them for not quitting their job to dedicate all of their time to raising children.</w:t>
      </w:r>
      <w:r w:rsidR="0086097F">
        <w:rPr>
          <w:rStyle w:val="FootnoteReference"/>
          <w:sz w:val="22"/>
          <w:szCs w:val="22"/>
        </w:rPr>
        <w:footnoteReference w:id="31"/>
      </w:r>
    </w:p>
    <w:p w14:paraId="786C93C5" w14:textId="77777777" w:rsidR="00BA6D3B" w:rsidRDefault="00BA6D3B" w:rsidP="006625BF">
      <w:pPr>
        <w:spacing w:before="0" w:after="0" w:line="240" w:lineRule="auto"/>
        <w:contextualSpacing/>
        <w:rPr>
          <w:sz w:val="22"/>
          <w:szCs w:val="22"/>
        </w:rPr>
      </w:pPr>
    </w:p>
    <w:p w14:paraId="2C1E3385" w14:textId="77777777" w:rsidR="006625BF" w:rsidRPr="004E2532" w:rsidRDefault="006625BF" w:rsidP="00160B8D">
      <w:pPr>
        <w:spacing w:before="0" w:after="0" w:line="240" w:lineRule="auto"/>
        <w:contextualSpacing/>
        <w:rPr>
          <w:sz w:val="22"/>
          <w:szCs w:val="22"/>
        </w:rPr>
      </w:pPr>
    </w:p>
    <w:p w14:paraId="1DAB3A7A" w14:textId="77777777" w:rsidR="00160B8D" w:rsidRPr="00FF3443" w:rsidRDefault="00160B8D" w:rsidP="00160B8D">
      <w:pPr>
        <w:pStyle w:val="Heading2"/>
        <w:spacing w:before="0" w:line="240" w:lineRule="auto"/>
        <w:contextualSpacing/>
      </w:pPr>
      <w:r>
        <w:t>Age</w:t>
      </w:r>
    </w:p>
    <w:p w14:paraId="4CEF26E6" w14:textId="77777777" w:rsidR="00160B8D" w:rsidRDefault="00160B8D" w:rsidP="00160B8D">
      <w:pPr>
        <w:spacing w:before="0" w:after="0" w:line="240" w:lineRule="auto"/>
        <w:contextualSpacing/>
        <w:rPr>
          <w:sz w:val="22"/>
          <w:szCs w:val="22"/>
        </w:rPr>
      </w:pPr>
    </w:p>
    <w:p w14:paraId="0DB41176" w14:textId="72AEB7E7" w:rsidR="003D6C25" w:rsidRDefault="000E28B6" w:rsidP="00160B8D">
      <w:pPr>
        <w:spacing w:before="0" w:after="0" w:line="240" w:lineRule="auto"/>
        <w:contextualSpacing/>
        <w:rPr>
          <w:sz w:val="22"/>
          <w:szCs w:val="22"/>
        </w:rPr>
      </w:pPr>
      <w:r>
        <w:rPr>
          <w:sz w:val="22"/>
          <w:szCs w:val="22"/>
        </w:rPr>
        <w:t xml:space="preserve">Ageism, the discrimination against workers solely based on age, is an </w:t>
      </w:r>
      <w:r w:rsidR="005E2359">
        <w:rPr>
          <w:sz w:val="22"/>
          <w:szCs w:val="22"/>
        </w:rPr>
        <w:t>often</w:t>
      </w:r>
      <w:r w:rsidR="004127D6">
        <w:rPr>
          <w:sz w:val="22"/>
          <w:szCs w:val="22"/>
        </w:rPr>
        <w:t>-</w:t>
      </w:r>
      <w:r w:rsidR="005E2359">
        <w:rPr>
          <w:sz w:val="22"/>
          <w:szCs w:val="22"/>
        </w:rPr>
        <w:t>mentioned topic</w:t>
      </w:r>
      <w:r>
        <w:rPr>
          <w:sz w:val="22"/>
          <w:szCs w:val="22"/>
        </w:rPr>
        <w:t xml:space="preserve"> largely because it has the potential to affect anyone regardless of sex, race, or parental status. Everyone</w:t>
      </w:r>
      <w:r w:rsidR="007C6EA6">
        <w:rPr>
          <w:sz w:val="22"/>
          <w:szCs w:val="22"/>
        </w:rPr>
        <w:t>,</w:t>
      </w:r>
      <w:r>
        <w:rPr>
          <w:sz w:val="22"/>
          <w:szCs w:val="22"/>
        </w:rPr>
        <w:t xml:space="preserve"> therefore, is susceptible to age discrimination at any time during their lives. However, </w:t>
      </w:r>
      <w:r w:rsidR="008B2E4F">
        <w:rPr>
          <w:sz w:val="22"/>
          <w:szCs w:val="22"/>
        </w:rPr>
        <w:t>certain disadvantaged groups may find themselves the victim of ageism more often than others, as prejudices can be combined to a more deleterious effect. “Gendere</w:t>
      </w:r>
      <w:r w:rsidR="0067429D">
        <w:rPr>
          <w:sz w:val="22"/>
          <w:szCs w:val="22"/>
        </w:rPr>
        <w:t>d ageism</w:t>
      </w:r>
      <w:r w:rsidR="004127D6">
        <w:rPr>
          <w:sz w:val="22"/>
          <w:szCs w:val="22"/>
        </w:rPr>
        <w:t>,”</w:t>
      </w:r>
      <w:r w:rsidR="0067429D">
        <w:rPr>
          <w:sz w:val="22"/>
          <w:szCs w:val="22"/>
        </w:rPr>
        <w:t xml:space="preserve"> as it affects women, can exacerbate existing issues and may cause women to exit the workforce early, or to not return once having left.</w:t>
      </w:r>
      <w:r w:rsidR="00EE5280">
        <w:rPr>
          <w:rStyle w:val="FootnoteReference"/>
          <w:sz w:val="22"/>
          <w:szCs w:val="22"/>
        </w:rPr>
        <w:footnoteReference w:id="32"/>
      </w:r>
      <w:r w:rsidR="0067429D">
        <w:rPr>
          <w:sz w:val="22"/>
          <w:szCs w:val="22"/>
        </w:rPr>
        <w:t xml:space="preserve"> </w:t>
      </w:r>
      <w:r w:rsidR="005E2359">
        <w:rPr>
          <w:sz w:val="22"/>
          <w:szCs w:val="22"/>
        </w:rPr>
        <w:t xml:space="preserve"> </w:t>
      </w:r>
    </w:p>
    <w:p w14:paraId="500E8F6B" w14:textId="77777777" w:rsidR="005E2359" w:rsidRDefault="005E2359" w:rsidP="00160B8D">
      <w:pPr>
        <w:spacing w:before="0" w:after="0" w:line="240" w:lineRule="auto"/>
        <w:contextualSpacing/>
        <w:rPr>
          <w:sz w:val="22"/>
          <w:szCs w:val="22"/>
        </w:rPr>
      </w:pPr>
    </w:p>
    <w:p w14:paraId="59A0D483" w14:textId="3714F675" w:rsidR="005E2359" w:rsidRDefault="005E2359" w:rsidP="00160B8D">
      <w:pPr>
        <w:spacing w:before="0" w:after="0" w:line="240" w:lineRule="auto"/>
        <w:contextualSpacing/>
        <w:rPr>
          <w:sz w:val="22"/>
          <w:szCs w:val="22"/>
        </w:rPr>
      </w:pPr>
      <w:r>
        <w:rPr>
          <w:sz w:val="22"/>
          <w:szCs w:val="22"/>
        </w:rPr>
        <w:t xml:space="preserve">Research into ageism has not received the same level of </w:t>
      </w:r>
      <w:r w:rsidR="00E22805">
        <w:rPr>
          <w:sz w:val="22"/>
          <w:szCs w:val="22"/>
        </w:rPr>
        <w:t>study</w:t>
      </w:r>
      <w:r>
        <w:rPr>
          <w:sz w:val="22"/>
          <w:szCs w:val="22"/>
        </w:rPr>
        <w:t xml:space="preserve"> as it has for other areas, such as racism and sexism. Age is often seen as an additional or compounding variable, rather than a real driver of discrimination. Authors Lisa Finkelstein and Donald Truxillo remark, “…although we have age discrimination laws in the United States, they have not gotten anywhere near the attention that ethnic and gender discrimination cases do.”</w:t>
      </w:r>
      <w:r>
        <w:rPr>
          <w:rStyle w:val="FootnoteReference"/>
          <w:sz w:val="22"/>
          <w:szCs w:val="22"/>
        </w:rPr>
        <w:footnoteReference w:id="33"/>
      </w:r>
      <w:r w:rsidR="009C6CD3">
        <w:rPr>
          <w:sz w:val="22"/>
          <w:szCs w:val="22"/>
        </w:rPr>
        <w:t xml:space="preserve"> </w:t>
      </w:r>
      <w:r w:rsidR="0067429D">
        <w:rPr>
          <w:sz w:val="22"/>
          <w:szCs w:val="22"/>
        </w:rPr>
        <w:t>As a result</w:t>
      </w:r>
      <w:r w:rsidR="00E22805">
        <w:rPr>
          <w:sz w:val="22"/>
          <w:szCs w:val="22"/>
        </w:rPr>
        <w:t>,</w:t>
      </w:r>
      <w:r w:rsidR="0067429D">
        <w:rPr>
          <w:sz w:val="22"/>
          <w:szCs w:val="22"/>
        </w:rPr>
        <w:t xml:space="preserve"> the extant body of </w:t>
      </w:r>
      <w:r w:rsidR="004A015F">
        <w:rPr>
          <w:sz w:val="22"/>
          <w:szCs w:val="22"/>
        </w:rPr>
        <w:t xml:space="preserve">literature </w:t>
      </w:r>
      <w:r w:rsidR="0067429D">
        <w:rPr>
          <w:sz w:val="22"/>
          <w:szCs w:val="22"/>
        </w:rPr>
        <w:t>is small and in need of further research and data.</w:t>
      </w:r>
      <w:r w:rsidR="0067429D">
        <w:rPr>
          <w:rStyle w:val="FootnoteReference"/>
          <w:sz w:val="22"/>
          <w:szCs w:val="22"/>
        </w:rPr>
        <w:footnoteReference w:id="34"/>
      </w:r>
      <w:r w:rsidR="0067429D">
        <w:rPr>
          <w:sz w:val="22"/>
          <w:szCs w:val="22"/>
        </w:rPr>
        <w:t xml:space="preserve"> </w:t>
      </w:r>
      <w:r w:rsidR="009C6CD3">
        <w:rPr>
          <w:sz w:val="22"/>
          <w:szCs w:val="22"/>
        </w:rPr>
        <w:t>However, recent trends see ageism emerging as a focus of study in its own right, and many gender researchers have published work looking at the effect of age on women in the workplace.</w:t>
      </w:r>
    </w:p>
    <w:p w14:paraId="0A057ADD" w14:textId="77777777" w:rsidR="009C6CD3" w:rsidRDefault="009C6CD3" w:rsidP="00160B8D">
      <w:pPr>
        <w:spacing w:before="0" w:after="0" w:line="240" w:lineRule="auto"/>
        <w:contextualSpacing/>
        <w:rPr>
          <w:sz w:val="22"/>
          <w:szCs w:val="22"/>
        </w:rPr>
      </w:pPr>
    </w:p>
    <w:p w14:paraId="0F471886" w14:textId="1B3AAD1E" w:rsidR="009C6CD3" w:rsidRDefault="00663301" w:rsidP="00160B8D">
      <w:pPr>
        <w:spacing w:before="0" w:after="0" w:line="240" w:lineRule="auto"/>
        <w:contextualSpacing/>
        <w:rPr>
          <w:sz w:val="22"/>
          <w:szCs w:val="22"/>
        </w:rPr>
      </w:pPr>
      <w:r>
        <w:rPr>
          <w:sz w:val="22"/>
          <w:szCs w:val="22"/>
        </w:rPr>
        <w:t>A main topic of interest in ge</w:t>
      </w:r>
      <w:r w:rsidR="00E142A4">
        <w:rPr>
          <w:sz w:val="22"/>
          <w:szCs w:val="22"/>
        </w:rPr>
        <w:t xml:space="preserve">ndered ageism is retirement and </w:t>
      </w:r>
      <w:r w:rsidR="004A015F">
        <w:rPr>
          <w:sz w:val="22"/>
          <w:szCs w:val="22"/>
        </w:rPr>
        <w:t xml:space="preserve">the timing with which women leave the workforce. Women may be more </w:t>
      </w:r>
      <w:r w:rsidR="007C6EA6">
        <w:rPr>
          <w:sz w:val="22"/>
          <w:szCs w:val="22"/>
        </w:rPr>
        <w:t>likely to choose</w:t>
      </w:r>
      <w:r w:rsidR="004A015F">
        <w:rPr>
          <w:sz w:val="22"/>
          <w:szCs w:val="22"/>
        </w:rPr>
        <w:t xml:space="preserve"> an “early exit</w:t>
      </w:r>
      <w:r w:rsidR="004127D6">
        <w:rPr>
          <w:sz w:val="22"/>
          <w:szCs w:val="22"/>
        </w:rPr>
        <w:t>,”</w:t>
      </w:r>
      <w:r w:rsidR="004A015F">
        <w:rPr>
          <w:sz w:val="22"/>
          <w:szCs w:val="22"/>
        </w:rPr>
        <w:t xml:space="preserve"> leaving the workforce permanently, as a result of having children or other familial obligations. This can </w:t>
      </w:r>
      <w:r w:rsidR="00A36482">
        <w:rPr>
          <w:sz w:val="22"/>
          <w:szCs w:val="22"/>
        </w:rPr>
        <w:t>have negative</w:t>
      </w:r>
      <w:r w:rsidR="004A015F">
        <w:rPr>
          <w:sz w:val="22"/>
          <w:szCs w:val="22"/>
        </w:rPr>
        <w:t xml:space="preserve"> consequences as this often reduces current </w:t>
      </w:r>
      <w:r w:rsidR="00A36482">
        <w:rPr>
          <w:sz w:val="22"/>
          <w:szCs w:val="22"/>
        </w:rPr>
        <w:t>pay as</w:t>
      </w:r>
      <w:r w:rsidR="004A015F">
        <w:rPr>
          <w:sz w:val="22"/>
          <w:szCs w:val="22"/>
        </w:rPr>
        <w:t xml:space="preserve"> well as future pay </w:t>
      </w:r>
      <w:r w:rsidR="005D3E02">
        <w:rPr>
          <w:sz w:val="22"/>
          <w:szCs w:val="22"/>
        </w:rPr>
        <w:t>t</w:t>
      </w:r>
      <w:r w:rsidR="004A015F">
        <w:rPr>
          <w:sz w:val="22"/>
          <w:szCs w:val="22"/>
        </w:rPr>
        <w:t>hrough diminished pensions, Social Security payments, or retirement savings.</w:t>
      </w:r>
      <w:r w:rsidR="004A015F">
        <w:rPr>
          <w:rStyle w:val="FootnoteReference"/>
          <w:sz w:val="22"/>
          <w:szCs w:val="22"/>
        </w:rPr>
        <w:footnoteReference w:id="35"/>
      </w:r>
      <w:r w:rsidR="00B76A11">
        <w:rPr>
          <w:sz w:val="22"/>
          <w:szCs w:val="22"/>
        </w:rPr>
        <w:t xml:space="preserve"> This status as a caretaker may even affect</w:t>
      </w:r>
      <w:r w:rsidR="001B1013">
        <w:rPr>
          <w:sz w:val="22"/>
          <w:szCs w:val="22"/>
        </w:rPr>
        <w:t xml:space="preserve"> the perception of retirement </w:t>
      </w:r>
      <w:r w:rsidR="00B76A11">
        <w:rPr>
          <w:sz w:val="22"/>
          <w:szCs w:val="22"/>
        </w:rPr>
        <w:t>among women who have children at home</w:t>
      </w:r>
      <w:r w:rsidR="001B1013">
        <w:rPr>
          <w:sz w:val="22"/>
          <w:szCs w:val="22"/>
        </w:rPr>
        <w:t xml:space="preserve">. </w:t>
      </w:r>
      <w:r w:rsidR="00B76A11">
        <w:rPr>
          <w:sz w:val="22"/>
          <w:szCs w:val="22"/>
        </w:rPr>
        <w:t xml:space="preserve">A 2002 study found that even though </w:t>
      </w:r>
      <w:r w:rsidR="00E22805">
        <w:rPr>
          <w:sz w:val="22"/>
          <w:szCs w:val="22"/>
        </w:rPr>
        <w:t xml:space="preserve">older </w:t>
      </w:r>
      <w:r w:rsidR="00B76A11">
        <w:rPr>
          <w:sz w:val="22"/>
          <w:szCs w:val="22"/>
        </w:rPr>
        <w:t xml:space="preserve">childless women, women with children away from home, and women with children at home were equally likely to engage in work, women with children at home were significantly less likely to refer to themselves as retired. </w:t>
      </w:r>
      <w:r w:rsidR="00055038">
        <w:rPr>
          <w:sz w:val="22"/>
          <w:szCs w:val="22"/>
        </w:rPr>
        <w:t xml:space="preserve">The author of the study, Namkee Choi, notes that childless women are able to build up a longer career, while women whose children have left home are no longer burdened by parental obligations, allowing them the freedom to define themselves as retired, even if they are still engaging in paid work. </w:t>
      </w:r>
      <w:r w:rsidR="005F1CEF">
        <w:rPr>
          <w:sz w:val="22"/>
          <w:szCs w:val="22"/>
        </w:rPr>
        <w:t xml:space="preserve">As such, self-defined retirement among women is not solely based on actual working status, but is more of a state of mind </w:t>
      </w:r>
      <w:r w:rsidR="0029322E">
        <w:rPr>
          <w:sz w:val="22"/>
          <w:szCs w:val="22"/>
        </w:rPr>
        <w:t xml:space="preserve">and sense of entitlement </w:t>
      </w:r>
      <w:r w:rsidR="00787FC4">
        <w:rPr>
          <w:sz w:val="22"/>
          <w:szCs w:val="22"/>
        </w:rPr>
        <w:t>and thus, “retirement has become more like a status of title to be proud of than an actual marker of a complete withdrawal from the world of work.”</w:t>
      </w:r>
      <w:r w:rsidR="00787FC4">
        <w:rPr>
          <w:rStyle w:val="FootnoteReference"/>
          <w:sz w:val="22"/>
          <w:szCs w:val="22"/>
        </w:rPr>
        <w:footnoteReference w:id="36"/>
      </w:r>
      <w:r w:rsidR="00787FC4">
        <w:rPr>
          <w:sz w:val="22"/>
          <w:szCs w:val="22"/>
        </w:rPr>
        <w:t xml:space="preserve"> </w:t>
      </w:r>
    </w:p>
    <w:p w14:paraId="358494E9" w14:textId="77777777" w:rsidR="006E1B78" w:rsidRDefault="006E1B78" w:rsidP="00160B8D">
      <w:pPr>
        <w:spacing w:before="0" w:after="0" w:line="240" w:lineRule="auto"/>
        <w:contextualSpacing/>
        <w:rPr>
          <w:sz w:val="22"/>
          <w:szCs w:val="22"/>
        </w:rPr>
      </w:pPr>
    </w:p>
    <w:p w14:paraId="3A518C61" w14:textId="2744C619" w:rsidR="00F44ABD" w:rsidRDefault="003C2CF4" w:rsidP="00160B8D">
      <w:pPr>
        <w:spacing w:before="0" w:after="0" w:line="240" w:lineRule="auto"/>
        <w:contextualSpacing/>
        <w:rPr>
          <w:sz w:val="22"/>
          <w:szCs w:val="22"/>
        </w:rPr>
      </w:pPr>
      <w:r>
        <w:rPr>
          <w:sz w:val="22"/>
          <w:szCs w:val="22"/>
        </w:rPr>
        <w:t>The expectation placed on women</w:t>
      </w:r>
      <w:r w:rsidR="00222A68">
        <w:rPr>
          <w:sz w:val="22"/>
          <w:szCs w:val="22"/>
        </w:rPr>
        <w:t xml:space="preserve"> to always act as the primary caretaker</w:t>
      </w:r>
      <w:r>
        <w:rPr>
          <w:sz w:val="22"/>
          <w:szCs w:val="22"/>
        </w:rPr>
        <w:t xml:space="preserve">, such </w:t>
      </w:r>
      <w:r w:rsidR="004127D6">
        <w:rPr>
          <w:sz w:val="22"/>
          <w:szCs w:val="22"/>
        </w:rPr>
        <w:t xml:space="preserve">as </w:t>
      </w:r>
      <w:r>
        <w:rPr>
          <w:sz w:val="22"/>
          <w:szCs w:val="22"/>
        </w:rPr>
        <w:t xml:space="preserve">the obligation to provide the majority of childcare, does not diminish with age, and may be replaced by having to care for older parents and other family member. Indeed, as Dr. Rosalind Barnett of the </w:t>
      </w:r>
      <w:r w:rsidR="00F256F0">
        <w:rPr>
          <w:sz w:val="22"/>
          <w:szCs w:val="22"/>
        </w:rPr>
        <w:t xml:space="preserve">Brandeis University </w:t>
      </w:r>
      <w:r>
        <w:rPr>
          <w:sz w:val="22"/>
          <w:szCs w:val="22"/>
        </w:rPr>
        <w:t>Women’s Studies Research Center notes, “</w:t>
      </w:r>
      <w:r w:rsidR="00E04BA7">
        <w:rPr>
          <w:sz w:val="22"/>
          <w:szCs w:val="22"/>
        </w:rPr>
        <w:t xml:space="preserve">Because women outlive their husbands, they are more likely than men to care for their ill and dying parents, in-laws, and </w:t>
      </w:r>
      <w:proofErr w:type="gramStart"/>
      <w:r w:rsidR="00E04BA7">
        <w:rPr>
          <w:sz w:val="22"/>
          <w:szCs w:val="22"/>
        </w:rPr>
        <w:t>spouses,</w:t>
      </w:r>
      <w:proofErr w:type="gramEnd"/>
      <w:r w:rsidR="00E04BA7">
        <w:rPr>
          <w:sz w:val="22"/>
          <w:szCs w:val="22"/>
        </w:rPr>
        <w:t xml:space="preserve"> and they are often left widowed</w:t>
      </w:r>
      <w:r w:rsidR="006E1B78">
        <w:rPr>
          <w:sz w:val="22"/>
          <w:szCs w:val="22"/>
        </w:rPr>
        <w:t xml:space="preserve"> and impoverished at the end of their lives.”</w:t>
      </w:r>
      <w:r w:rsidR="006E1B78">
        <w:rPr>
          <w:rStyle w:val="FootnoteReference"/>
          <w:sz w:val="22"/>
          <w:szCs w:val="22"/>
        </w:rPr>
        <w:footnoteReference w:id="37"/>
      </w:r>
      <w:r w:rsidR="006E1B78">
        <w:rPr>
          <w:sz w:val="22"/>
          <w:szCs w:val="22"/>
        </w:rPr>
        <w:t xml:space="preserve"> </w:t>
      </w:r>
      <w:r w:rsidR="00F44ABD">
        <w:rPr>
          <w:sz w:val="22"/>
          <w:szCs w:val="22"/>
        </w:rPr>
        <w:t xml:space="preserve">Thus, the decision to continue working for many older </w:t>
      </w:r>
      <w:proofErr w:type="gramStart"/>
      <w:r w:rsidR="00F44ABD">
        <w:rPr>
          <w:sz w:val="22"/>
          <w:szCs w:val="22"/>
        </w:rPr>
        <w:t>women,</w:t>
      </w:r>
      <w:proofErr w:type="gramEnd"/>
      <w:r w:rsidR="00F44ABD">
        <w:rPr>
          <w:sz w:val="22"/>
          <w:szCs w:val="22"/>
        </w:rPr>
        <w:t xml:space="preserve"> may not be one of </w:t>
      </w:r>
      <w:r w:rsidR="0092602E">
        <w:rPr>
          <w:sz w:val="22"/>
          <w:szCs w:val="22"/>
        </w:rPr>
        <w:t>enjoying the work, but of try</w:t>
      </w:r>
      <w:r w:rsidR="00222A68">
        <w:rPr>
          <w:sz w:val="22"/>
          <w:szCs w:val="22"/>
        </w:rPr>
        <w:t>ing to escape poverty and to provide for dependents. One researcher</w:t>
      </w:r>
      <w:r w:rsidR="0092602E">
        <w:rPr>
          <w:sz w:val="22"/>
          <w:szCs w:val="22"/>
        </w:rPr>
        <w:t xml:space="preserve"> found that women are 70% more likely than men to live in p</w:t>
      </w:r>
      <w:r w:rsidR="00222A68">
        <w:rPr>
          <w:sz w:val="22"/>
          <w:szCs w:val="22"/>
        </w:rPr>
        <w:t xml:space="preserve">overty during retirement, while a 1989 study found nearly 20% of </w:t>
      </w:r>
      <w:r w:rsidR="00F256F0">
        <w:rPr>
          <w:sz w:val="22"/>
          <w:szCs w:val="22"/>
        </w:rPr>
        <w:t xml:space="preserve">women above age 74 </w:t>
      </w:r>
      <w:r w:rsidR="00222A68">
        <w:rPr>
          <w:sz w:val="22"/>
          <w:szCs w:val="22"/>
        </w:rPr>
        <w:t>living below the poverty level.</w:t>
      </w:r>
      <w:r w:rsidR="00222A68">
        <w:rPr>
          <w:rStyle w:val="FootnoteReference"/>
          <w:sz w:val="22"/>
          <w:szCs w:val="22"/>
        </w:rPr>
        <w:footnoteReference w:id="38"/>
      </w:r>
      <w:r w:rsidR="008C4E9D">
        <w:rPr>
          <w:sz w:val="22"/>
          <w:szCs w:val="22"/>
        </w:rPr>
        <w:t xml:space="preserve"> These issues have been compounded in recent years as a result of the recession, particularly among baby boomers and those nearing retirement age. </w:t>
      </w:r>
      <w:r w:rsidR="00BE204D">
        <w:rPr>
          <w:sz w:val="22"/>
          <w:szCs w:val="22"/>
        </w:rPr>
        <w:t>Older workers are retiring later and seeing detrimental effects on their pensions, savings, and home values, making it difficult to complete</w:t>
      </w:r>
      <w:r w:rsidR="00FD36B4">
        <w:rPr>
          <w:sz w:val="22"/>
          <w:szCs w:val="22"/>
        </w:rPr>
        <w:t>ly</w:t>
      </w:r>
      <w:r w:rsidR="00BE204D">
        <w:rPr>
          <w:sz w:val="22"/>
          <w:szCs w:val="22"/>
        </w:rPr>
        <w:t xml:space="preserve"> stop working. </w:t>
      </w:r>
      <w:r w:rsidR="008C4E9D">
        <w:rPr>
          <w:sz w:val="22"/>
          <w:szCs w:val="22"/>
        </w:rPr>
        <w:t>Interestingly, the initial research conducted on this topic show</w:t>
      </w:r>
      <w:r w:rsidR="00FD36B4">
        <w:rPr>
          <w:sz w:val="22"/>
          <w:szCs w:val="22"/>
        </w:rPr>
        <w:t>s</w:t>
      </w:r>
      <w:r w:rsidR="008C4E9D">
        <w:rPr>
          <w:sz w:val="22"/>
          <w:szCs w:val="22"/>
        </w:rPr>
        <w:t xml:space="preserve"> that </w:t>
      </w:r>
      <w:r w:rsidR="00BE204D">
        <w:rPr>
          <w:sz w:val="22"/>
          <w:szCs w:val="22"/>
        </w:rPr>
        <w:t>these factors are affecting men and women in a mostly similar fashion. More research may be needed to parse out the specific gender impacts of the recession on potential retirees.</w:t>
      </w:r>
      <w:r w:rsidR="00BE204D">
        <w:rPr>
          <w:rStyle w:val="FootnoteReference"/>
          <w:sz w:val="22"/>
          <w:szCs w:val="22"/>
        </w:rPr>
        <w:footnoteReference w:id="39"/>
      </w:r>
      <w:r w:rsidR="00BE204D">
        <w:rPr>
          <w:sz w:val="22"/>
          <w:szCs w:val="22"/>
        </w:rPr>
        <w:t xml:space="preserve"> </w:t>
      </w:r>
    </w:p>
    <w:p w14:paraId="16F423EF" w14:textId="77777777" w:rsidR="008C4E9D" w:rsidRDefault="008C4E9D" w:rsidP="00160B8D">
      <w:pPr>
        <w:spacing w:before="0" w:after="0" w:line="240" w:lineRule="auto"/>
        <w:contextualSpacing/>
        <w:rPr>
          <w:sz w:val="22"/>
          <w:szCs w:val="22"/>
        </w:rPr>
      </w:pPr>
    </w:p>
    <w:p w14:paraId="2F13530E" w14:textId="5E80F0D4" w:rsidR="008C4E9D" w:rsidRDefault="00EF1F09" w:rsidP="00160B8D">
      <w:pPr>
        <w:spacing w:before="0" w:after="0" w:line="240" w:lineRule="auto"/>
        <w:contextualSpacing/>
        <w:rPr>
          <w:sz w:val="22"/>
          <w:szCs w:val="22"/>
        </w:rPr>
      </w:pPr>
      <w:r>
        <w:rPr>
          <w:sz w:val="22"/>
          <w:szCs w:val="22"/>
        </w:rPr>
        <w:t>Given the potential burdens that women potentially face after retirement</w:t>
      </w:r>
      <w:r w:rsidR="008C4E9D">
        <w:rPr>
          <w:sz w:val="22"/>
          <w:szCs w:val="22"/>
        </w:rPr>
        <w:t xml:space="preserve">, </w:t>
      </w:r>
      <w:r>
        <w:rPr>
          <w:sz w:val="22"/>
          <w:szCs w:val="22"/>
        </w:rPr>
        <w:t xml:space="preserve">some women </w:t>
      </w:r>
      <w:r w:rsidR="008C4E9D">
        <w:rPr>
          <w:sz w:val="22"/>
          <w:szCs w:val="22"/>
        </w:rPr>
        <w:t xml:space="preserve">may be forced reenter the workforce after having left it. A 2011 study by the </w:t>
      </w:r>
      <w:r w:rsidR="00FD36B4">
        <w:rPr>
          <w:sz w:val="22"/>
          <w:szCs w:val="22"/>
        </w:rPr>
        <w:t>DoL</w:t>
      </w:r>
      <w:r w:rsidR="008C4E9D">
        <w:rPr>
          <w:sz w:val="22"/>
          <w:szCs w:val="22"/>
        </w:rPr>
        <w:t xml:space="preserve"> found that among women who left the labor force, 13</w:t>
      </w:r>
      <w:r w:rsidR="00FD36B4">
        <w:rPr>
          <w:sz w:val="22"/>
          <w:szCs w:val="22"/>
        </w:rPr>
        <w:t>%</w:t>
      </w:r>
      <w:r w:rsidR="008C4E9D">
        <w:rPr>
          <w:sz w:val="22"/>
          <w:szCs w:val="22"/>
        </w:rPr>
        <w:t xml:space="preserve"> later returned. </w:t>
      </w:r>
      <w:r w:rsidR="00BE204D">
        <w:rPr>
          <w:sz w:val="22"/>
          <w:szCs w:val="22"/>
        </w:rPr>
        <w:t xml:space="preserve">The likelihood of women to return to work is affected by a number of </w:t>
      </w:r>
      <w:r w:rsidR="00920111">
        <w:rPr>
          <w:sz w:val="22"/>
          <w:szCs w:val="22"/>
        </w:rPr>
        <w:t xml:space="preserve">factors including age, health, and caretaker status. </w:t>
      </w:r>
      <w:r w:rsidR="00106A93">
        <w:rPr>
          <w:sz w:val="22"/>
          <w:szCs w:val="22"/>
        </w:rPr>
        <w:t>Work type also plays a role as s</w:t>
      </w:r>
      <w:r w:rsidR="00920111">
        <w:rPr>
          <w:sz w:val="22"/>
          <w:szCs w:val="22"/>
        </w:rPr>
        <w:t xml:space="preserve">elf-employed women are significantly more likely to reenter the workforce when compared </w:t>
      </w:r>
      <w:r w:rsidR="00EC0819">
        <w:rPr>
          <w:sz w:val="22"/>
          <w:szCs w:val="22"/>
        </w:rPr>
        <w:t xml:space="preserve">with </w:t>
      </w:r>
      <w:r w:rsidR="00920111">
        <w:rPr>
          <w:sz w:val="22"/>
          <w:szCs w:val="22"/>
        </w:rPr>
        <w:t>wage and salary workers. This finding does not occur among men, however.</w:t>
      </w:r>
      <w:r w:rsidR="00920111">
        <w:rPr>
          <w:rStyle w:val="FootnoteReference"/>
          <w:sz w:val="22"/>
          <w:szCs w:val="22"/>
        </w:rPr>
        <w:footnoteReference w:id="40"/>
      </w:r>
      <w:r w:rsidR="00920111">
        <w:rPr>
          <w:sz w:val="22"/>
          <w:szCs w:val="22"/>
        </w:rPr>
        <w:t xml:space="preserve"> </w:t>
      </w:r>
    </w:p>
    <w:p w14:paraId="658347FE" w14:textId="77777777" w:rsidR="00663301" w:rsidRDefault="00663301" w:rsidP="00160B8D">
      <w:pPr>
        <w:spacing w:before="0" w:after="0" w:line="240" w:lineRule="auto"/>
        <w:contextualSpacing/>
        <w:rPr>
          <w:sz w:val="22"/>
          <w:szCs w:val="22"/>
        </w:rPr>
      </w:pPr>
    </w:p>
    <w:p w14:paraId="786DC48B" w14:textId="1633A7D4" w:rsidR="00663301" w:rsidRPr="00F53D24" w:rsidRDefault="00663301" w:rsidP="00663301">
      <w:pPr>
        <w:spacing w:before="0" w:after="0" w:line="240" w:lineRule="auto"/>
        <w:contextualSpacing/>
        <w:rPr>
          <w:sz w:val="22"/>
          <w:szCs w:val="22"/>
        </w:rPr>
      </w:pPr>
      <w:r>
        <w:rPr>
          <w:sz w:val="22"/>
          <w:szCs w:val="22"/>
        </w:rPr>
        <w:t xml:space="preserve">Research also suggests that the wage gap between men and women increases as workers get older. </w:t>
      </w:r>
      <w:r w:rsidR="007153A0">
        <w:rPr>
          <w:sz w:val="22"/>
          <w:szCs w:val="22"/>
        </w:rPr>
        <w:t>Indeed, data from business- and law-school graduates show that wages are equal between the sexes when they first start their careers, but begin diverging five years out, further spreading after 15 years. By 16 years, female MBAs were making 55% of what the males were.</w:t>
      </w:r>
      <w:r w:rsidR="007153A0">
        <w:rPr>
          <w:rStyle w:val="FootnoteReference"/>
          <w:sz w:val="22"/>
          <w:szCs w:val="22"/>
        </w:rPr>
        <w:footnoteReference w:id="41"/>
      </w:r>
      <w:r w:rsidR="007153A0">
        <w:rPr>
          <w:sz w:val="22"/>
          <w:szCs w:val="22"/>
        </w:rPr>
        <w:t xml:space="preserve"> This trend</w:t>
      </w:r>
      <w:r>
        <w:rPr>
          <w:sz w:val="22"/>
          <w:szCs w:val="22"/>
        </w:rPr>
        <w:t xml:space="preserve"> has been explored by numerous authors (Mincer and Polacheck, etc.) wh</w:t>
      </w:r>
      <w:r w:rsidR="00F256F0">
        <w:rPr>
          <w:sz w:val="22"/>
          <w:szCs w:val="22"/>
        </w:rPr>
        <w:t>o</w:t>
      </w:r>
      <w:r>
        <w:rPr>
          <w:sz w:val="22"/>
          <w:szCs w:val="22"/>
        </w:rPr>
        <w:t xml:space="preserve"> have found </w:t>
      </w:r>
      <w:r w:rsidRPr="00F53D24">
        <w:rPr>
          <w:sz w:val="22"/>
          <w:szCs w:val="22"/>
        </w:rPr>
        <w:t xml:space="preserve">that this widening gap is due to the greater amount of professional opportunities that men receive as they move through their careers, which women are often denied. This can also be exacerbated by interruptions in women’s careers in the labor force by time taken off for pregnancy and childcare, which can stall women’s </w:t>
      </w:r>
      <w:r w:rsidR="00EC0819">
        <w:rPr>
          <w:sz w:val="22"/>
          <w:szCs w:val="22"/>
        </w:rPr>
        <w:t>career advancement</w:t>
      </w:r>
      <w:r w:rsidR="00EC0819" w:rsidRPr="00F53D24">
        <w:rPr>
          <w:sz w:val="22"/>
          <w:szCs w:val="22"/>
        </w:rPr>
        <w:t xml:space="preserve"> </w:t>
      </w:r>
      <w:r w:rsidRPr="00F53D24">
        <w:rPr>
          <w:sz w:val="22"/>
          <w:szCs w:val="22"/>
        </w:rPr>
        <w:t>as they age. However</w:t>
      </w:r>
      <w:r w:rsidR="00C65983" w:rsidRPr="00F53D24">
        <w:rPr>
          <w:sz w:val="22"/>
          <w:szCs w:val="22"/>
        </w:rPr>
        <w:t>, this</w:t>
      </w:r>
      <w:r w:rsidRPr="00F53D24">
        <w:rPr>
          <w:sz w:val="22"/>
          <w:szCs w:val="22"/>
        </w:rPr>
        <w:t xml:space="preserve"> growing gap between men and women as they age actually happens </w:t>
      </w:r>
      <w:r w:rsidRPr="00F53D24">
        <w:rPr>
          <w:i/>
          <w:iCs/>
          <w:sz w:val="22"/>
          <w:szCs w:val="22"/>
        </w:rPr>
        <w:t>independently</w:t>
      </w:r>
      <w:r w:rsidRPr="00F53D24">
        <w:rPr>
          <w:sz w:val="22"/>
          <w:szCs w:val="22"/>
        </w:rPr>
        <w:t xml:space="preserve"> </w:t>
      </w:r>
      <w:r w:rsidR="005D3E02">
        <w:rPr>
          <w:sz w:val="22"/>
          <w:szCs w:val="22"/>
        </w:rPr>
        <w:t xml:space="preserve">of </w:t>
      </w:r>
      <w:r w:rsidRPr="00F53D24">
        <w:rPr>
          <w:sz w:val="22"/>
          <w:szCs w:val="22"/>
        </w:rPr>
        <w:t>any contributing circumstances like experience or opportunities. That is to say, “Young men are paid more as they age because of age; young women are not</w:t>
      </w:r>
      <w:r w:rsidR="00EC0819">
        <w:rPr>
          <w:sz w:val="22"/>
          <w:szCs w:val="22"/>
        </w:rPr>
        <w:t>.”</w:t>
      </w:r>
      <w:r w:rsidRPr="00F53D24">
        <w:rPr>
          <w:sz w:val="22"/>
          <w:szCs w:val="22"/>
        </w:rPr>
        <w:t xml:space="preserve"> This comes largely as a result of sexism: </w:t>
      </w:r>
      <w:r w:rsidR="00EC0819">
        <w:rPr>
          <w:sz w:val="22"/>
          <w:szCs w:val="22"/>
        </w:rPr>
        <w:t>E</w:t>
      </w:r>
      <w:r w:rsidRPr="00F53D24">
        <w:rPr>
          <w:sz w:val="22"/>
          <w:szCs w:val="22"/>
        </w:rPr>
        <w:t>mployers show a preference for maturity in men but not in women.</w:t>
      </w:r>
      <w:r>
        <w:rPr>
          <w:rStyle w:val="FootnoteReference"/>
          <w:sz w:val="22"/>
          <w:szCs w:val="22"/>
        </w:rPr>
        <w:footnoteReference w:id="42"/>
      </w:r>
      <w:r w:rsidRPr="00F53D24">
        <w:rPr>
          <w:sz w:val="22"/>
          <w:szCs w:val="22"/>
        </w:rPr>
        <w:t xml:space="preserve"> </w:t>
      </w:r>
    </w:p>
    <w:p w14:paraId="261A1091" w14:textId="77777777" w:rsidR="00556B97" w:rsidRDefault="00556B97" w:rsidP="00160B8D">
      <w:pPr>
        <w:spacing w:before="0" w:after="0" w:line="240" w:lineRule="auto"/>
        <w:contextualSpacing/>
        <w:rPr>
          <w:sz w:val="22"/>
          <w:szCs w:val="22"/>
        </w:rPr>
      </w:pPr>
    </w:p>
    <w:p w14:paraId="50FA5F1F" w14:textId="0602468B" w:rsidR="00E04BA7" w:rsidRDefault="00D26853" w:rsidP="00160B8D">
      <w:pPr>
        <w:spacing w:before="0" w:after="0" w:line="240" w:lineRule="auto"/>
        <w:contextualSpacing/>
        <w:rPr>
          <w:sz w:val="22"/>
          <w:szCs w:val="22"/>
        </w:rPr>
      </w:pPr>
      <w:r>
        <w:rPr>
          <w:sz w:val="22"/>
          <w:szCs w:val="22"/>
        </w:rPr>
        <w:t>Some also</w:t>
      </w:r>
      <w:r w:rsidRPr="00D26853">
        <w:rPr>
          <w:sz w:val="22"/>
          <w:szCs w:val="22"/>
        </w:rPr>
        <w:t xml:space="preserve"> </w:t>
      </w:r>
      <w:r w:rsidR="006E0B4A">
        <w:rPr>
          <w:sz w:val="22"/>
          <w:szCs w:val="22"/>
        </w:rPr>
        <w:t xml:space="preserve">see the rapid advancement of technology and </w:t>
      </w:r>
      <w:r w:rsidR="00402841">
        <w:rPr>
          <w:sz w:val="22"/>
          <w:szCs w:val="22"/>
        </w:rPr>
        <w:t>science, technology, engineering, and math (</w:t>
      </w:r>
      <w:r w:rsidR="006E0B4A">
        <w:rPr>
          <w:sz w:val="22"/>
          <w:szCs w:val="22"/>
        </w:rPr>
        <w:t>STEM</w:t>
      </w:r>
      <w:r w:rsidR="00402841">
        <w:rPr>
          <w:sz w:val="22"/>
          <w:szCs w:val="22"/>
        </w:rPr>
        <w:t>)</w:t>
      </w:r>
      <w:r w:rsidR="006E0B4A">
        <w:rPr>
          <w:sz w:val="22"/>
          <w:szCs w:val="22"/>
        </w:rPr>
        <w:t xml:space="preserve"> jobs as leaving older workers behind. </w:t>
      </w:r>
      <w:r>
        <w:rPr>
          <w:sz w:val="22"/>
          <w:szCs w:val="22"/>
        </w:rPr>
        <w:t>Non-t</w:t>
      </w:r>
      <w:r w:rsidR="006E0B4A">
        <w:rPr>
          <w:sz w:val="22"/>
          <w:szCs w:val="22"/>
        </w:rPr>
        <w:t xml:space="preserve">raditional and high-tech jobs </w:t>
      </w:r>
      <w:r>
        <w:rPr>
          <w:sz w:val="22"/>
          <w:szCs w:val="22"/>
        </w:rPr>
        <w:t>for women</w:t>
      </w:r>
      <w:r w:rsidR="00DF0BDF">
        <w:rPr>
          <w:sz w:val="22"/>
          <w:szCs w:val="22"/>
        </w:rPr>
        <w:t>, particularly older women,</w:t>
      </w:r>
      <w:r>
        <w:rPr>
          <w:sz w:val="22"/>
          <w:szCs w:val="22"/>
        </w:rPr>
        <w:t xml:space="preserve"> can also face increased instances of ageism, with one study of IT workers finding a majority thought the term “older worker” described those as young as 35 years old.</w:t>
      </w:r>
      <w:r>
        <w:rPr>
          <w:rStyle w:val="FootnoteReference"/>
          <w:sz w:val="22"/>
          <w:szCs w:val="22"/>
        </w:rPr>
        <w:footnoteReference w:id="43"/>
      </w:r>
      <w:r w:rsidR="00F256F0">
        <w:rPr>
          <w:sz w:val="22"/>
          <w:szCs w:val="22"/>
        </w:rPr>
        <w:t xml:space="preserve"> As many of these fields make up an increasing amount of the new jobs being created in America, older workers may feel even more </w:t>
      </w:r>
      <w:r w:rsidR="0056714F">
        <w:rPr>
          <w:sz w:val="22"/>
          <w:szCs w:val="22"/>
        </w:rPr>
        <w:t xml:space="preserve">discriminated against </w:t>
      </w:r>
      <w:r w:rsidR="00F256F0">
        <w:rPr>
          <w:sz w:val="22"/>
          <w:szCs w:val="22"/>
        </w:rPr>
        <w:t xml:space="preserve">in the workplace. </w:t>
      </w:r>
    </w:p>
    <w:p w14:paraId="301FF6F0" w14:textId="77777777" w:rsidR="00D26853" w:rsidRDefault="00D26853" w:rsidP="00160B8D">
      <w:pPr>
        <w:spacing w:before="0" w:after="0" w:line="240" w:lineRule="auto"/>
        <w:contextualSpacing/>
        <w:rPr>
          <w:sz w:val="22"/>
          <w:szCs w:val="22"/>
        </w:rPr>
      </w:pPr>
    </w:p>
    <w:p w14:paraId="55512463" w14:textId="77777777" w:rsidR="00556B97" w:rsidRPr="00FF3443" w:rsidRDefault="00556B97" w:rsidP="00556B97">
      <w:pPr>
        <w:pStyle w:val="Heading2"/>
        <w:spacing w:before="0" w:line="240" w:lineRule="auto"/>
        <w:contextualSpacing/>
      </w:pPr>
      <w:r>
        <w:t>Race</w:t>
      </w:r>
    </w:p>
    <w:p w14:paraId="24EDC395" w14:textId="77777777" w:rsidR="00556B97" w:rsidRDefault="00556B97" w:rsidP="00556B97">
      <w:pPr>
        <w:spacing w:before="0" w:after="0" w:line="240" w:lineRule="auto"/>
        <w:contextualSpacing/>
        <w:rPr>
          <w:sz w:val="22"/>
          <w:szCs w:val="22"/>
        </w:rPr>
      </w:pPr>
    </w:p>
    <w:p w14:paraId="5074E7E5" w14:textId="56BA1C86" w:rsidR="00725807" w:rsidRDefault="006B7EBC" w:rsidP="00556B97">
      <w:pPr>
        <w:spacing w:before="0" w:after="0" w:line="240" w:lineRule="auto"/>
        <w:contextualSpacing/>
        <w:rPr>
          <w:sz w:val="22"/>
          <w:szCs w:val="22"/>
        </w:rPr>
      </w:pPr>
      <w:r>
        <w:rPr>
          <w:sz w:val="22"/>
          <w:szCs w:val="22"/>
        </w:rPr>
        <w:t>As with age, race</w:t>
      </w:r>
      <w:r w:rsidR="00E16112">
        <w:rPr>
          <w:sz w:val="22"/>
          <w:szCs w:val="22"/>
        </w:rPr>
        <w:t xml:space="preserve"> </w:t>
      </w:r>
      <w:r w:rsidR="003F6FA2">
        <w:rPr>
          <w:sz w:val="22"/>
          <w:szCs w:val="22"/>
        </w:rPr>
        <w:t xml:space="preserve">can </w:t>
      </w:r>
      <w:r w:rsidR="00A312D1">
        <w:rPr>
          <w:sz w:val="22"/>
          <w:szCs w:val="22"/>
        </w:rPr>
        <w:t xml:space="preserve">play a compounding factor in the challenges women face in the workplace. </w:t>
      </w:r>
      <w:r w:rsidR="005F54F1">
        <w:rPr>
          <w:sz w:val="22"/>
          <w:szCs w:val="22"/>
        </w:rPr>
        <w:t xml:space="preserve">However, similar to much of the research on age, many studies do not fully differentiate discrimination by individuals who are both minorities and </w:t>
      </w:r>
      <w:proofErr w:type="gramStart"/>
      <w:r w:rsidR="005F54F1">
        <w:rPr>
          <w:sz w:val="22"/>
          <w:szCs w:val="22"/>
        </w:rPr>
        <w:t>women</w:t>
      </w:r>
      <w:r w:rsidR="00F8141B">
        <w:rPr>
          <w:sz w:val="22"/>
          <w:szCs w:val="22"/>
        </w:rPr>
        <w:t>,</w:t>
      </w:r>
      <w:proofErr w:type="gramEnd"/>
      <w:r w:rsidR="00F8141B">
        <w:rPr>
          <w:sz w:val="22"/>
          <w:szCs w:val="22"/>
        </w:rPr>
        <w:t xml:space="preserve"> with many concentrating on race as the primary focus</w:t>
      </w:r>
      <w:r w:rsidR="005F54F1">
        <w:rPr>
          <w:sz w:val="22"/>
          <w:szCs w:val="22"/>
        </w:rPr>
        <w:t xml:space="preserve">. </w:t>
      </w:r>
      <w:r w:rsidR="00725807">
        <w:rPr>
          <w:sz w:val="22"/>
          <w:szCs w:val="22"/>
        </w:rPr>
        <w:t>While research exists on both race and gender factors, few studies look closely at the unique challenges faced by minority women at work. One study from NYU finds, “Despite evidence that work constitutes a major life domain among African American women, researchers know relatively little about the work experiences of this group.”</w:t>
      </w:r>
      <w:r w:rsidR="00725807">
        <w:rPr>
          <w:rStyle w:val="FootnoteReference"/>
          <w:sz w:val="22"/>
          <w:szCs w:val="22"/>
        </w:rPr>
        <w:footnoteReference w:id="44"/>
      </w:r>
    </w:p>
    <w:p w14:paraId="2FF121F2" w14:textId="77777777" w:rsidR="00725807" w:rsidRDefault="00725807" w:rsidP="00556B97">
      <w:pPr>
        <w:spacing w:before="0" w:after="0" w:line="240" w:lineRule="auto"/>
        <w:contextualSpacing/>
        <w:rPr>
          <w:sz w:val="22"/>
          <w:szCs w:val="22"/>
        </w:rPr>
      </w:pPr>
    </w:p>
    <w:p w14:paraId="50B00E04" w14:textId="41603231" w:rsidR="006B7EBC" w:rsidRDefault="00725807" w:rsidP="00556B97">
      <w:pPr>
        <w:spacing w:before="0" w:after="0" w:line="240" w:lineRule="auto"/>
        <w:contextualSpacing/>
        <w:rPr>
          <w:sz w:val="22"/>
          <w:szCs w:val="22"/>
        </w:rPr>
      </w:pPr>
      <w:r>
        <w:rPr>
          <w:sz w:val="22"/>
          <w:szCs w:val="22"/>
        </w:rPr>
        <w:t>However, t</w:t>
      </w:r>
      <w:r w:rsidR="008C74A3">
        <w:rPr>
          <w:sz w:val="22"/>
          <w:szCs w:val="22"/>
        </w:rPr>
        <w:t xml:space="preserve">his may not </w:t>
      </w:r>
      <w:r w:rsidR="004C7B66">
        <w:rPr>
          <w:sz w:val="22"/>
          <w:szCs w:val="22"/>
        </w:rPr>
        <w:t xml:space="preserve">be solely attributable to a </w:t>
      </w:r>
      <w:r w:rsidR="00F8141B">
        <w:rPr>
          <w:sz w:val="22"/>
          <w:szCs w:val="22"/>
        </w:rPr>
        <w:t xml:space="preserve">gap in the research, but </w:t>
      </w:r>
      <w:r w:rsidR="004C7B66">
        <w:rPr>
          <w:sz w:val="22"/>
          <w:szCs w:val="22"/>
        </w:rPr>
        <w:t xml:space="preserve">may also be </w:t>
      </w:r>
      <w:r w:rsidR="00F8141B">
        <w:rPr>
          <w:sz w:val="22"/>
          <w:szCs w:val="22"/>
        </w:rPr>
        <w:t xml:space="preserve">a product of the discrimination that minority women face. According to one study, while both </w:t>
      </w:r>
      <w:r w:rsidR="00702D12">
        <w:rPr>
          <w:sz w:val="22"/>
          <w:szCs w:val="22"/>
        </w:rPr>
        <w:t>African-American</w:t>
      </w:r>
      <w:r w:rsidR="00F8141B">
        <w:rPr>
          <w:sz w:val="22"/>
          <w:szCs w:val="22"/>
        </w:rPr>
        <w:t xml:space="preserve"> and </w:t>
      </w:r>
      <w:r w:rsidR="00C65983">
        <w:rPr>
          <w:sz w:val="22"/>
          <w:szCs w:val="22"/>
        </w:rPr>
        <w:t>w</w:t>
      </w:r>
      <w:r w:rsidR="00F8141B">
        <w:rPr>
          <w:sz w:val="22"/>
          <w:szCs w:val="22"/>
        </w:rPr>
        <w:t xml:space="preserve">hite women report facing discrimination, such as discriminatory firing, </w:t>
      </w:r>
      <w:r w:rsidR="00702D12">
        <w:rPr>
          <w:sz w:val="22"/>
          <w:szCs w:val="22"/>
        </w:rPr>
        <w:t xml:space="preserve">African-American </w:t>
      </w:r>
      <w:r w:rsidR="00F8141B">
        <w:rPr>
          <w:sz w:val="22"/>
          <w:szCs w:val="22"/>
        </w:rPr>
        <w:t xml:space="preserve">women face it to a greater degree and more often attribute it to race. These </w:t>
      </w:r>
      <w:r w:rsidR="00C0444F">
        <w:rPr>
          <w:sz w:val="22"/>
          <w:szCs w:val="22"/>
        </w:rPr>
        <w:t xml:space="preserve">African-American </w:t>
      </w:r>
      <w:r w:rsidR="00F8141B">
        <w:rPr>
          <w:sz w:val="22"/>
          <w:szCs w:val="22"/>
        </w:rPr>
        <w:t xml:space="preserve">women may in fact be experiencing gender discrimination as well, but may </w:t>
      </w:r>
      <w:proofErr w:type="gramStart"/>
      <w:r w:rsidR="00F8141B">
        <w:rPr>
          <w:sz w:val="22"/>
          <w:szCs w:val="22"/>
        </w:rPr>
        <w:t>be perceiving</w:t>
      </w:r>
      <w:proofErr w:type="gramEnd"/>
      <w:r w:rsidR="00F8141B">
        <w:rPr>
          <w:sz w:val="22"/>
          <w:szCs w:val="22"/>
        </w:rPr>
        <w:t xml:space="preserve"> it </w:t>
      </w:r>
      <w:r w:rsidR="004C7B66">
        <w:rPr>
          <w:sz w:val="22"/>
          <w:szCs w:val="22"/>
        </w:rPr>
        <w:t xml:space="preserve">exclusively </w:t>
      </w:r>
      <w:r w:rsidR="00F8141B">
        <w:rPr>
          <w:sz w:val="22"/>
          <w:szCs w:val="22"/>
        </w:rPr>
        <w:t>as differential racial treatment.</w:t>
      </w:r>
      <w:r w:rsidR="00F8141B">
        <w:rPr>
          <w:rStyle w:val="FootnoteReference"/>
          <w:sz w:val="22"/>
          <w:szCs w:val="22"/>
        </w:rPr>
        <w:footnoteReference w:id="45"/>
      </w:r>
      <w:r w:rsidR="00FA2220">
        <w:rPr>
          <w:sz w:val="22"/>
          <w:szCs w:val="22"/>
        </w:rPr>
        <w:t xml:space="preserve"> </w:t>
      </w:r>
      <w:r w:rsidR="00106A93">
        <w:rPr>
          <w:sz w:val="22"/>
          <w:szCs w:val="22"/>
        </w:rPr>
        <w:t xml:space="preserve">Although a few studies exist, there is a gap in the research that specifically </w:t>
      </w:r>
      <w:r w:rsidR="00EC0819">
        <w:rPr>
          <w:sz w:val="22"/>
          <w:szCs w:val="22"/>
        </w:rPr>
        <w:t xml:space="preserve">explores </w:t>
      </w:r>
      <w:r w:rsidR="00106A93">
        <w:rPr>
          <w:sz w:val="22"/>
          <w:szCs w:val="22"/>
        </w:rPr>
        <w:t xml:space="preserve">discrimination by gender and race simultaneously to examine the double minority effect. </w:t>
      </w:r>
    </w:p>
    <w:p w14:paraId="0D1685C6" w14:textId="77777777" w:rsidR="006B7EBC" w:rsidRDefault="006B7EBC" w:rsidP="00556B97">
      <w:pPr>
        <w:spacing w:before="0" w:after="0" w:line="240" w:lineRule="auto"/>
        <w:contextualSpacing/>
        <w:rPr>
          <w:sz w:val="22"/>
          <w:szCs w:val="22"/>
        </w:rPr>
      </w:pPr>
    </w:p>
    <w:p w14:paraId="3416B9FF" w14:textId="69A14A8A" w:rsidR="00BB1D60" w:rsidRDefault="001C1DD1" w:rsidP="00556B97">
      <w:pPr>
        <w:spacing w:before="0" w:after="0" w:line="240" w:lineRule="auto"/>
        <w:contextualSpacing/>
        <w:rPr>
          <w:sz w:val="22"/>
          <w:szCs w:val="22"/>
        </w:rPr>
      </w:pPr>
      <w:r>
        <w:rPr>
          <w:sz w:val="22"/>
          <w:szCs w:val="22"/>
        </w:rPr>
        <w:t xml:space="preserve">In addition to the dual status of gender and race, additional classifications can further disadvantage minority women. </w:t>
      </w:r>
      <w:r w:rsidR="00BB1D60">
        <w:rPr>
          <w:sz w:val="22"/>
          <w:szCs w:val="22"/>
        </w:rPr>
        <w:t xml:space="preserve">Minority women </w:t>
      </w:r>
      <w:r w:rsidR="004C7B66">
        <w:rPr>
          <w:sz w:val="22"/>
          <w:szCs w:val="22"/>
        </w:rPr>
        <w:t xml:space="preserve">have also been shown to </w:t>
      </w:r>
      <w:r w:rsidR="00BB1D60">
        <w:rPr>
          <w:sz w:val="22"/>
          <w:szCs w:val="22"/>
        </w:rPr>
        <w:t xml:space="preserve">face discrimination by both race and gender, and often face harder economic circumstances than </w:t>
      </w:r>
      <w:r w:rsidR="00702D12">
        <w:rPr>
          <w:sz w:val="22"/>
          <w:szCs w:val="22"/>
        </w:rPr>
        <w:t>w</w:t>
      </w:r>
      <w:r w:rsidR="00BB1D60">
        <w:rPr>
          <w:sz w:val="22"/>
          <w:szCs w:val="22"/>
        </w:rPr>
        <w:t xml:space="preserve">hite women in the same jobs. </w:t>
      </w:r>
      <w:r w:rsidR="004C7B66">
        <w:rPr>
          <w:sz w:val="22"/>
          <w:szCs w:val="22"/>
        </w:rPr>
        <w:t xml:space="preserve">Much of the existing research has focused on the disparate income and security levels faced by these groups. </w:t>
      </w:r>
      <w:r w:rsidR="00BB1D60">
        <w:rPr>
          <w:sz w:val="22"/>
          <w:szCs w:val="22"/>
        </w:rPr>
        <w:t xml:space="preserve">Following the recession, 39% of women overall reported facing difficulties in paying utility bills. However, this number rises to 48% among Hispanic women and 52% among </w:t>
      </w:r>
      <w:r w:rsidR="00EF1F09">
        <w:rPr>
          <w:sz w:val="22"/>
          <w:szCs w:val="22"/>
        </w:rPr>
        <w:t xml:space="preserve">African-American </w:t>
      </w:r>
      <w:r w:rsidR="00BB1D60">
        <w:rPr>
          <w:sz w:val="22"/>
          <w:szCs w:val="22"/>
        </w:rPr>
        <w:t xml:space="preserve">women. </w:t>
      </w:r>
      <w:r w:rsidR="00D26853">
        <w:rPr>
          <w:sz w:val="22"/>
          <w:szCs w:val="22"/>
        </w:rPr>
        <w:t xml:space="preserve">Food insecurity rates are also twice as high among </w:t>
      </w:r>
      <w:r w:rsidR="00702D12">
        <w:rPr>
          <w:sz w:val="22"/>
          <w:szCs w:val="22"/>
        </w:rPr>
        <w:t xml:space="preserve">African-American </w:t>
      </w:r>
      <w:r w:rsidR="00D26853">
        <w:rPr>
          <w:sz w:val="22"/>
          <w:szCs w:val="22"/>
        </w:rPr>
        <w:t xml:space="preserve">and Hispanic women when compared to </w:t>
      </w:r>
      <w:r w:rsidR="00702D12">
        <w:rPr>
          <w:sz w:val="22"/>
          <w:szCs w:val="22"/>
        </w:rPr>
        <w:t>w</w:t>
      </w:r>
      <w:r w:rsidR="00D26853">
        <w:rPr>
          <w:sz w:val="22"/>
          <w:szCs w:val="22"/>
        </w:rPr>
        <w:t>hite women.</w:t>
      </w:r>
      <w:r w:rsidR="00BB1D60">
        <w:rPr>
          <w:rStyle w:val="FootnoteReference"/>
          <w:sz w:val="22"/>
          <w:szCs w:val="22"/>
        </w:rPr>
        <w:footnoteReference w:id="46"/>
      </w:r>
      <w:r w:rsidR="00F47570">
        <w:rPr>
          <w:sz w:val="22"/>
          <w:szCs w:val="22"/>
        </w:rPr>
        <w:t xml:space="preserve"> </w:t>
      </w:r>
    </w:p>
    <w:p w14:paraId="66EA46E6" w14:textId="77777777" w:rsidR="00BB1D60" w:rsidRDefault="00BB1D60" w:rsidP="00556B97">
      <w:pPr>
        <w:spacing w:before="0" w:after="0" w:line="240" w:lineRule="auto"/>
        <w:contextualSpacing/>
        <w:rPr>
          <w:sz w:val="22"/>
          <w:szCs w:val="22"/>
        </w:rPr>
      </w:pPr>
    </w:p>
    <w:p w14:paraId="52073F58" w14:textId="0A0D9AA1" w:rsidR="001C1DD1" w:rsidRDefault="001C1DD1" w:rsidP="00556B97">
      <w:pPr>
        <w:spacing w:before="0" w:after="0" w:line="240" w:lineRule="auto"/>
        <w:contextualSpacing/>
        <w:rPr>
          <w:sz w:val="22"/>
          <w:szCs w:val="22"/>
        </w:rPr>
      </w:pPr>
      <w:r>
        <w:rPr>
          <w:sz w:val="22"/>
          <w:szCs w:val="22"/>
        </w:rPr>
        <w:t xml:space="preserve">Another compounding factor is the status of mothers. </w:t>
      </w:r>
      <w:r w:rsidR="00556B97">
        <w:rPr>
          <w:sz w:val="22"/>
          <w:szCs w:val="22"/>
        </w:rPr>
        <w:t>Minority working women are also mo</w:t>
      </w:r>
      <w:r w:rsidR="00E73100">
        <w:rPr>
          <w:sz w:val="22"/>
          <w:szCs w:val="22"/>
        </w:rPr>
        <w:t>re likely to be working mothers</w:t>
      </w:r>
      <w:r w:rsidR="00702D12">
        <w:rPr>
          <w:sz w:val="22"/>
          <w:szCs w:val="22"/>
        </w:rPr>
        <w:t xml:space="preserve"> when compared to w</w:t>
      </w:r>
      <w:r w:rsidR="00A312D1">
        <w:rPr>
          <w:sz w:val="22"/>
          <w:szCs w:val="22"/>
        </w:rPr>
        <w:t>hite women</w:t>
      </w:r>
      <w:r w:rsidR="00E73100">
        <w:rPr>
          <w:sz w:val="22"/>
          <w:szCs w:val="22"/>
        </w:rPr>
        <w:t>. Nationwide, one in five families (20%) is headed by a single mother. Yet 27% of Latino and 52% of African-American children are raised by single mothers.</w:t>
      </w:r>
      <w:r w:rsidR="00E73100">
        <w:rPr>
          <w:rStyle w:val="FootnoteReference"/>
          <w:sz w:val="22"/>
          <w:szCs w:val="22"/>
        </w:rPr>
        <w:footnoteReference w:id="47"/>
      </w:r>
      <w:r w:rsidR="00202F2A">
        <w:rPr>
          <w:sz w:val="22"/>
          <w:szCs w:val="22"/>
        </w:rPr>
        <w:t xml:space="preserve"> Given the wage and employment deficiencies that mothers face, t</w:t>
      </w:r>
      <w:r w:rsidR="00A312D1">
        <w:rPr>
          <w:sz w:val="22"/>
          <w:szCs w:val="22"/>
        </w:rPr>
        <w:t xml:space="preserve">his </w:t>
      </w:r>
      <w:r w:rsidR="000A0D8C">
        <w:rPr>
          <w:sz w:val="22"/>
          <w:szCs w:val="22"/>
        </w:rPr>
        <w:t xml:space="preserve">further burdens </w:t>
      </w:r>
      <w:r w:rsidR="00202F2A">
        <w:rPr>
          <w:sz w:val="22"/>
          <w:szCs w:val="22"/>
        </w:rPr>
        <w:t xml:space="preserve">young minority women, reducing their outlook in terms of wages and status. </w:t>
      </w:r>
    </w:p>
    <w:p w14:paraId="14D3FFBC" w14:textId="77777777" w:rsidR="001C1DD1" w:rsidRDefault="001C1DD1" w:rsidP="00556B97">
      <w:pPr>
        <w:spacing w:before="0" w:after="0" w:line="240" w:lineRule="auto"/>
        <w:contextualSpacing/>
        <w:rPr>
          <w:sz w:val="22"/>
          <w:szCs w:val="22"/>
        </w:rPr>
      </w:pPr>
    </w:p>
    <w:p w14:paraId="44AEC889" w14:textId="2ADD198D" w:rsidR="00556B97" w:rsidRDefault="001C1DD1" w:rsidP="00556B97">
      <w:pPr>
        <w:spacing w:before="0" w:after="0" w:line="240" w:lineRule="auto"/>
        <w:contextualSpacing/>
        <w:rPr>
          <w:sz w:val="22"/>
          <w:szCs w:val="22"/>
        </w:rPr>
      </w:pPr>
      <w:r>
        <w:rPr>
          <w:sz w:val="22"/>
          <w:szCs w:val="22"/>
        </w:rPr>
        <w:t>Lastly, considering age, t</w:t>
      </w:r>
      <w:r w:rsidR="00025C13">
        <w:rPr>
          <w:sz w:val="22"/>
          <w:szCs w:val="22"/>
        </w:rPr>
        <w:t xml:space="preserve">his disparity continues across age groups for </w:t>
      </w:r>
      <w:r w:rsidR="00EF1F09">
        <w:rPr>
          <w:sz w:val="22"/>
          <w:szCs w:val="22"/>
        </w:rPr>
        <w:t>African-American</w:t>
      </w:r>
      <w:r w:rsidR="00025C13">
        <w:rPr>
          <w:sz w:val="22"/>
          <w:szCs w:val="22"/>
        </w:rPr>
        <w:t xml:space="preserve"> women</w:t>
      </w:r>
      <w:r w:rsidR="004C7B66">
        <w:rPr>
          <w:sz w:val="22"/>
          <w:szCs w:val="22"/>
        </w:rPr>
        <w:t xml:space="preserve"> in particular</w:t>
      </w:r>
      <w:r w:rsidR="00025C13">
        <w:rPr>
          <w:sz w:val="22"/>
          <w:szCs w:val="22"/>
        </w:rPr>
        <w:t xml:space="preserve">, remaining </w:t>
      </w:r>
      <w:r w:rsidR="004C7B66">
        <w:rPr>
          <w:sz w:val="22"/>
          <w:szCs w:val="22"/>
        </w:rPr>
        <w:t xml:space="preserve">constant </w:t>
      </w:r>
      <w:r w:rsidR="00025C13">
        <w:rPr>
          <w:sz w:val="22"/>
          <w:szCs w:val="22"/>
        </w:rPr>
        <w:t xml:space="preserve">all the way through retirement. One study found fewer good work opportunities existing for older </w:t>
      </w:r>
      <w:r w:rsidR="00EF1F09">
        <w:rPr>
          <w:sz w:val="22"/>
          <w:szCs w:val="22"/>
        </w:rPr>
        <w:t xml:space="preserve">African-American </w:t>
      </w:r>
      <w:r w:rsidR="00025C13">
        <w:rPr>
          <w:sz w:val="22"/>
          <w:szCs w:val="22"/>
        </w:rPr>
        <w:t>women</w:t>
      </w:r>
      <w:r w:rsidR="00EC0819">
        <w:rPr>
          <w:sz w:val="22"/>
          <w:szCs w:val="22"/>
        </w:rPr>
        <w:t>. Further,</w:t>
      </w:r>
      <w:r w:rsidR="00025C13">
        <w:rPr>
          <w:sz w:val="22"/>
          <w:szCs w:val="22"/>
        </w:rPr>
        <w:t xml:space="preserve"> those </w:t>
      </w:r>
      <w:r w:rsidR="00EC0819">
        <w:rPr>
          <w:sz w:val="22"/>
          <w:szCs w:val="22"/>
        </w:rPr>
        <w:t xml:space="preserve">who </w:t>
      </w:r>
      <w:r w:rsidR="00025C13">
        <w:rPr>
          <w:sz w:val="22"/>
          <w:szCs w:val="22"/>
        </w:rPr>
        <w:t xml:space="preserve">did work had </w:t>
      </w:r>
      <w:r w:rsidR="00EC0819">
        <w:rPr>
          <w:sz w:val="22"/>
          <w:szCs w:val="22"/>
        </w:rPr>
        <w:t xml:space="preserve">lower </w:t>
      </w:r>
      <w:r w:rsidR="00702D12">
        <w:rPr>
          <w:sz w:val="22"/>
          <w:szCs w:val="22"/>
        </w:rPr>
        <w:t>wages than older w</w:t>
      </w:r>
      <w:r w:rsidR="00025C13">
        <w:rPr>
          <w:sz w:val="22"/>
          <w:szCs w:val="22"/>
        </w:rPr>
        <w:t>hite women.</w:t>
      </w:r>
      <w:r w:rsidR="00025C13">
        <w:rPr>
          <w:rStyle w:val="FootnoteReference"/>
          <w:sz w:val="22"/>
          <w:szCs w:val="22"/>
        </w:rPr>
        <w:footnoteReference w:id="48"/>
      </w:r>
      <w:r w:rsidR="00025C13">
        <w:rPr>
          <w:sz w:val="22"/>
          <w:szCs w:val="22"/>
        </w:rPr>
        <w:t xml:space="preserve"> </w:t>
      </w:r>
    </w:p>
    <w:p w14:paraId="00500797" w14:textId="77777777" w:rsidR="00FE4B85" w:rsidRDefault="00FE4B85" w:rsidP="00160B8D">
      <w:pPr>
        <w:spacing w:before="0" w:after="0" w:line="240" w:lineRule="auto"/>
        <w:contextualSpacing/>
        <w:rPr>
          <w:caps/>
          <w:spacing w:val="15"/>
          <w:sz w:val="22"/>
          <w:szCs w:val="22"/>
        </w:rPr>
      </w:pPr>
    </w:p>
    <w:p w14:paraId="193FDAD7" w14:textId="77777777" w:rsidR="00FE4B85" w:rsidRPr="00FF3443" w:rsidRDefault="00FE4B85" w:rsidP="00FE4B85">
      <w:pPr>
        <w:pStyle w:val="Heading2"/>
        <w:spacing w:before="0" w:line="240" w:lineRule="auto"/>
        <w:contextualSpacing/>
      </w:pPr>
      <w:r>
        <w:t>Job type</w:t>
      </w:r>
    </w:p>
    <w:p w14:paraId="41BB1950" w14:textId="77777777" w:rsidR="00FE4B85" w:rsidRDefault="00FE4B85" w:rsidP="00FE4B85">
      <w:pPr>
        <w:spacing w:before="0" w:after="0" w:line="240" w:lineRule="auto"/>
        <w:contextualSpacing/>
        <w:rPr>
          <w:sz w:val="22"/>
          <w:szCs w:val="22"/>
        </w:rPr>
      </w:pPr>
    </w:p>
    <w:p w14:paraId="41C6E48A" w14:textId="09A5200F" w:rsidR="005945BC" w:rsidRDefault="0065707E" w:rsidP="00FE4B85">
      <w:pPr>
        <w:spacing w:before="0" w:after="0" w:line="240" w:lineRule="auto"/>
        <w:contextualSpacing/>
        <w:rPr>
          <w:sz w:val="22"/>
          <w:szCs w:val="22"/>
        </w:rPr>
      </w:pPr>
      <w:r>
        <w:rPr>
          <w:sz w:val="22"/>
          <w:szCs w:val="22"/>
        </w:rPr>
        <w:t xml:space="preserve">Today, women are working in greater numbers and in more roles than ever before. Whereas </w:t>
      </w:r>
      <w:r w:rsidR="00402841">
        <w:rPr>
          <w:sz w:val="22"/>
          <w:szCs w:val="22"/>
        </w:rPr>
        <w:t xml:space="preserve">in the past </w:t>
      </w:r>
      <w:r>
        <w:rPr>
          <w:sz w:val="22"/>
          <w:szCs w:val="22"/>
        </w:rPr>
        <w:t>women were largely confined, either formally or informally through societal pressures, to a small number of acceptable professions</w:t>
      </w:r>
      <w:r w:rsidR="00652423">
        <w:rPr>
          <w:sz w:val="22"/>
          <w:szCs w:val="22"/>
        </w:rPr>
        <w:t>,</w:t>
      </w:r>
      <w:r>
        <w:rPr>
          <w:sz w:val="22"/>
          <w:szCs w:val="22"/>
        </w:rPr>
        <w:t xml:space="preserve"> women </w:t>
      </w:r>
      <w:r w:rsidR="00652423">
        <w:rPr>
          <w:sz w:val="22"/>
          <w:szCs w:val="22"/>
        </w:rPr>
        <w:t xml:space="preserve">in the U.S. </w:t>
      </w:r>
      <w:r>
        <w:rPr>
          <w:sz w:val="22"/>
          <w:szCs w:val="22"/>
        </w:rPr>
        <w:t xml:space="preserve">today </w:t>
      </w:r>
      <w:r w:rsidR="00652423">
        <w:rPr>
          <w:sz w:val="22"/>
          <w:szCs w:val="22"/>
        </w:rPr>
        <w:t xml:space="preserve">have access to nearly as many job types as men. </w:t>
      </w:r>
      <w:r w:rsidR="006314A8">
        <w:rPr>
          <w:sz w:val="22"/>
          <w:szCs w:val="22"/>
        </w:rPr>
        <w:t xml:space="preserve">Women are beginning to fill in many jobs that were previously considered “non-traditional” </w:t>
      </w:r>
      <w:r w:rsidR="005945BC">
        <w:rPr>
          <w:sz w:val="22"/>
          <w:szCs w:val="22"/>
        </w:rPr>
        <w:t xml:space="preserve">(those with less than 25% of women in the role) and a large number of positions that were considered non-traditional </w:t>
      </w:r>
      <w:r w:rsidR="00C476DD">
        <w:rPr>
          <w:sz w:val="22"/>
          <w:szCs w:val="22"/>
        </w:rPr>
        <w:t>25 years ago</w:t>
      </w:r>
      <w:r w:rsidR="005945BC">
        <w:rPr>
          <w:sz w:val="22"/>
          <w:szCs w:val="22"/>
        </w:rPr>
        <w:t>, such as chemists, physicians, lawyers, and correctional officers, now see women working above the 25% threshold.</w:t>
      </w:r>
      <w:r w:rsidR="005945BC">
        <w:rPr>
          <w:rStyle w:val="FootnoteReference"/>
          <w:sz w:val="22"/>
          <w:szCs w:val="22"/>
        </w:rPr>
        <w:footnoteReference w:id="49"/>
      </w:r>
      <w:r w:rsidR="005945BC">
        <w:rPr>
          <w:sz w:val="22"/>
          <w:szCs w:val="22"/>
        </w:rPr>
        <w:t xml:space="preserve"> </w:t>
      </w:r>
    </w:p>
    <w:p w14:paraId="063A6352" w14:textId="77777777" w:rsidR="005945BC" w:rsidRDefault="005945BC" w:rsidP="00FE4B85">
      <w:pPr>
        <w:spacing w:before="0" w:after="0" w:line="240" w:lineRule="auto"/>
        <w:contextualSpacing/>
        <w:rPr>
          <w:sz w:val="22"/>
          <w:szCs w:val="22"/>
        </w:rPr>
      </w:pPr>
    </w:p>
    <w:p w14:paraId="0900E475" w14:textId="2E6027BC" w:rsidR="007153F8" w:rsidRPr="002903A8" w:rsidRDefault="0065707E" w:rsidP="00FE4B85">
      <w:pPr>
        <w:spacing w:before="0" w:after="0" w:line="240" w:lineRule="auto"/>
        <w:contextualSpacing/>
      </w:pPr>
      <w:r>
        <w:rPr>
          <w:sz w:val="22"/>
          <w:szCs w:val="22"/>
        </w:rPr>
        <w:t xml:space="preserve">However, the legacy of past gender-role assignments has proven </w:t>
      </w:r>
      <w:r w:rsidR="00036344">
        <w:rPr>
          <w:sz w:val="22"/>
          <w:szCs w:val="22"/>
        </w:rPr>
        <w:t>difficult to overcome</w:t>
      </w:r>
      <w:r>
        <w:rPr>
          <w:sz w:val="22"/>
          <w:szCs w:val="22"/>
        </w:rPr>
        <w:t xml:space="preserve"> and still dominates women’s employment decisions today. Among the most prevalent occupations for working women in 2010, secretarial work, nursing, and teaching were the top three professions, much as they </w:t>
      </w:r>
      <w:r w:rsidR="00B12E4F">
        <w:rPr>
          <w:sz w:val="22"/>
          <w:szCs w:val="22"/>
        </w:rPr>
        <w:t xml:space="preserve">have been for decades. This is particularly prevalent in nursing where 91.1% of all </w:t>
      </w:r>
      <w:r w:rsidR="00402841">
        <w:rPr>
          <w:sz w:val="22"/>
          <w:szCs w:val="22"/>
        </w:rPr>
        <w:t>r</w:t>
      </w:r>
      <w:r w:rsidR="00B12E4F">
        <w:rPr>
          <w:sz w:val="22"/>
          <w:szCs w:val="22"/>
        </w:rPr>
        <w:t xml:space="preserve">egistered </w:t>
      </w:r>
      <w:r w:rsidR="00402841">
        <w:rPr>
          <w:sz w:val="22"/>
          <w:szCs w:val="22"/>
        </w:rPr>
        <w:t>n</w:t>
      </w:r>
      <w:r w:rsidR="00B12E4F">
        <w:rPr>
          <w:sz w:val="22"/>
          <w:szCs w:val="22"/>
        </w:rPr>
        <w:t>urses were female.</w:t>
      </w:r>
      <w:r w:rsidR="00652423">
        <w:rPr>
          <w:rStyle w:val="FootnoteReference"/>
          <w:sz w:val="22"/>
          <w:szCs w:val="22"/>
        </w:rPr>
        <w:footnoteReference w:id="50"/>
      </w:r>
      <w:r w:rsidR="006314A8">
        <w:rPr>
          <w:sz w:val="22"/>
          <w:szCs w:val="22"/>
        </w:rPr>
        <w:t xml:space="preserve"> </w:t>
      </w:r>
      <w:r w:rsidR="00B12E4F">
        <w:rPr>
          <w:sz w:val="22"/>
          <w:szCs w:val="22"/>
        </w:rPr>
        <w:t xml:space="preserve">A large number of non-traditional </w:t>
      </w:r>
      <w:r w:rsidR="004C7B66">
        <w:rPr>
          <w:sz w:val="22"/>
          <w:szCs w:val="22"/>
        </w:rPr>
        <w:t>occupations</w:t>
      </w:r>
      <w:r w:rsidR="00B12E4F">
        <w:rPr>
          <w:sz w:val="22"/>
          <w:szCs w:val="22"/>
        </w:rPr>
        <w:t xml:space="preserve"> still exist, excluding many women from high</w:t>
      </w:r>
      <w:r w:rsidR="00402841">
        <w:rPr>
          <w:sz w:val="22"/>
          <w:szCs w:val="22"/>
        </w:rPr>
        <w:t>-</w:t>
      </w:r>
      <w:r w:rsidR="00B12E4F">
        <w:rPr>
          <w:sz w:val="22"/>
          <w:szCs w:val="22"/>
        </w:rPr>
        <w:t>paying and high-status professions such as architects, computer</w:t>
      </w:r>
      <w:r w:rsidR="00402841">
        <w:rPr>
          <w:sz w:val="22"/>
          <w:szCs w:val="22"/>
        </w:rPr>
        <w:t xml:space="preserve"> </w:t>
      </w:r>
      <w:r w:rsidR="00B12E4F">
        <w:rPr>
          <w:sz w:val="22"/>
          <w:szCs w:val="22"/>
        </w:rPr>
        <w:t xml:space="preserve">programmers, engineers, and pilots. </w:t>
      </w:r>
      <w:r w:rsidR="004230DD">
        <w:rPr>
          <w:sz w:val="22"/>
          <w:szCs w:val="22"/>
        </w:rPr>
        <w:t>Furthermore, m</w:t>
      </w:r>
      <w:r w:rsidR="00B12E4F">
        <w:rPr>
          <w:sz w:val="22"/>
          <w:szCs w:val="22"/>
        </w:rPr>
        <w:t xml:space="preserve">any of these positions are also noted by the </w:t>
      </w:r>
      <w:r w:rsidR="00402841">
        <w:rPr>
          <w:sz w:val="22"/>
          <w:szCs w:val="22"/>
        </w:rPr>
        <w:t>DoL</w:t>
      </w:r>
      <w:r w:rsidR="00B12E4F">
        <w:rPr>
          <w:sz w:val="22"/>
          <w:szCs w:val="22"/>
        </w:rPr>
        <w:t xml:space="preserve"> to </w:t>
      </w:r>
      <w:r w:rsidR="004230DD">
        <w:rPr>
          <w:sz w:val="22"/>
          <w:szCs w:val="22"/>
        </w:rPr>
        <w:t xml:space="preserve">have strong potential for future growth and demand, making them even more </w:t>
      </w:r>
      <w:r w:rsidR="002903A8">
        <w:rPr>
          <w:sz w:val="22"/>
          <w:szCs w:val="22"/>
        </w:rPr>
        <w:t>appealing.</w:t>
      </w:r>
      <w:r w:rsidR="004230DD">
        <w:rPr>
          <w:rStyle w:val="FootnoteReference"/>
          <w:sz w:val="22"/>
          <w:szCs w:val="22"/>
        </w:rPr>
        <w:footnoteReference w:id="51"/>
      </w:r>
      <w:r w:rsidR="004230DD">
        <w:rPr>
          <w:sz w:val="22"/>
          <w:szCs w:val="22"/>
        </w:rPr>
        <w:t xml:space="preserve"> </w:t>
      </w:r>
      <w:r w:rsidR="007153F8">
        <w:rPr>
          <w:sz w:val="22"/>
          <w:szCs w:val="22"/>
        </w:rPr>
        <w:t xml:space="preserve">This disparity in positions may also contribute to the gender wage-gap by keeping women in lower paid positions. In his book </w:t>
      </w:r>
      <w:r w:rsidR="007153F8">
        <w:rPr>
          <w:i/>
          <w:iCs/>
          <w:sz w:val="22"/>
          <w:szCs w:val="22"/>
        </w:rPr>
        <w:t xml:space="preserve">Categorically Unequal </w:t>
      </w:r>
      <w:r w:rsidR="007153F8">
        <w:rPr>
          <w:sz w:val="22"/>
          <w:szCs w:val="22"/>
        </w:rPr>
        <w:t>sociologist Douglas Massey highlights the occurrence of “occupational dissimilarity</w:t>
      </w:r>
      <w:r w:rsidR="00402841">
        <w:rPr>
          <w:sz w:val="22"/>
          <w:szCs w:val="22"/>
        </w:rPr>
        <w:t>,”</w:t>
      </w:r>
      <w:r w:rsidR="007153F8">
        <w:rPr>
          <w:sz w:val="22"/>
          <w:szCs w:val="22"/>
        </w:rPr>
        <w:t xml:space="preserve"> the unequal stratification of people in social categori</w:t>
      </w:r>
      <w:r w:rsidR="00782600">
        <w:rPr>
          <w:sz w:val="22"/>
          <w:szCs w:val="22"/>
        </w:rPr>
        <w:t xml:space="preserve">es and jobs, </w:t>
      </w:r>
      <w:r w:rsidR="00C42B08">
        <w:rPr>
          <w:sz w:val="22"/>
          <w:szCs w:val="22"/>
        </w:rPr>
        <w:t xml:space="preserve">specifically as it relates to gender. </w:t>
      </w:r>
      <w:proofErr w:type="gramStart"/>
      <w:r w:rsidR="00C42B08">
        <w:rPr>
          <w:sz w:val="22"/>
          <w:szCs w:val="22"/>
        </w:rPr>
        <w:t>Since women are more likely to be employed in professions with lower average wages, and are more often excluded from higher</w:t>
      </w:r>
      <w:r w:rsidR="00402841">
        <w:rPr>
          <w:sz w:val="22"/>
          <w:szCs w:val="22"/>
        </w:rPr>
        <w:t>-</w:t>
      </w:r>
      <w:r w:rsidR="00C42B08">
        <w:rPr>
          <w:sz w:val="22"/>
          <w:szCs w:val="22"/>
        </w:rPr>
        <w:t xml:space="preserve">wage categories, the wage gap increases further between genders, notwithstanding the </w:t>
      </w:r>
      <w:r w:rsidR="00BE6124">
        <w:rPr>
          <w:sz w:val="22"/>
          <w:szCs w:val="22"/>
        </w:rPr>
        <w:t xml:space="preserve">preexisting impact of wage discrimination that exists </w:t>
      </w:r>
      <w:r w:rsidR="00BE6124">
        <w:rPr>
          <w:i/>
          <w:iCs/>
          <w:sz w:val="22"/>
          <w:szCs w:val="22"/>
        </w:rPr>
        <w:t xml:space="preserve">within </w:t>
      </w:r>
      <w:r w:rsidR="00BE6124">
        <w:rPr>
          <w:sz w:val="22"/>
          <w:szCs w:val="22"/>
        </w:rPr>
        <w:t>job roles.</w:t>
      </w:r>
      <w:proofErr w:type="gramEnd"/>
      <w:r w:rsidR="00BE6124">
        <w:rPr>
          <w:rStyle w:val="FootnoteReference"/>
          <w:sz w:val="22"/>
          <w:szCs w:val="22"/>
        </w:rPr>
        <w:footnoteReference w:id="52"/>
      </w:r>
      <w:r w:rsidR="00BE6124">
        <w:rPr>
          <w:i/>
          <w:iCs/>
          <w:sz w:val="22"/>
          <w:szCs w:val="22"/>
        </w:rPr>
        <w:t xml:space="preserve"> </w:t>
      </w:r>
      <w:r w:rsidR="002903A8">
        <w:rPr>
          <w:sz w:val="22"/>
          <w:szCs w:val="22"/>
        </w:rPr>
        <w:t>The abundance of women in low-</w:t>
      </w:r>
      <w:r w:rsidR="00402841">
        <w:rPr>
          <w:sz w:val="22"/>
          <w:szCs w:val="22"/>
        </w:rPr>
        <w:t xml:space="preserve"> </w:t>
      </w:r>
      <w:r w:rsidR="002903A8">
        <w:rPr>
          <w:sz w:val="22"/>
          <w:szCs w:val="22"/>
        </w:rPr>
        <w:t>to</w:t>
      </w:r>
      <w:r w:rsidR="00402841">
        <w:rPr>
          <w:sz w:val="22"/>
          <w:szCs w:val="22"/>
        </w:rPr>
        <w:t xml:space="preserve"> </w:t>
      </w:r>
      <w:r w:rsidR="002903A8">
        <w:rPr>
          <w:sz w:val="22"/>
          <w:szCs w:val="22"/>
        </w:rPr>
        <w:t xml:space="preserve">mid-wage professions such as teaching and secretarial work, and the conspicuous absence from executive positions, </w:t>
      </w:r>
      <w:r w:rsidR="00CC58BC">
        <w:rPr>
          <w:sz w:val="22"/>
          <w:szCs w:val="22"/>
        </w:rPr>
        <w:t xml:space="preserve">highlights the significance of the problem. </w:t>
      </w:r>
    </w:p>
    <w:p w14:paraId="024921AB" w14:textId="77777777" w:rsidR="007153F8" w:rsidRDefault="007153F8" w:rsidP="00FE4B85">
      <w:pPr>
        <w:spacing w:before="0" w:after="0" w:line="240" w:lineRule="auto"/>
        <w:contextualSpacing/>
        <w:rPr>
          <w:sz w:val="22"/>
          <w:szCs w:val="22"/>
        </w:rPr>
      </w:pPr>
    </w:p>
    <w:p w14:paraId="4A9D4356" w14:textId="550A4B06" w:rsidR="00FE4B85" w:rsidRDefault="004230DD" w:rsidP="00FE4B85">
      <w:pPr>
        <w:spacing w:before="0" w:after="0" w:line="240" w:lineRule="auto"/>
        <w:contextualSpacing/>
        <w:rPr>
          <w:sz w:val="22"/>
          <w:szCs w:val="22"/>
        </w:rPr>
      </w:pPr>
      <w:r>
        <w:rPr>
          <w:sz w:val="22"/>
          <w:szCs w:val="22"/>
        </w:rPr>
        <w:t xml:space="preserve">Addressing the shortage of women in these in-demand positions has been an area of focus for several academics, </w:t>
      </w:r>
      <w:r w:rsidR="002903A8">
        <w:rPr>
          <w:sz w:val="22"/>
          <w:szCs w:val="22"/>
        </w:rPr>
        <w:t>many of whom note it</w:t>
      </w:r>
      <w:r>
        <w:rPr>
          <w:sz w:val="22"/>
          <w:szCs w:val="22"/>
        </w:rPr>
        <w:t xml:space="preserve"> to be a crucial area for improving women’s employment outlooks. Of particular attention is the lack of female participation in STEM fields</w:t>
      </w:r>
      <w:r w:rsidR="00402841">
        <w:rPr>
          <w:sz w:val="22"/>
          <w:szCs w:val="22"/>
        </w:rPr>
        <w:t>,</w:t>
      </w:r>
      <w:r>
        <w:rPr>
          <w:sz w:val="22"/>
          <w:szCs w:val="22"/>
        </w:rPr>
        <w:t xml:space="preserve"> </w:t>
      </w:r>
      <w:r w:rsidR="0011487B">
        <w:rPr>
          <w:sz w:val="22"/>
          <w:szCs w:val="22"/>
        </w:rPr>
        <w:t>which are among the fastest growing in the country</w:t>
      </w:r>
      <w:r w:rsidR="004B2537">
        <w:rPr>
          <w:sz w:val="22"/>
          <w:szCs w:val="22"/>
        </w:rPr>
        <w:t>. STEM positions are estimate</w:t>
      </w:r>
      <w:r w:rsidR="00316491">
        <w:rPr>
          <w:sz w:val="22"/>
          <w:szCs w:val="22"/>
        </w:rPr>
        <w:t>d</w:t>
      </w:r>
      <w:r w:rsidR="004B2537">
        <w:rPr>
          <w:sz w:val="22"/>
          <w:szCs w:val="22"/>
        </w:rPr>
        <w:t xml:space="preserve"> to grow 17% in the decade between 2008 and 2018, compared </w:t>
      </w:r>
      <w:r w:rsidR="00402841">
        <w:rPr>
          <w:sz w:val="22"/>
          <w:szCs w:val="22"/>
        </w:rPr>
        <w:t>with</w:t>
      </w:r>
      <w:r w:rsidR="004B2537">
        <w:rPr>
          <w:sz w:val="22"/>
          <w:szCs w:val="22"/>
        </w:rPr>
        <w:t xml:space="preserve"> 9.8% growth for other, non-STEM related occupations.</w:t>
      </w:r>
      <w:r w:rsidR="004B2537">
        <w:rPr>
          <w:rStyle w:val="FootnoteReference"/>
          <w:sz w:val="22"/>
          <w:szCs w:val="22"/>
        </w:rPr>
        <w:footnoteReference w:id="53"/>
      </w:r>
      <w:r w:rsidR="00316491">
        <w:rPr>
          <w:sz w:val="22"/>
          <w:szCs w:val="22"/>
        </w:rPr>
        <w:t xml:space="preserve"> Yet, w</w:t>
      </w:r>
      <w:r w:rsidR="0011487B">
        <w:rPr>
          <w:sz w:val="22"/>
          <w:szCs w:val="22"/>
        </w:rPr>
        <w:t xml:space="preserve">omen make up less than </w:t>
      </w:r>
      <w:r w:rsidR="00402841">
        <w:rPr>
          <w:sz w:val="22"/>
          <w:szCs w:val="22"/>
        </w:rPr>
        <w:t>one-</w:t>
      </w:r>
      <w:r w:rsidR="0011487B">
        <w:rPr>
          <w:sz w:val="22"/>
          <w:szCs w:val="22"/>
        </w:rPr>
        <w:t xml:space="preserve">quarter of all STEM positions, and are far less likely to hold a degree in a STEM field. Even among those women who do hold </w:t>
      </w:r>
      <w:r w:rsidR="00316491">
        <w:rPr>
          <w:sz w:val="22"/>
          <w:szCs w:val="22"/>
        </w:rPr>
        <w:t xml:space="preserve">a relevant degree, they are far less likely than male degree-holders to actually work in a STEM field and are more likely to work in a gender-traditional role </w:t>
      </w:r>
      <w:r w:rsidR="00402841">
        <w:rPr>
          <w:sz w:val="22"/>
          <w:szCs w:val="22"/>
        </w:rPr>
        <w:t xml:space="preserve">such as </w:t>
      </w:r>
      <w:r w:rsidR="00316491">
        <w:rPr>
          <w:sz w:val="22"/>
          <w:szCs w:val="22"/>
        </w:rPr>
        <w:t>education or healthcare.</w:t>
      </w:r>
      <w:r w:rsidR="005002C6">
        <w:rPr>
          <w:sz w:val="22"/>
          <w:szCs w:val="22"/>
        </w:rPr>
        <w:t xml:space="preserve"> This represents a major missed opportunity for women Not only do these positions have a strong job</w:t>
      </w:r>
      <w:r w:rsidR="00402841">
        <w:rPr>
          <w:sz w:val="22"/>
          <w:szCs w:val="22"/>
        </w:rPr>
        <w:t xml:space="preserve"> </w:t>
      </w:r>
      <w:r w:rsidR="005002C6">
        <w:rPr>
          <w:sz w:val="22"/>
          <w:szCs w:val="22"/>
        </w:rPr>
        <w:t xml:space="preserve">outlook, but women in STEM jobs, on average, earn </w:t>
      </w:r>
      <w:r w:rsidR="00402841">
        <w:rPr>
          <w:sz w:val="22"/>
          <w:szCs w:val="22"/>
        </w:rPr>
        <w:t>one-</w:t>
      </w:r>
      <w:r w:rsidR="005002C6">
        <w:rPr>
          <w:sz w:val="22"/>
          <w:szCs w:val="22"/>
        </w:rPr>
        <w:t xml:space="preserve">third </w:t>
      </w:r>
      <w:r w:rsidR="00402841">
        <w:rPr>
          <w:sz w:val="22"/>
          <w:szCs w:val="22"/>
        </w:rPr>
        <w:t xml:space="preserve">(33%) </w:t>
      </w:r>
      <w:r w:rsidR="005002C6">
        <w:rPr>
          <w:sz w:val="22"/>
          <w:szCs w:val="22"/>
        </w:rPr>
        <w:t xml:space="preserve">more compared </w:t>
      </w:r>
      <w:r w:rsidR="00402841">
        <w:rPr>
          <w:sz w:val="22"/>
          <w:szCs w:val="22"/>
        </w:rPr>
        <w:t>with</w:t>
      </w:r>
      <w:r w:rsidR="005002C6">
        <w:rPr>
          <w:sz w:val="22"/>
          <w:szCs w:val="22"/>
        </w:rPr>
        <w:t xml:space="preserve"> women in non-STEM fields. This </w:t>
      </w:r>
      <w:r w:rsidR="008D0714">
        <w:rPr>
          <w:sz w:val="22"/>
          <w:szCs w:val="22"/>
        </w:rPr>
        <w:t xml:space="preserve">earnings </w:t>
      </w:r>
      <w:r w:rsidR="005002C6">
        <w:rPr>
          <w:sz w:val="22"/>
          <w:szCs w:val="22"/>
        </w:rPr>
        <w:t xml:space="preserve">difference is </w:t>
      </w:r>
      <w:r w:rsidR="008D0714">
        <w:rPr>
          <w:sz w:val="22"/>
          <w:szCs w:val="22"/>
        </w:rPr>
        <w:t>greater among women</w:t>
      </w:r>
      <w:r w:rsidR="005002C6">
        <w:rPr>
          <w:sz w:val="22"/>
          <w:szCs w:val="22"/>
        </w:rPr>
        <w:t xml:space="preserve"> than among men, causing the gender wage gap to be smaller in STEM positions than in others.</w:t>
      </w:r>
      <w:r w:rsidR="005002C6">
        <w:rPr>
          <w:rStyle w:val="FootnoteReference"/>
          <w:sz w:val="22"/>
          <w:szCs w:val="22"/>
        </w:rPr>
        <w:footnoteReference w:id="54"/>
      </w:r>
    </w:p>
    <w:p w14:paraId="0E2D0626" w14:textId="77777777" w:rsidR="00FF073C" w:rsidRDefault="00FF073C" w:rsidP="00FE4B85">
      <w:pPr>
        <w:spacing w:before="0" w:after="0" w:line="240" w:lineRule="auto"/>
        <w:contextualSpacing/>
        <w:rPr>
          <w:sz w:val="22"/>
          <w:szCs w:val="22"/>
        </w:rPr>
      </w:pPr>
    </w:p>
    <w:p w14:paraId="7051AA5B" w14:textId="7D2FF986" w:rsidR="006314A8" w:rsidRDefault="001F2EF5" w:rsidP="00FE4B85">
      <w:pPr>
        <w:spacing w:before="0" w:after="0" w:line="240" w:lineRule="auto"/>
        <w:contextualSpacing/>
        <w:rPr>
          <w:sz w:val="22"/>
          <w:szCs w:val="22"/>
        </w:rPr>
      </w:pPr>
      <w:r>
        <w:rPr>
          <w:sz w:val="22"/>
          <w:szCs w:val="22"/>
        </w:rPr>
        <w:t xml:space="preserve">Many see this disparity as beginning in K-12 and college and continuing into the workforce. </w:t>
      </w:r>
      <w:r w:rsidR="006B7EBC">
        <w:rPr>
          <w:sz w:val="22"/>
          <w:szCs w:val="22"/>
        </w:rPr>
        <w:t>At an early age</w:t>
      </w:r>
      <w:r w:rsidR="00402841">
        <w:rPr>
          <w:sz w:val="22"/>
          <w:szCs w:val="22"/>
        </w:rPr>
        <w:t>,</w:t>
      </w:r>
      <w:r w:rsidR="006B7EBC">
        <w:rPr>
          <w:sz w:val="22"/>
          <w:szCs w:val="22"/>
        </w:rPr>
        <w:t xml:space="preserve"> girls face societal messages, both overt and implied, steering them away from science and mathematics fields. </w:t>
      </w:r>
      <w:r w:rsidR="003C3850">
        <w:rPr>
          <w:sz w:val="22"/>
          <w:szCs w:val="22"/>
        </w:rPr>
        <w:t xml:space="preserve">This can lead to a “stereotype threat” where girls are negatively impacted by the perceived stereotype around them. This has become so ingrained in individuals that even reminding girls of their gender can cause them to perform worse on STEM tests. A study that had female students check a </w:t>
      </w:r>
      <w:r w:rsidR="00402841">
        <w:rPr>
          <w:sz w:val="22"/>
          <w:szCs w:val="22"/>
        </w:rPr>
        <w:t>“</w:t>
      </w:r>
      <w:r w:rsidR="003C3850">
        <w:rPr>
          <w:sz w:val="22"/>
          <w:szCs w:val="22"/>
        </w:rPr>
        <w:t>M</w:t>
      </w:r>
      <w:r w:rsidR="00402841">
        <w:rPr>
          <w:sz w:val="22"/>
          <w:szCs w:val="22"/>
        </w:rPr>
        <w:t>”</w:t>
      </w:r>
      <w:r w:rsidR="003C3850">
        <w:rPr>
          <w:sz w:val="22"/>
          <w:szCs w:val="22"/>
        </w:rPr>
        <w:t xml:space="preserve"> or </w:t>
      </w:r>
      <w:r w:rsidR="00402841">
        <w:rPr>
          <w:sz w:val="22"/>
          <w:szCs w:val="22"/>
        </w:rPr>
        <w:t>“</w:t>
      </w:r>
      <w:r w:rsidR="003C3850">
        <w:rPr>
          <w:sz w:val="22"/>
          <w:szCs w:val="22"/>
        </w:rPr>
        <w:t>F</w:t>
      </w:r>
      <w:r w:rsidR="00402841">
        <w:rPr>
          <w:sz w:val="22"/>
          <w:szCs w:val="22"/>
        </w:rPr>
        <w:t>”</w:t>
      </w:r>
      <w:r w:rsidR="003C3850">
        <w:rPr>
          <w:sz w:val="22"/>
          <w:szCs w:val="22"/>
        </w:rPr>
        <w:t xml:space="preserve"> box at the top of a test showed girls doing worse than others whose tests did not have the gender question at the top.</w:t>
      </w:r>
      <w:r w:rsidR="003C3850">
        <w:rPr>
          <w:rStyle w:val="FootnoteReference"/>
          <w:sz w:val="22"/>
          <w:szCs w:val="22"/>
        </w:rPr>
        <w:footnoteReference w:id="55"/>
      </w:r>
      <w:r w:rsidR="0056714F">
        <w:rPr>
          <w:sz w:val="22"/>
          <w:szCs w:val="22"/>
        </w:rPr>
        <w:t xml:space="preserve"> These issues </w:t>
      </w:r>
      <w:r w:rsidR="00CC58BC">
        <w:rPr>
          <w:sz w:val="22"/>
          <w:szCs w:val="22"/>
        </w:rPr>
        <w:t xml:space="preserve">can impact women at a young age, even before they enter the workforce, and have a lifelong impact on their career choices. </w:t>
      </w:r>
    </w:p>
    <w:p w14:paraId="08015B00" w14:textId="77777777" w:rsidR="001F2EF5" w:rsidRDefault="001F2EF5" w:rsidP="00FE4B85">
      <w:pPr>
        <w:spacing w:before="0" w:after="0" w:line="240" w:lineRule="auto"/>
        <w:contextualSpacing/>
        <w:rPr>
          <w:sz w:val="22"/>
          <w:szCs w:val="22"/>
        </w:rPr>
      </w:pPr>
    </w:p>
    <w:p w14:paraId="370CBEE1" w14:textId="3C9FB3CC" w:rsidR="00FF073C" w:rsidRDefault="006D3651" w:rsidP="00FE4B85">
      <w:pPr>
        <w:spacing w:before="0" w:after="0" w:line="240" w:lineRule="auto"/>
        <w:contextualSpacing/>
        <w:rPr>
          <w:sz w:val="22"/>
          <w:szCs w:val="22"/>
        </w:rPr>
      </w:pPr>
      <w:r>
        <w:rPr>
          <w:sz w:val="22"/>
          <w:szCs w:val="22"/>
        </w:rPr>
        <w:t>Some</w:t>
      </w:r>
      <w:r w:rsidR="00D85C17">
        <w:rPr>
          <w:sz w:val="22"/>
          <w:szCs w:val="22"/>
        </w:rPr>
        <w:t xml:space="preserve"> authors find </w:t>
      </w:r>
      <w:r w:rsidR="0065707E">
        <w:rPr>
          <w:sz w:val="22"/>
          <w:szCs w:val="22"/>
        </w:rPr>
        <w:t>t</w:t>
      </w:r>
      <w:r w:rsidR="00FF073C">
        <w:rPr>
          <w:sz w:val="22"/>
          <w:szCs w:val="22"/>
        </w:rPr>
        <w:t xml:space="preserve">he legacy of gender sortation </w:t>
      </w:r>
      <w:r w:rsidR="0001543B">
        <w:rPr>
          <w:sz w:val="22"/>
          <w:szCs w:val="22"/>
        </w:rPr>
        <w:t xml:space="preserve">by job type </w:t>
      </w:r>
      <w:r w:rsidR="00FF073C">
        <w:rPr>
          <w:sz w:val="22"/>
          <w:szCs w:val="22"/>
        </w:rPr>
        <w:t xml:space="preserve">may be </w:t>
      </w:r>
      <w:r w:rsidR="0001543B">
        <w:rPr>
          <w:sz w:val="22"/>
          <w:szCs w:val="22"/>
        </w:rPr>
        <w:t xml:space="preserve">a </w:t>
      </w:r>
      <w:r w:rsidR="00FF073C">
        <w:rPr>
          <w:sz w:val="22"/>
          <w:szCs w:val="22"/>
        </w:rPr>
        <w:t>contrib</w:t>
      </w:r>
      <w:r w:rsidR="0001543B">
        <w:rPr>
          <w:sz w:val="22"/>
          <w:szCs w:val="22"/>
        </w:rPr>
        <w:t>uting</w:t>
      </w:r>
      <w:r w:rsidR="00FF073C">
        <w:rPr>
          <w:sz w:val="22"/>
          <w:szCs w:val="22"/>
        </w:rPr>
        <w:t xml:space="preserve"> </w:t>
      </w:r>
      <w:r w:rsidR="0001543B">
        <w:rPr>
          <w:sz w:val="22"/>
          <w:szCs w:val="22"/>
        </w:rPr>
        <w:t xml:space="preserve">factor </w:t>
      </w:r>
      <w:r w:rsidR="00FF073C">
        <w:rPr>
          <w:sz w:val="22"/>
          <w:szCs w:val="22"/>
        </w:rPr>
        <w:t>to women’s high levels of employment today. Traditionally male-dominated occupations such as construction and manufacturing were hit particularly hard by the financial crisis</w:t>
      </w:r>
      <w:r w:rsidR="004C1A16">
        <w:rPr>
          <w:sz w:val="22"/>
          <w:szCs w:val="22"/>
        </w:rPr>
        <w:t xml:space="preserve">, while traditionally female-dominated jobs, </w:t>
      </w:r>
      <w:r w:rsidR="00DD5CE2">
        <w:rPr>
          <w:sz w:val="22"/>
          <w:szCs w:val="22"/>
        </w:rPr>
        <w:t xml:space="preserve">such as </w:t>
      </w:r>
      <w:r w:rsidR="0001543B">
        <w:rPr>
          <w:sz w:val="22"/>
          <w:szCs w:val="22"/>
        </w:rPr>
        <w:t>healthcare, education, and hospitality, have been relatively spared. As a result of the recession</w:t>
      </w:r>
      <w:r w:rsidR="00DD5CE2">
        <w:rPr>
          <w:sz w:val="22"/>
          <w:szCs w:val="22"/>
        </w:rPr>
        <w:t>,</w:t>
      </w:r>
      <w:r w:rsidR="0001543B">
        <w:rPr>
          <w:sz w:val="22"/>
          <w:szCs w:val="22"/>
        </w:rPr>
        <w:t xml:space="preserve"> more than 6 million men lost their jobs compared </w:t>
      </w:r>
      <w:r w:rsidR="00DD5CE2">
        <w:rPr>
          <w:sz w:val="22"/>
          <w:szCs w:val="22"/>
        </w:rPr>
        <w:t>with</w:t>
      </w:r>
      <w:r w:rsidR="0001543B">
        <w:rPr>
          <w:sz w:val="22"/>
          <w:szCs w:val="22"/>
        </w:rPr>
        <w:t xml:space="preserve"> 2.7 million women.</w:t>
      </w:r>
      <w:r w:rsidR="0001543B">
        <w:rPr>
          <w:rStyle w:val="FootnoteReference"/>
          <w:sz w:val="22"/>
          <w:szCs w:val="22"/>
        </w:rPr>
        <w:footnoteReference w:id="56"/>
      </w:r>
    </w:p>
    <w:p w14:paraId="7F039A32" w14:textId="77777777" w:rsidR="003C2CF4" w:rsidRDefault="003C2CF4" w:rsidP="00FE4B85">
      <w:pPr>
        <w:spacing w:before="0" w:after="0" w:line="240" w:lineRule="auto"/>
        <w:contextualSpacing/>
        <w:rPr>
          <w:sz w:val="22"/>
          <w:szCs w:val="22"/>
        </w:rPr>
      </w:pPr>
    </w:p>
    <w:p w14:paraId="483F75E9" w14:textId="5883D738" w:rsidR="001A106B" w:rsidRDefault="002903A8" w:rsidP="00FE4B85">
      <w:pPr>
        <w:spacing w:before="0" w:after="0" w:line="240" w:lineRule="auto"/>
        <w:contextualSpacing/>
        <w:rPr>
          <w:sz w:val="22"/>
          <w:szCs w:val="22"/>
        </w:rPr>
      </w:pPr>
      <w:r>
        <w:rPr>
          <w:sz w:val="22"/>
          <w:szCs w:val="22"/>
        </w:rPr>
        <w:t>In addition to</w:t>
      </w:r>
      <w:r w:rsidR="00347ABA">
        <w:rPr>
          <w:sz w:val="22"/>
          <w:szCs w:val="22"/>
        </w:rPr>
        <w:t xml:space="preserve"> the often-cited “glass ceiling” that prevents women from achieving top positions in corporations</w:t>
      </w:r>
      <w:r w:rsidR="00D85C17">
        <w:rPr>
          <w:sz w:val="22"/>
          <w:szCs w:val="22"/>
        </w:rPr>
        <w:t xml:space="preserve"> such as board members and CEOs</w:t>
      </w:r>
      <w:r w:rsidR="00347ABA">
        <w:rPr>
          <w:sz w:val="22"/>
          <w:szCs w:val="22"/>
        </w:rPr>
        <w:t>,</w:t>
      </w:r>
      <w:r w:rsidR="00397A82">
        <w:rPr>
          <w:sz w:val="22"/>
          <w:szCs w:val="22"/>
        </w:rPr>
        <w:t xml:space="preserve"> some researchers suggest,</w:t>
      </w:r>
      <w:r w:rsidR="00DD5CE2">
        <w:rPr>
          <w:sz w:val="22"/>
          <w:szCs w:val="22"/>
        </w:rPr>
        <w:t xml:space="preserve"> it</w:t>
      </w:r>
      <w:r w:rsidR="00397A82">
        <w:rPr>
          <w:sz w:val="22"/>
          <w:szCs w:val="22"/>
        </w:rPr>
        <w:t xml:space="preserve"> is the </w:t>
      </w:r>
      <w:r w:rsidR="00347ABA">
        <w:rPr>
          <w:sz w:val="22"/>
          <w:szCs w:val="22"/>
        </w:rPr>
        <w:t>“sticky floor”</w:t>
      </w:r>
      <w:r w:rsidR="00EE3D3F">
        <w:rPr>
          <w:sz w:val="22"/>
          <w:szCs w:val="22"/>
        </w:rPr>
        <w:t>, a phenomenon where entry-level works are prevent from rising through the ranks, which</w:t>
      </w:r>
      <w:r w:rsidR="00397A82">
        <w:rPr>
          <w:sz w:val="22"/>
          <w:szCs w:val="22"/>
        </w:rPr>
        <w:t xml:space="preserve"> keeps them stuck in low</w:t>
      </w:r>
      <w:r w:rsidR="00DD5CE2">
        <w:rPr>
          <w:sz w:val="22"/>
          <w:szCs w:val="22"/>
        </w:rPr>
        <w:t>er</w:t>
      </w:r>
      <w:r w:rsidR="00397A82">
        <w:rPr>
          <w:sz w:val="22"/>
          <w:szCs w:val="22"/>
        </w:rPr>
        <w:t xml:space="preserve">-level positions. This is particularly true of male-dominated professions </w:t>
      </w:r>
      <w:r w:rsidR="00546BCA">
        <w:rPr>
          <w:sz w:val="22"/>
          <w:szCs w:val="22"/>
        </w:rPr>
        <w:t xml:space="preserve">where women are even more likely to be clustered at the bottom of the hierarchy. </w:t>
      </w:r>
      <w:r w:rsidR="00B2070B">
        <w:rPr>
          <w:sz w:val="22"/>
          <w:szCs w:val="22"/>
        </w:rPr>
        <w:t>In 2011, women held just 9% of jobs in the construction industry. Among these women, 74% were involved in sales or office</w:t>
      </w:r>
      <w:r w:rsidR="00DD5CE2">
        <w:rPr>
          <w:sz w:val="22"/>
          <w:szCs w:val="22"/>
        </w:rPr>
        <w:t>-</w:t>
      </w:r>
      <w:r w:rsidR="00B2070B">
        <w:rPr>
          <w:sz w:val="22"/>
          <w:szCs w:val="22"/>
        </w:rPr>
        <w:t>related work.</w:t>
      </w:r>
      <w:r w:rsidR="006B19B7">
        <w:rPr>
          <w:rStyle w:val="FootnoteReference"/>
          <w:sz w:val="22"/>
          <w:szCs w:val="22"/>
        </w:rPr>
        <w:footnoteReference w:id="57"/>
      </w:r>
      <w:r w:rsidR="00B2070B">
        <w:rPr>
          <w:sz w:val="22"/>
          <w:szCs w:val="22"/>
        </w:rPr>
        <w:t xml:space="preserve"> </w:t>
      </w:r>
      <w:r w:rsidR="00D62D51">
        <w:rPr>
          <w:sz w:val="22"/>
          <w:szCs w:val="22"/>
        </w:rPr>
        <w:t>However, the opposite is true among men who are able to rise quickly, even in traditionally</w:t>
      </w:r>
      <w:r w:rsidR="00DD5CE2">
        <w:rPr>
          <w:sz w:val="22"/>
          <w:szCs w:val="22"/>
        </w:rPr>
        <w:t xml:space="preserve"> </w:t>
      </w:r>
      <w:r w:rsidR="00D62D51">
        <w:rPr>
          <w:sz w:val="22"/>
          <w:szCs w:val="22"/>
        </w:rPr>
        <w:t>female</w:t>
      </w:r>
      <w:r w:rsidR="00DD5CE2">
        <w:rPr>
          <w:sz w:val="22"/>
          <w:szCs w:val="22"/>
        </w:rPr>
        <w:t>-dominated</w:t>
      </w:r>
      <w:r w:rsidR="00D62D51">
        <w:rPr>
          <w:sz w:val="22"/>
          <w:szCs w:val="22"/>
        </w:rPr>
        <w:t xml:space="preserve"> occupations such as nursing and teaching. This explains why there are so many female teachers, but so few female superintendents.</w:t>
      </w:r>
      <w:r w:rsidR="00D62D51">
        <w:rPr>
          <w:rStyle w:val="FootnoteReference"/>
          <w:sz w:val="22"/>
          <w:szCs w:val="22"/>
        </w:rPr>
        <w:footnoteReference w:id="58"/>
      </w:r>
      <w:r w:rsidR="00D62D51">
        <w:rPr>
          <w:sz w:val="22"/>
          <w:szCs w:val="22"/>
        </w:rPr>
        <w:t xml:space="preserve"> </w:t>
      </w:r>
      <w:r w:rsidR="001A106B">
        <w:rPr>
          <w:sz w:val="22"/>
          <w:szCs w:val="22"/>
        </w:rPr>
        <w:t xml:space="preserve">A 2000 study by the American Association of School Administrators (AASA) found that of the </w:t>
      </w:r>
      <w:r w:rsidR="00A917F9">
        <w:rPr>
          <w:sz w:val="22"/>
          <w:szCs w:val="22"/>
        </w:rPr>
        <w:t>13,728 superintendents in the country, just 1,984 (14%) are female. This number is particularly striking, considering that 72% of all K-12 educators are women.</w:t>
      </w:r>
      <w:r w:rsidR="00A917F9">
        <w:rPr>
          <w:rStyle w:val="FootnoteReference"/>
          <w:sz w:val="22"/>
          <w:szCs w:val="22"/>
        </w:rPr>
        <w:footnoteReference w:id="59"/>
      </w:r>
    </w:p>
    <w:p w14:paraId="459B4E53" w14:textId="77777777" w:rsidR="001A106B" w:rsidRDefault="001A106B" w:rsidP="00FE4B85">
      <w:pPr>
        <w:spacing w:before="0" w:after="0" w:line="240" w:lineRule="auto"/>
        <w:contextualSpacing/>
        <w:rPr>
          <w:sz w:val="22"/>
          <w:szCs w:val="22"/>
        </w:rPr>
      </w:pPr>
    </w:p>
    <w:p w14:paraId="7218A875" w14:textId="5D0B1017" w:rsidR="003C2CF4" w:rsidRDefault="00D62D51" w:rsidP="00FE4B85">
      <w:pPr>
        <w:spacing w:before="0" w:after="0" w:line="240" w:lineRule="auto"/>
        <w:contextualSpacing/>
        <w:rPr>
          <w:sz w:val="22"/>
          <w:szCs w:val="22"/>
        </w:rPr>
      </w:pPr>
      <w:r>
        <w:rPr>
          <w:sz w:val="22"/>
          <w:szCs w:val="22"/>
        </w:rPr>
        <w:t xml:space="preserve">This phenomenon adversely affects women </w:t>
      </w:r>
      <w:r w:rsidR="00DD5CE2">
        <w:rPr>
          <w:sz w:val="22"/>
          <w:szCs w:val="22"/>
        </w:rPr>
        <w:t xml:space="preserve">more so </w:t>
      </w:r>
      <w:r>
        <w:rPr>
          <w:sz w:val="22"/>
          <w:szCs w:val="22"/>
        </w:rPr>
        <w:t xml:space="preserve">than men (although </w:t>
      </w:r>
      <w:r w:rsidR="00081C42">
        <w:rPr>
          <w:sz w:val="22"/>
          <w:szCs w:val="22"/>
        </w:rPr>
        <w:t xml:space="preserve">some research has shown it to occur among minority males) largely because </w:t>
      </w:r>
      <w:r w:rsidR="00A917F9">
        <w:rPr>
          <w:sz w:val="22"/>
          <w:szCs w:val="22"/>
        </w:rPr>
        <w:t xml:space="preserve">of the social and labor dynamics that currently exist in society. </w:t>
      </w:r>
      <w:r w:rsidR="006B1C64">
        <w:rPr>
          <w:sz w:val="22"/>
          <w:szCs w:val="22"/>
        </w:rPr>
        <w:t xml:space="preserve">Women are also more tied to a geographic location (for perceptions of family responsibilities) than men, and are hence less mobile. </w:t>
      </w:r>
      <w:r w:rsidR="00DD5CE2">
        <w:rPr>
          <w:sz w:val="22"/>
          <w:szCs w:val="22"/>
        </w:rPr>
        <w:t>Thus, men are</w:t>
      </w:r>
      <w:r w:rsidR="006B1C64">
        <w:rPr>
          <w:sz w:val="22"/>
          <w:szCs w:val="22"/>
        </w:rPr>
        <w:t xml:space="preserve"> more likely than women to receive outside offers and pay increases.</w:t>
      </w:r>
      <w:r w:rsidR="00565A73">
        <w:rPr>
          <w:rStyle w:val="FootnoteReference"/>
          <w:sz w:val="22"/>
          <w:szCs w:val="22"/>
        </w:rPr>
        <w:footnoteReference w:id="60"/>
      </w:r>
      <w:r w:rsidR="006B1C64">
        <w:rPr>
          <w:sz w:val="22"/>
          <w:szCs w:val="22"/>
        </w:rPr>
        <w:t xml:space="preserve"> </w:t>
      </w:r>
    </w:p>
    <w:p w14:paraId="2D72F9B7" w14:textId="77777777" w:rsidR="006B19B7" w:rsidRDefault="006B19B7" w:rsidP="00FE4B85">
      <w:pPr>
        <w:spacing w:before="0" w:after="0" w:line="240" w:lineRule="auto"/>
        <w:contextualSpacing/>
        <w:rPr>
          <w:sz w:val="22"/>
          <w:szCs w:val="22"/>
        </w:rPr>
      </w:pPr>
    </w:p>
    <w:p w14:paraId="37037655" w14:textId="77777777" w:rsidR="00FF3443" w:rsidRPr="00FF3443" w:rsidRDefault="00FF3443" w:rsidP="00FF3443">
      <w:pPr>
        <w:spacing w:before="0" w:after="0" w:line="240" w:lineRule="auto"/>
        <w:contextualSpacing/>
        <w:rPr>
          <w:sz w:val="22"/>
          <w:szCs w:val="22"/>
        </w:rPr>
      </w:pPr>
    </w:p>
    <w:p w14:paraId="522BB314" w14:textId="77777777" w:rsidR="00146DFF" w:rsidRDefault="00146DFF">
      <w:pPr>
        <w:rPr>
          <w:caps/>
          <w:spacing w:val="15"/>
          <w:sz w:val="22"/>
          <w:szCs w:val="22"/>
        </w:rPr>
      </w:pPr>
      <w:bookmarkStart w:id="8" w:name="_Toc345604729"/>
      <w:r>
        <w:br w:type="page"/>
      </w:r>
    </w:p>
    <w:p w14:paraId="1ADF6F07" w14:textId="104214FC" w:rsidR="000B5B84" w:rsidRPr="00FF3443" w:rsidRDefault="00E20F12" w:rsidP="00FF3443">
      <w:pPr>
        <w:pStyle w:val="Heading2"/>
        <w:spacing w:before="0" w:line="240" w:lineRule="auto"/>
        <w:contextualSpacing/>
      </w:pPr>
      <w:r>
        <w:t xml:space="preserve">The Current state of research </w:t>
      </w:r>
      <w:bookmarkEnd w:id="8"/>
    </w:p>
    <w:p w14:paraId="41F87371" w14:textId="77777777" w:rsidR="00EE5280" w:rsidRDefault="00EE5280" w:rsidP="00EE5280">
      <w:pPr>
        <w:spacing w:before="0" w:after="0" w:line="240" w:lineRule="auto"/>
        <w:contextualSpacing/>
        <w:rPr>
          <w:sz w:val="22"/>
          <w:szCs w:val="22"/>
        </w:rPr>
      </w:pPr>
    </w:p>
    <w:p w14:paraId="51F8699C" w14:textId="06ED1234" w:rsidR="00EE5280" w:rsidRDefault="00EE5280" w:rsidP="00EE5280">
      <w:pPr>
        <w:spacing w:before="0" w:after="0" w:line="240" w:lineRule="auto"/>
        <w:contextualSpacing/>
        <w:rPr>
          <w:caps/>
          <w:spacing w:val="15"/>
          <w:sz w:val="22"/>
          <w:szCs w:val="22"/>
        </w:rPr>
      </w:pPr>
      <w:r>
        <w:rPr>
          <w:sz w:val="22"/>
          <w:szCs w:val="22"/>
        </w:rPr>
        <w:t xml:space="preserve">The above dimensions represent several of the major obstacles working women in America face today. These factors have been the subject of great deal of research to study, measure, and ideally, solve many of the </w:t>
      </w:r>
      <w:r w:rsidR="008D0714">
        <w:rPr>
          <w:sz w:val="22"/>
          <w:szCs w:val="22"/>
        </w:rPr>
        <w:t xml:space="preserve">employment-related </w:t>
      </w:r>
      <w:r>
        <w:rPr>
          <w:sz w:val="22"/>
          <w:szCs w:val="22"/>
        </w:rPr>
        <w:t>issues affecting women.</w:t>
      </w:r>
    </w:p>
    <w:p w14:paraId="08B31259" w14:textId="77777777" w:rsidR="00FF3443" w:rsidRPr="00BB1D60" w:rsidRDefault="00FF3443" w:rsidP="00FF3443">
      <w:pPr>
        <w:spacing w:before="0" w:after="0" w:line="240" w:lineRule="auto"/>
        <w:contextualSpacing/>
        <w:rPr>
          <w:sz w:val="22"/>
          <w:szCs w:val="22"/>
        </w:rPr>
      </w:pPr>
    </w:p>
    <w:p w14:paraId="58D399A7" w14:textId="620A7955" w:rsidR="002E6BAF" w:rsidRPr="00BB1D60" w:rsidRDefault="00830A0D" w:rsidP="00FF3443">
      <w:pPr>
        <w:spacing w:before="0" w:after="0" w:line="240" w:lineRule="auto"/>
        <w:contextualSpacing/>
        <w:rPr>
          <w:sz w:val="22"/>
          <w:szCs w:val="22"/>
        </w:rPr>
      </w:pPr>
      <w:r w:rsidRPr="00BB1D60">
        <w:rPr>
          <w:sz w:val="22"/>
          <w:szCs w:val="22"/>
        </w:rPr>
        <w:t>Ongoing r</w:t>
      </w:r>
      <w:r w:rsidR="00B4306D" w:rsidRPr="00BB1D60">
        <w:rPr>
          <w:sz w:val="22"/>
          <w:szCs w:val="22"/>
        </w:rPr>
        <w:t>esearch into women’s employment is pr</w:t>
      </w:r>
      <w:r w:rsidR="002E6BAF" w:rsidRPr="00BB1D60">
        <w:rPr>
          <w:sz w:val="22"/>
          <w:szCs w:val="22"/>
        </w:rPr>
        <w:t>imarily conducted by three main groups: governments,</w:t>
      </w:r>
      <w:r w:rsidR="00E06337">
        <w:rPr>
          <w:sz w:val="22"/>
          <w:szCs w:val="22"/>
        </w:rPr>
        <w:t xml:space="preserve"> academic institutions, and non</w:t>
      </w:r>
      <w:r w:rsidR="002E6BAF" w:rsidRPr="00BB1D60">
        <w:rPr>
          <w:sz w:val="22"/>
          <w:szCs w:val="22"/>
        </w:rPr>
        <w:t>profit organizations.</w:t>
      </w:r>
      <w:r w:rsidR="00BA534E" w:rsidRPr="00BB1D60">
        <w:rPr>
          <w:sz w:val="22"/>
          <w:szCs w:val="22"/>
        </w:rPr>
        <w:t xml:space="preserve"> </w:t>
      </w:r>
      <w:r w:rsidR="0006626A" w:rsidRPr="00BB1D60">
        <w:rPr>
          <w:sz w:val="22"/>
          <w:szCs w:val="22"/>
        </w:rPr>
        <w:t xml:space="preserve">The results from these </w:t>
      </w:r>
      <w:r w:rsidR="007E364A" w:rsidRPr="00BB1D60">
        <w:rPr>
          <w:sz w:val="22"/>
          <w:szCs w:val="22"/>
        </w:rPr>
        <w:t xml:space="preserve">studies </w:t>
      </w:r>
      <w:r w:rsidR="00E06337">
        <w:rPr>
          <w:sz w:val="22"/>
          <w:szCs w:val="22"/>
        </w:rPr>
        <w:t>are</w:t>
      </w:r>
      <w:r w:rsidR="007E364A" w:rsidRPr="00BB1D60">
        <w:rPr>
          <w:sz w:val="22"/>
          <w:szCs w:val="22"/>
        </w:rPr>
        <w:t xml:space="preserve"> usually targeted at the general public and policy makers, and </w:t>
      </w:r>
      <w:r w:rsidR="00E06337">
        <w:rPr>
          <w:sz w:val="22"/>
          <w:szCs w:val="22"/>
        </w:rPr>
        <w:t>are</w:t>
      </w:r>
      <w:r w:rsidR="007E364A" w:rsidRPr="00BB1D60">
        <w:rPr>
          <w:sz w:val="22"/>
          <w:szCs w:val="22"/>
        </w:rPr>
        <w:t xml:space="preserve"> often</w:t>
      </w:r>
      <w:r w:rsidR="001C1DD1">
        <w:rPr>
          <w:sz w:val="22"/>
          <w:szCs w:val="22"/>
        </w:rPr>
        <w:t xml:space="preserve"> </w:t>
      </w:r>
      <w:r w:rsidR="007E364A" w:rsidRPr="00BB1D60">
        <w:rPr>
          <w:sz w:val="22"/>
          <w:szCs w:val="22"/>
        </w:rPr>
        <w:t xml:space="preserve">times </w:t>
      </w:r>
      <w:r w:rsidR="00E06337">
        <w:rPr>
          <w:sz w:val="22"/>
          <w:szCs w:val="22"/>
        </w:rPr>
        <w:t xml:space="preserve">made </w:t>
      </w:r>
      <w:r w:rsidR="007E364A" w:rsidRPr="00BB1D60">
        <w:rPr>
          <w:sz w:val="22"/>
          <w:szCs w:val="22"/>
        </w:rPr>
        <w:t>publically available. Research by private companies</w:t>
      </w:r>
      <w:r w:rsidR="0006626A" w:rsidRPr="00BB1D60">
        <w:rPr>
          <w:sz w:val="22"/>
          <w:szCs w:val="22"/>
        </w:rPr>
        <w:t xml:space="preserve">, </w:t>
      </w:r>
      <w:r w:rsidR="007E364A" w:rsidRPr="00BB1D60">
        <w:rPr>
          <w:sz w:val="22"/>
          <w:szCs w:val="22"/>
        </w:rPr>
        <w:t xml:space="preserve">although less prevalent, is conducted by a variety of businesses </w:t>
      </w:r>
      <w:r w:rsidR="0006626A" w:rsidRPr="00BB1D60">
        <w:rPr>
          <w:sz w:val="22"/>
          <w:szCs w:val="22"/>
        </w:rPr>
        <w:t>including consulting firms</w:t>
      </w:r>
      <w:r w:rsidR="007E364A" w:rsidRPr="00BB1D60">
        <w:rPr>
          <w:sz w:val="22"/>
          <w:szCs w:val="22"/>
        </w:rPr>
        <w:t xml:space="preserve"> and </w:t>
      </w:r>
      <w:r w:rsidR="008D0714">
        <w:rPr>
          <w:sz w:val="22"/>
          <w:szCs w:val="22"/>
        </w:rPr>
        <w:t>business that conduct the research on behalf of a government contract.</w:t>
      </w:r>
      <w:r w:rsidR="007E364A" w:rsidRPr="00BB1D60">
        <w:rPr>
          <w:sz w:val="22"/>
          <w:szCs w:val="22"/>
        </w:rPr>
        <w:t xml:space="preserve"> Some studies, such as Accenture’s </w:t>
      </w:r>
      <w:r w:rsidR="007E364A" w:rsidRPr="00BB1D60">
        <w:rPr>
          <w:i/>
          <w:iCs/>
          <w:sz w:val="22"/>
          <w:szCs w:val="22"/>
        </w:rPr>
        <w:t xml:space="preserve">The Path Forward: International Women’s Day 2012 Global Research Results </w:t>
      </w:r>
      <w:r w:rsidR="007E364A" w:rsidRPr="00BB1D60">
        <w:rPr>
          <w:sz w:val="22"/>
          <w:szCs w:val="22"/>
        </w:rPr>
        <w:t xml:space="preserve">are funded internally and are </w:t>
      </w:r>
      <w:r w:rsidR="007D7F5D" w:rsidRPr="00BB1D60">
        <w:rPr>
          <w:sz w:val="22"/>
          <w:szCs w:val="22"/>
        </w:rPr>
        <w:t>released publically to showcase their research</w:t>
      </w:r>
      <w:r w:rsidR="00E06337">
        <w:rPr>
          <w:sz w:val="22"/>
          <w:szCs w:val="22"/>
        </w:rPr>
        <w:t xml:space="preserve"> capabilities</w:t>
      </w:r>
      <w:r w:rsidR="007D7F5D" w:rsidRPr="00BB1D60">
        <w:rPr>
          <w:sz w:val="22"/>
          <w:szCs w:val="22"/>
        </w:rPr>
        <w:t>.</w:t>
      </w:r>
      <w:r w:rsidR="007D7F5D" w:rsidRPr="00BB1D60">
        <w:rPr>
          <w:rStyle w:val="FootnoteReference"/>
          <w:sz w:val="22"/>
          <w:szCs w:val="22"/>
        </w:rPr>
        <w:footnoteReference w:id="61"/>
      </w:r>
      <w:r w:rsidR="007D7F5D" w:rsidRPr="00BB1D60">
        <w:rPr>
          <w:sz w:val="22"/>
          <w:szCs w:val="22"/>
        </w:rPr>
        <w:t xml:space="preserve"> Other</w:t>
      </w:r>
      <w:r w:rsidR="00725807">
        <w:rPr>
          <w:sz w:val="22"/>
          <w:szCs w:val="22"/>
        </w:rPr>
        <w:t xml:space="preserve"> research studies</w:t>
      </w:r>
      <w:r w:rsidR="007D7F5D" w:rsidRPr="00BB1D60">
        <w:rPr>
          <w:sz w:val="22"/>
          <w:szCs w:val="22"/>
        </w:rPr>
        <w:t xml:space="preserve">, </w:t>
      </w:r>
      <w:r w:rsidR="005A17F5">
        <w:rPr>
          <w:sz w:val="22"/>
          <w:szCs w:val="22"/>
        </w:rPr>
        <w:t>such as</w:t>
      </w:r>
      <w:r w:rsidR="005A17F5" w:rsidRPr="00BB1D60">
        <w:rPr>
          <w:sz w:val="22"/>
          <w:szCs w:val="22"/>
        </w:rPr>
        <w:t xml:space="preserve"> </w:t>
      </w:r>
      <w:r w:rsidR="007D7F5D" w:rsidRPr="00BB1D60">
        <w:rPr>
          <w:i/>
          <w:iCs/>
          <w:sz w:val="22"/>
          <w:szCs w:val="22"/>
        </w:rPr>
        <w:t>Unlocking the full potential of women at work</w:t>
      </w:r>
      <w:r w:rsidR="007D7F5D" w:rsidRPr="00BB1D60">
        <w:rPr>
          <w:sz w:val="22"/>
          <w:szCs w:val="22"/>
        </w:rPr>
        <w:t xml:space="preserve"> by McKinsey &amp; Company are sponsored by an outside group, in this case</w:t>
      </w:r>
      <w:r w:rsidR="005A17F5">
        <w:rPr>
          <w:sz w:val="22"/>
          <w:szCs w:val="22"/>
        </w:rPr>
        <w:t>,</w:t>
      </w:r>
      <w:r w:rsidR="007D7F5D" w:rsidRPr="00BB1D60">
        <w:rPr>
          <w:sz w:val="22"/>
          <w:szCs w:val="22"/>
        </w:rPr>
        <w:t xml:space="preserve"> the </w:t>
      </w:r>
      <w:r w:rsidR="007D7F5D" w:rsidRPr="00F444FF">
        <w:rPr>
          <w:i/>
          <w:sz w:val="22"/>
          <w:szCs w:val="22"/>
        </w:rPr>
        <w:t>Wall Street Journal</w:t>
      </w:r>
      <w:r w:rsidR="007D7F5D" w:rsidRPr="00BB1D60">
        <w:rPr>
          <w:sz w:val="22"/>
          <w:szCs w:val="22"/>
        </w:rPr>
        <w:t>, for their exclusive use.</w:t>
      </w:r>
      <w:r w:rsidR="007D7F5D" w:rsidRPr="00BB1D60">
        <w:rPr>
          <w:rStyle w:val="FootnoteReference"/>
          <w:sz w:val="22"/>
          <w:szCs w:val="22"/>
        </w:rPr>
        <w:footnoteReference w:id="62"/>
      </w:r>
    </w:p>
    <w:p w14:paraId="48BA73C9" w14:textId="77777777" w:rsidR="002E6BAF" w:rsidRDefault="002E6BAF" w:rsidP="00FF3443">
      <w:pPr>
        <w:spacing w:before="0" w:after="0" w:line="240" w:lineRule="auto"/>
        <w:contextualSpacing/>
        <w:rPr>
          <w:sz w:val="22"/>
          <w:szCs w:val="22"/>
        </w:rPr>
      </w:pPr>
    </w:p>
    <w:p w14:paraId="33F8B0E0" w14:textId="4AD87A26" w:rsidR="00BA534E" w:rsidRPr="00006FB8" w:rsidRDefault="00BA534E" w:rsidP="00FF3443">
      <w:pPr>
        <w:spacing w:before="0" w:after="0" w:line="240" w:lineRule="auto"/>
        <w:contextualSpacing/>
        <w:rPr>
          <w:sz w:val="22"/>
          <w:szCs w:val="22"/>
        </w:rPr>
      </w:pPr>
      <w:r>
        <w:rPr>
          <w:sz w:val="22"/>
          <w:szCs w:val="22"/>
        </w:rPr>
        <w:t xml:space="preserve">The </w:t>
      </w:r>
      <w:r w:rsidR="00830A0D">
        <w:rPr>
          <w:sz w:val="22"/>
          <w:szCs w:val="22"/>
        </w:rPr>
        <w:t xml:space="preserve">Federal </w:t>
      </w:r>
      <w:r>
        <w:rPr>
          <w:sz w:val="22"/>
          <w:szCs w:val="22"/>
        </w:rPr>
        <w:t>government provides a great deal of statistical information on women including many indicators on employment, health,</w:t>
      </w:r>
      <w:r w:rsidR="00830A0D">
        <w:rPr>
          <w:sz w:val="22"/>
          <w:szCs w:val="22"/>
        </w:rPr>
        <w:t xml:space="preserve"> education, and poverty rates. Although some targeted studies exist, m</w:t>
      </w:r>
      <w:r>
        <w:rPr>
          <w:sz w:val="22"/>
          <w:szCs w:val="22"/>
        </w:rPr>
        <w:t xml:space="preserve">uch of this </w:t>
      </w:r>
      <w:r w:rsidR="001D527B">
        <w:rPr>
          <w:sz w:val="22"/>
          <w:szCs w:val="22"/>
        </w:rPr>
        <w:t xml:space="preserve">gender-specific information is gleaned from </w:t>
      </w:r>
      <w:r w:rsidR="00830A0D">
        <w:rPr>
          <w:sz w:val="22"/>
          <w:szCs w:val="22"/>
        </w:rPr>
        <w:t>data already being collected through massive nationwide studies such as the National Compensation Study (Bureau of Labor Statistics), National Health Care Surveys (Center for Disease Control</w:t>
      </w:r>
      <w:r w:rsidR="005A17F5">
        <w:rPr>
          <w:sz w:val="22"/>
          <w:szCs w:val="22"/>
        </w:rPr>
        <w:t xml:space="preserve"> and Prevention</w:t>
      </w:r>
      <w:r w:rsidR="00830A0D">
        <w:rPr>
          <w:sz w:val="22"/>
          <w:szCs w:val="22"/>
        </w:rPr>
        <w:t>), Current Population Survey (Bureau of Economic Analysis)</w:t>
      </w:r>
      <w:r w:rsidR="00A7434A">
        <w:rPr>
          <w:sz w:val="22"/>
          <w:szCs w:val="22"/>
        </w:rPr>
        <w:t>, and the Survey of Income and Program Participation (Census Bureau).</w:t>
      </w:r>
      <w:r w:rsidR="00830A0D">
        <w:rPr>
          <w:sz w:val="22"/>
          <w:szCs w:val="22"/>
        </w:rPr>
        <w:t xml:space="preserve"> </w:t>
      </w:r>
      <w:r w:rsidR="00A7434A">
        <w:rPr>
          <w:sz w:val="22"/>
          <w:szCs w:val="22"/>
        </w:rPr>
        <w:t xml:space="preserve">While the information gained from these large-scale studies is important for determining current conditions and trends for working women, the lack of questions directed toward women may limit their usefulness in </w:t>
      </w:r>
      <w:r w:rsidR="00AB725A">
        <w:rPr>
          <w:sz w:val="22"/>
          <w:szCs w:val="22"/>
        </w:rPr>
        <w:t xml:space="preserve">determining specific issues facing women in the workplace today. Moreover, some of these </w:t>
      </w:r>
      <w:r w:rsidR="008F1CE8">
        <w:rPr>
          <w:sz w:val="22"/>
          <w:szCs w:val="22"/>
        </w:rPr>
        <w:t>studies, ow</w:t>
      </w:r>
      <w:r w:rsidR="00AB725A">
        <w:rPr>
          <w:sz w:val="22"/>
          <w:szCs w:val="22"/>
        </w:rPr>
        <w:t xml:space="preserve">ing to the </w:t>
      </w:r>
      <w:r w:rsidR="008F1CE8">
        <w:rPr>
          <w:sz w:val="22"/>
          <w:szCs w:val="22"/>
        </w:rPr>
        <w:t xml:space="preserve">desire </w:t>
      </w:r>
      <w:r w:rsidR="00AB725A">
        <w:rPr>
          <w:sz w:val="22"/>
          <w:szCs w:val="22"/>
        </w:rPr>
        <w:t xml:space="preserve">to preserve longitudinal questions or other reasons, may unfairly introduce gender biases </w:t>
      </w:r>
      <w:r w:rsidR="00AB725A" w:rsidRPr="00006FB8">
        <w:rPr>
          <w:sz w:val="22"/>
          <w:szCs w:val="22"/>
        </w:rPr>
        <w:t xml:space="preserve">into the results. For example, the latest report from the Survey of Income and Program Participation </w:t>
      </w:r>
      <w:r w:rsidR="008F1CE8" w:rsidRPr="00006FB8">
        <w:rPr>
          <w:sz w:val="22"/>
          <w:szCs w:val="22"/>
        </w:rPr>
        <w:t xml:space="preserve">(SIPP) </w:t>
      </w:r>
      <w:r w:rsidR="00AB725A" w:rsidRPr="00006FB8">
        <w:rPr>
          <w:sz w:val="22"/>
          <w:szCs w:val="22"/>
        </w:rPr>
        <w:t xml:space="preserve">notes, “In households where both parents are present the mother is the reference parent. Questions on </w:t>
      </w:r>
      <w:r w:rsidR="008F1CE8" w:rsidRPr="00006FB8">
        <w:rPr>
          <w:sz w:val="22"/>
          <w:szCs w:val="22"/>
        </w:rPr>
        <w:t xml:space="preserve">child care arrangements for each child are asked of the </w:t>
      </w:r>
      <w:r w:rsidR="008F1CE8" w:rsidRPr="00006FB8">
        <w:rPr>
          <w:i/>
          <w:iCs/>
          <w:sz w:val="22"/>
          <w:szCs w:val="22"/>
        </w:rPr>
        <w:t>reference parent.</w:t>
      </w:r>
      <w:r w:rsidR="008F1CE8" w:rsidRPr="00006FB8">
        <w:rPr>
          <w:sz w:val="22"/>
          <w:szCs w:val="22"/>
        </w:rPr>
        <w:t xml:space="preserve"> If the mother is not available for an interview, the father of the child can give proxy responses for her.”</w:t>
      </w:r>
      <w:r w:rsidR="008F1CE8" w:rsidRPr="00006FB8">
        <w:rPr>
          <w:rStyle w:val="FootnoteReference"/>
          <w:sz w:val="22"/>
          <w:szCs w:val="22"/>
        </w:rPr>
        <w:footnoteReference w:id="63"/>
      </w:r>
      <w:r w:rsidR="008F1CE8" w:rsidRPr="00006FB8">
        <w:rPr>
          <w:sz w:val="22"/>
          <w:szCs w:val="22"/>
        </w:rPr>
        <w:t xml:space="preserve"> </w:t>
      </w:r>
      <w:r w:rsidR="00AB725A" w:rsidRPr="00006FB8">
        <w:rPr>
          <w:sz w:val="22"/>
          <w:szCs w:val="22"/>
        </w:rPr>
        <w:t xml:space="preserve">While this may reflect the reality in many households in America, automatically defaulting to </w:t>
      </w:r>
      <w:r w:rsidR="008F1CE8" w:rsidRPr="00006FB8">
        <w:rPr>
          <w:sz w:val="22"/>
          <w:szCs w:val="22"/>
        </w:rPr>
        <w:t xml:space="preserve">the mother as the primary caregiver perpetuates the long-held bias that mothers are automatically responsible for the majority of child-rearing duties. </w:t>
      </w:r>
    </w:p>
    <w:p w14:paraId="66A64675" w14:textId="77777777" w:rsidR="008F1CE8" w:rsidRPr="00006FB8" w:rsidRDefault="008F1CE8" w:rsidP="00FF3443">
      <w:pPr>
        <w:spacing w:before="0" w:after="0" w:line="240" w:lineRule="auto"/>
        <w:contextualSpacing/>
        <w:rPr>
          <w:sz w:val="22"/>
          <w:szCs w:val="22"/>
        </w:rPr>
      </w:pPr>
    </w:p>
    <w:p w14:paraId="13E9E27B" w14:textId="4BF2C71B" w:rsidR="008F1CE8" w:rsidRPr="00006FB8" w:rsidRDefault="008F1CE8" w:rsidP="00FF3443">
      <w:pPr>
        <w:spacing w:before="0" w:after="0" w:line="240" w:lineRule="auto"/>
        <w:contextualSpacing/>
        <w:rPr>
          <w:sz w:val="22"/>
          <w:szCs w:val="22"/>
        </w:rPr>
      </w:pPr>
      <w:r w:rsidRPr="00006FB8">
        <w:rPr>
          <w:sz w:val="22"/>
          <w:szCs w:val="22"/>
        </w:rPr>
        <w:t xml:space="preserve">However, more targeted studies of working women have been conducted on behalf of government agencies, such as the </w:t>
      </w:r>
      <w:r w:rsidRPr="00006FB8">
        <w:rPr>
          <w:i/>
          <w:iCs/>
          <w:sz w:val="22"/>
          <w:szCs w:val="22"/>
        </w:rPr>
        <w:t>Working Women Count!</w:t>
      </w:r>
      <w:r w:rsidRPr="00006FB8">
        <w:rPr>
          <w:sz w:val="22"/>
          <w:szCs w:val="22"/>
        </w:rPr>
        <w:t xml:space="preserve"> </w:t>
      </w:r>
      <w:proofErr w:type="gramStart"/>
      <w:r w:rsidRPr="00006FB8">
        <w:rPr>
          <w:sz w:val="22"/>
          <w:szCs w:val="22"/>
        </w:rPr>
        <w:t>survey</w:t>
      </w:r>
      <w:proofErr w:type="gramEnd"/>
      <w:r w:rsidRPr="00006FB8">
        <w:rPr>
          <w:sz w:val="22"/>
          <w:szCs w:val="22"/>
        </w:rPr>
        <w:t xml:space="preserve"> in the early 1990s</w:t>
      </w:r>
      <w:r w:rsidR="005A17F5">
        <w:rPr>
          <w:sz w:val="22"/>
          <w:szCs w:val="22"/>
        </w:rPr>
        <w:t>,</w:t>
      </w:r>
      <w:r w:rsidR="00607FEF" w:rsidRPr="00006FB8">
        <w:rPr>
          <w:sz w:val="22"/>
          <w:szCs w:val="22"/>
        </w:rPr>
        <w:t xml:space="preserve"> which was organized by the Women’s Bureau of the </w:t>
      </w:r>
      <w:r w:rsidR="007C5C01">
        <w:rPr>
          <w:sz w:val="22"/>
          <w:szCs w:val="22"/>
        </w:rPr>
        <w:t>DoL</w:t>
      </w:r>
      <w:r w:rsidRPr="00006FB8">
        <w:rPr>
          <w:sz w:val="22"/>
          <w:szCs w:val="22"/>
        </w:rPr>
        <w:t>. T</w:t>
      </w:r>
      <w:r w:rsidR="00006FB8">
        <w:rPr>
          <w:sz w:val="22"/>
          <w:szCs w:val="22"/>
        </w:rPr>
        <w:t>his study specifically focused on the concerns and priorities of women in the workplace, and provided information not only on their current conditions, but on their desires for what they would like to see changed in the future.</w:t>
      </w:r>
      <w:r w:rsidR="00006FB8">
        <w:rPr>
          <w:rStyle w:val="FootnoteReference"/>
          <w:sz w:val="22"/>
          <w:szCs w:val="22"/>
        </w:rPr>
        <w:footnoteReference w:id="64"/>
      </w:r>
    </w:p>
    <w:p w14:paraId="0EA23259" w14:textId="77777777" w:rsidR="00BA534E" w:rsidRDefault="00BA534E" w:rsidP="00FF3443">
      <w:pPr>
        <w:spacing w:before="0" w:after="0" w:line="240" w:lineRule="auto"/>
        <w:contextualSpacing/>
        <w:rPr>
          <w:sz w:val="22"/>
          <w:szCs w:val="22"/>
        </w:rPr>
      </w:pPr>
    </w:p>
    <w:p w14:paraId="7F723381" w14:textId="5A36C187" w:rsidR="001E1806" w:rsidRDefault="001E1806" w:rsidP="00FF3443">
      <w:pPr>
        <w:spacing w:before="0" w:after="0" w:line="240" w:lineRule="auto"/>
        <w:contextualSpacing/>
        <w:rPr>
          <w:sz w:val="22"/>
          <w:szCs w:val="22"/>
        </w:rPr>
      </w:pPr>
      <w:r>
        <w:rPr>
          <w:sz w:val="22"/>
          <w:szCs w:val="22"/>
        </w:rPr>
        <w:t xml:space="preserve">Much of the current research, and by far the largest source of publications on women’s employment, comes from universities and academia. </w:t>
      </w:r>
      <w:r w:rsidR="00900578">
        <w:rPr>
          <w:sz w:val="22"/>
          <w:szCs w:val="22"/>
        </w:rPr>
        <w:t>These institutions</w:t>
      </w:r>
      <w:r w:rsidR="0006626A">
        <w:rPr>
          <w:sz w:val="22"/>
          <w:szCs w:val="22"/>
        </w:rPr>
        <w:t>, many which hold departments or centers dedicated to women and gender studies,</w:t>
      </w:r>
      <w:r w:rsidR="00900578">
        <w:rPr>
          <w:sz w:val="22"/>
          <w:szCs w:val="22"/>
        </w:rPr>
        <w:t xml:space="preserve"> are also responsible for some of the recurring and longitudinal studies focused on working women. The Women’s Employment Study (WES) produced by the Gerald R. Ford School of Public Policy and the</w:t>
      </w:r>
      <w:r w:rsidR="0027527B">
        <w:rPr>
          <w:sz w:val="22"/>
          <w:szCs w:val="22"/>
        </w:rPr>
        <w:t xml:space="preserve"> University of Michigan began in February 1997 and tracks single mothers who are on or have been on welfare. This study has completed </w:t>
      </w:r>
      <w:r w:rsidR="007C5C01">
        <w:rPr>
          <w:sz w:val="22"/>
          <w:szCs w:val="22"/>
        </w:rPr>
        <w:t>five</w:t>
      </w:r>
      <w:r w:rsidR="0027527B">
        <w:rPr>
          <w:sz w:val="22"/>
          <w:szCs w:val="22"/>
        </w:rPr>
        <w:t xml:space="preserve"> waves through 2004, and still retains a high proportion of the original sample.</w:t>
      </w:r>
      <w:r w:rsidR="0027527B">
        <w:rPr>
          <w:rStyle w:val="FootnoteReference"/>
          <w:sz w:val="22"/>
          <w:szCs w:val="22"/>
        </w:rPr>
        <w:footnoteReference w:id="65"/>
      </w:r>
      <w:r w:rsidR="0027527B">
        <w:rPr>
          <w:sz w:val="22"/>
          <w:szCs w:val="22"/>
        </w:rPr>
        <w:t xml:space="preserve"> </w:t>
      </w:r>
    </w:p>
    <w:p w14:paraId="5B2EDE63" w14:textId="77777777" w:rsidR="002E6BAF" w:rsidRDefault="002E6BAF" w:rsidP="00FF3443">
      <w:pPr>
        <w:spacing w:before="0" w:after="0" w:line="240" w:lineRule="auto"/>
        <w:contextualSpacing/>
        <w:rPr>
          <w:sz w:val="22"/>
          <w:szCs w:val="22"/>
        </w:rPr>
      </w:pPr>
    </w:p>
    <w:p w14:paraId="301665FD" w14:textId="1E62E33F" w:rsidR="00E20F12" w:rsidRDefault="00BA534E" w:rsidP="00FF3443">
      <w:pPr>
        <w:spacing w:before="0" w:after="0" w:line="240" w:lineRule="auto"/>
        <w:contextualSpacing/>
        <w:rPr>
          <w:sz w:val="22"/>
          <w:szCs w:val="22"/>
        </w:rPr>
      </w:pPr>
      <w:r>
        <w:rPr>
          <w:sz w:val="22"/>
          <w:szCs w:val="22"/>
        </w:rPr>
        <w:t>Many prominent research projects have also been produced by</w:t>
      </w:r>
      <w:r w:rsidR="002E6BAF">
        <w:rPr>
          <w:sz w:val="22"/>
          <w:szCs w:val="22"/>
        </w:rPr>
        <w:t xml:space="preserve"> </w:t>
      </w:r>
      <w:r w:rsidR="001D527B">
        <w:rPr>
          <w:sz w:val="22"/>
          <w:szCs w:val="22"/>
        </w:rPr>
        <w:t xml:space="preserve">think tanks and non-profit research groups. </w:t>
      </w:r>
      <w:r w:rsidR="001D4B86">
        <w:rPr>
          <w:sz w:val="22"/>
          <w:szCs w:val="22"/>
        </w:rPr>
        <w:t xml:space="preserve">These studies have </w:t>
      </w:r>
      <w:r w:rsidR="0015666F">
        <w:rPr>
          <w:sz w:val="22"/>
          <w:szCs w:val="22"/>
        </w:rPr>
        <w:t xml:space="preserve">provided a great deal of much-needed research, looking at workforce participation among women, as well as issues faced by </w:t>
      </w:r>
      <w:r w:rsidR="007C5C01">
        <w:rPr>
          <w:sz w:val="22"/>
          <w:szCs w:val="22"/>
        </w:rPr>
        <w:t xml:space="preserve">gay, </w:t>
      </w:r>
      <w:proofErr w:type="gramStart"/>
      <w:r w:rsidR="007C5C01">
        <w:rPr>
          <w:sz w:val="22"/>
          <w:szCs w:val="22"/>
        </w:rPr>
        <w:t>lesbian</w:t>
      </w:r>
      <w:proofErr w:type="gramEnd"/>
      <w:r w:rsidR="007C5C01">
        <w:rPr>
          <w:sz w:val="22"/>
          <w:szCs w:val="22"/>
        </w:rPr>
        <w:t xml:space="preserve">, bisexual, and transgender </w:t>
      </w:r>
      <w:r w:rsidR="0015666F">
        <w:rPr>
          <w:sz w:val="22"/>
          <w:szCs w:val="22"/>
        </w:rPr>
        <w:t xml:space="preserve">women. </w:t>
      </w:r>
      <w:r w:rsidR="001D527B">
        <w:rPr>
          <w:sz w:val="22"/>
          <w:szCs w:val="22"/>
        </w:rPr>
        <w:t xml:space="preserve">Some groups conduct research in a variety of fields, such as Pew and the Rockefeller Foundation, </w:t>
      </w:r>
      <w:r w:rsidR="0006700C">
        <w:rPr>
          <w:sz w:val="22"/>
          <w:szCs w:val="22"/>
        </w:rPr>
        <w:t>but produce surveys and studies specifically focused on aspects of women’s employment</w:t>
      </w:r>
      <w:r w:rsidR="001D527B">
        <w:rPr>
          <w:sz w:val="22"/>
          <w:szCs w:val="22"/>
        </w:rPr>
        <w:t xml:space="preserve">. </w:t>
      </w:r>
      <w:r w:rsidR="0006700C">
        <w:rPr>
          <w:sz w:val="22"/>
          <w:szCs w:val="22"/>
        </w:rPr>
        <w:t xml:space="preserve">Concurrently, some organizations, </w:t>
      </w:r>
      <w:r w:rsidR="007C5C01">
        <w:rPr>
          <w:sz w:val="22"/>
          <w:szCs w:val="22"/>
        </w:rPr>
        <w:t xml:space="preserve">such as </w:t>
      </w:r>
      <w:r w:rsidR="0006700C">
        <w:rPr>
          <w:sz w:val="22"/>
          <w:szCs w:val="22"/>
        </w:rPr>
        <w:t>the</w:t>
      </w:r>
      <w:r w:rsidR="002E6BAF">
        <w:rPr>
          <w:sz w:val="22"/>
          <w:szCs w:val="22"/>
        </w:rPr>
        <w:t xml:space="preserve"> Institute for Women’s Policy Research</w:t>
      </w:r>
      <w:r w:rsidR="0006700C">
        <w:rPr>
          <w:sz w:val="22"/>
          <w:szCs w:val="22"/>
        </w:rPr>
        <w:t xml:space="preserve"> (IWPR) and the National Council for Research on Women (NCRW)</w:t>
      </w:r>
      <w:r w:rsidR="002D7253">
        <w:rPr>
          <w:sz w:val="22"/>
          <w:szCs w:val="22"/>
        </w:rPr>
        <w:t xml:space="preserve"> are solely focused on providing and promoting research on women’s topics including employment. The IWP</w:t>
      </w:r>
      <w:r w:rsidR="008D0714">
        <w:rPr>
          <w:sz w:val="22"/>
          <w:szCs w:val="22"/>
        </w:rPr>
        <w:t xml:space="preserve">R </w:t>
      </w:r>
      <w:r w:rsidR="002D7253">
        <w:rPr>
          <w:sz w:val="22"/>
          <w:szCs w:val="22"/>
        </w:rPr>
        <w:t xml:space="preserve">recently partnered with the Rockefeller </w:t>
      </w:r>
      <w:r w:rsidR="007C5C01">
        <w:rPr>
          <w:sz w:val="22"/>
          <w:szCs w:val="22"/>
        </w:rPr>
        <w:t>F</w:t>
      </w:r>
      <w:r w:rsidR="002D7253">
        <w:rPr>
          <w:sz w:val="22"/>
          <w:szCs w:val="22"/>
        </w:rPr>
        <w:t>oundation to produce a survey of economic security among men and women.</w:t>
      </w:r>
      <w:r w:rsidR="002D7253">
        <w:rPr>
          <w:rStyle w:val="FootnoteReference"/>
          <w:sz w:val="22"/>
          <w:szCs w:val="22"/>
        </w:rPr>
        <w:footnoteReference w:id="66"/>
      </w:r>
      <w:r w:rsidR="002E6BAF">
        <w:rPr>
          <w:sz w:val="22"/>
          <w:szCs w:val="22"/>
        </w:rPr>
        <w:t xml:space="preserve"> </w:t>
      </w:r>
      <w:r w:rsidR="002D7253">
        <w:rPr>
          <w:sz w:val="22"/>
          <w:szCs w:val="22"/>
        </w:rPr>
        <w:t>This study, published in 2010, focuse</w:t>
      </w:r>
      <w:r w:rsidR="007C5C01">
        <w:rPr>
          <w:sz w:val="22"/>
          <w:szCs w:val="22"/>
        </w:rPr>
        <w:t>d</w:t>
      </w:r>
      <w:r w:rsidR="002D7253">
        <w:rPr>
          <w:sz w:val="22"/>
          <w:szCs w:val="22"/>
        </w:rPr>
        <w:t xml:space="preserve"> specifically on the economic impact the </w:t>
      </w:r>
      <w:r w:rsidR="007C5C01">
        <w:rPr>
          <w:sz w:val="22"/>
          <w:szCs w:val="22"/>
        </w:rPr>
        <w:t>recent r</w:t>
      </w:r>
      <w:r w:rsidR="002D7253">
        <w:rPr>
          <w:sz w:val="22"/>
          <w:szCs w:val="22"/>
        </w:rPr>
        <w:t xml:space="preserve">ecession is having on women, particularly those in the workplace. </w:t>
      </w:r>
    </w:p>
    <w:p w14:paraId="66537592" w14:textId="77777777" w:rsidR="00B4306D" w:rsidRDefault="00B4306D" w:rsidP="00FF3443">
      <w:pPr>
        <w:spacing w:before="0" w:after="0" w:line="240" w:lineRule="auto"/>
        <w:contextualSpacing/>
        <w:rPr>
          <w:sz w:val="22"/>
          <w:szCs w:val="22"/>
        </w:rPr>
      </w:pPr>
    </w:p>
    <w:p w14:paraId="2AD25A00" w14:textId="77777777" w:rsidR="001E1806" w:rsidRPr="00FF3443" w:rsidRDefault="001E1806" w:rsidP="001E1806">
      <w:pPr>
        <w:pStyle w:val="Heading2"/>
        <w:spacing w:before="0" w:line="240" w:lineRule="auto"/>
        <w:contextualSpacing/>
      </w:pPr>
      <w:r>
        <w:t xml:space="preserve">potential Research </w:t>
      </w:r>
      <w:r w:rsidRPr="00FF3443">
        <w:t>Gaps</w:t>
      </w:r>
    </w:p>
    <w:p w14:paraId="62D3846B" w14:textId="77777777" w:rsidR="001E1806" w:rsidRDefault="001E1806" w:rsidP="00FF3443">
      <w:pPr>
        <w:spacing w:before="0" w:after="0" w:line="240" w:lineRule="auto"/>
        <w:contextualSpacing/>
        <w:rPr>
          <w:sz w:val="22"/>
          <w:szCs w:val="22"/>
        </w:rPr>
      </w:pPr>
    </w:p>
    <w:p w14:paraId="678BF594" w14:textId="6AE3998D" w:rsidR="00FF3443" w:rsidRDefault="00160B8D" w:rsidP="00FF3443">
      <w:pPr>
        <w:spacing w:before="0" w:after="0" w:line="240" w:lineRule="auto"/>
        <w:contextualSpacing/>
        <w:rPr>
          <w:sz w:val="22"/>
          <w:szCs w:val="22"/>
        </w:rPr>
      </w:pPr>
      <w:r>
        <w:rPr>
          <w:sz w:val="22"/>
          <w:szCs w:val="22"/>
        </w:rPr>
        <w:t xml:space="preserve">Despite the </w:t>
      </w:r>
      <w:r w:rsidR="0056714F">
        <w:rPr>
          <w:sz w:val="22"/>
          <w:szCs w:val="22"/>
        </w:rPr>
        <w:t>continued</w:t>
      </w:r>
      <w:r>
        <w:rPr>
          <w:sz w:val="22"/>
          <w:szCs w:val="22"/>
        </w:rPr>
        <w:t xml:space="preserve"> research </w:t>
      </w:r>
      <w:r w:rsidR="007C5C01">
        <w:rPr>
          <w:sz w:val="22"/>
          <w:szCs w:val="22"/>
        </w:rPr>
        <w:t xml:space="preserve">on </w:t>
      </w:r>
      <w:r>
        <w:rPr>
          <w:sz w:val="22"/>
          <w:szCs w:val="22"/>
        </w:rPr>
        <w:t>women’s studies and wome</w:t>
      </w:r>
      <w:r w:rsidR="00EC24B0">
        <w:rPr>
          <w:sz w:val="22"/>
          <w:szCs w:val="22"/>
        </w:rPr>
        <w:t xml:space="preserve">n in the workplace, there still remain a number of </w:t>
      </w:r>
      <w:r w:rsidR="0056714F">
        <w:rPr>
          <w:sz w:val="22"/>
          <w:szCs w:val="22"/>
        </w:rPr>
        <w:t xml:space="preserve">gaps </w:t>
      </w:r>
      <w:r w:rsidR="00EC24B0">
        <w:rPr>
          <w:sz w:val="22"/>
          <w:szCs w:val="22"/>
        </w:rPr>
        <w:t xml:space="preserve">regarding many important questions in the field. </w:t>
      </w:r>
    </w:p>
    <w:p w14:paraId="7F592081" w14:textId="77777777" w:rsidR="006A0AC3" w:rsidRDefault="006A0AC3" w:rsidP="00FF3443">
      <w:pPr>
        <w:spacing w:before="0" w:after="0" w:line="240" w:lineRule="auto"/>
        <w:contextualSpacing/>
        <w:rPr>
          <w:sz w:val="22"/>
          <w:szCs w:val="22"/>
        </w:rPr>
      </w:pPr>
    </w:p>
    <w:p w14:paraId="1940EABA" w14:textId="5FE31409" w:rsidR="006A0AC3" w:rsidRDefault="006A0AC3" w:rsidP="00FF3443">
      <w:pPr>
        <w:spacing w:before="0" w:after="0" w:line="240" w:lineRule="auto"/>
        <w:contextualSpacing/>
        <w:rPr>
          <w:sz w:val="22"/>
          <w:szCs w:val="22"/>
        </w:rPr>
      </w:pPr>
      <w:r>
        <w:rPr>
          <w:sz w:val="22"/>
          <w:szCs w:val="22"/>
        </w:rPr>
        <w:t xml:space="preserve">Perhaps the biggest gap of all in the research </w:t>
      </w:r>
      <w:r w:rsidR="007C5C01">
        <w:rPr>
          <w:sz w:val="22"/>
          <w:szCs w:val="22"/>
        </w:rPr>
        <w:t xml:space="preserve">involves </w:t>
      </w:r>
      <w:r>
        <w:rPr>
          <w:sz w:val="22"/>
          <w:szCs w:val="22"/>
        </w:rPr>
        <w:t xml:space="preserve">the </w:t>
      </w:r>
      <w:r w:rsidR="0056714F">
        <w:rPr>
          <w:sz w:val="22"/>
          <w:szCs w:val="22"/>
        </w:rPr>
        <w:t>inconsistent</w:t>
      </w:r>
      <w:r>
        <w:rPr>
          <w:sz w:val="22"/>
          <w:szCs w:val="22"/>
        </w:rPr>
        <w:t xml:space="preserve"> methods of data collection for the disparate studies on women in the workplace. </w:t>
      </w:r>
      <w:r w:rsidR="00C65983">
        <w:rPr>
          <w:sz w:val="22"/>
          <w:szCs w:val="22"/>
        </w:rPr>
        <w:t>Studies and</w:t>
      </w:r>
      <w:r>
        <w:rPr>
          <w:sz w:val="22"/>
          <w:szCs w:val="22"/>
        </w:rPr>
        <w:t xml:space="preserve"> research projects </w:t>
      </w:r>
      <w:r w:rsidR="00B95C2D">
        <w:rPr>
          <w:sz w:val="22"/>
          <w:szCs w:val="22"/>
        </w:rPr>
        <w:t xml:space="preserve">on working women </w:t>
      </w:r>
      <w:r>
        <w:rPr>
          <w:sz w:val="22"/>
          <w:szCs w:val="22"/>
        </w:rPr>
        <w:t xml:space="preserve">are often done </w:t>
      </w:r>
      <w:r w:rsidR="00B95C2D">
        <w:rPr>
          <w:sz w:val="22"/>
          <w:szCs w:val="22"/>
        </w:rPr>
        <w:t xml:space="preserve">on a one-off basis, using small sample sizes. </w:t>
      </w:r>
      <w:r>
        <w:rPr>
          <w:sz w:val="22"/>
          <w:szCs w:val="22"/>
        </w:rPr>
        <w:t xml:space="preserve">In looking at </w:t>
      </w:r>
      <w:r w:rsidR="00BC45C8">
        <w:rPr>
          <w:sz w:val="22"/>
          <w:szCs w:val="22"/>
        </w:rPr>
        <w:t xml:space="preserve">studies on </w:t>
      </w:r>
      <w:r>
        <w:rPr>
          <w:sz w:val="22"/>
          <w:szCs w:val="22"/>
        </w:rPr>
        <w:t>pregnant working women, Salihu et al. note, “The quality and amount of data collected on pregnancy in the workplace varies by topic area and there is a lack of uniformity of outcomes and measures, which makes it difficult to compare findings across studies.”</w:t>
      </w:r>
      <w:r>
        <w:rPr>
          <w:rStyle w:val="FootnoteReference"/>
          <w:sz w:val="22"/>
          <w:szCs w:val="22"/>
        </w:rPr>
        <w:footnoteReference w:id="67"/>
      </w:r>
      <w:r>
        <w:rPr>
          <w:sz w:val="22"/>
          <w:szCs w:val="22"/>
        </w:rPr>
        <w:t xml:space="preserve"> </w:t>
      </w:r>
      <w:r w:rsidR="00B95C2D">
        <w:rPr>
          <w:sz w:val="22"/>
          <w:szCs w:val="22"/>
        </w:rPr>
        <w:t xml:space="preserve">Specifically missing are </w:t>
      </w:r>
      <w:r w:rsidR="00CA3BAB">
        <w:rPr>
          <w:sz w:val="22"/>
          <w:szCs w:val="22"/>
        </w:rPr>
        <w:t xml:space="preserve">large-scale, longitudinal studies of women across the country. </w:t>
      </w:r>
      <w:r w:rsidR="008C4E9D">
        <w:rPr>
          <w:sz w:val="22"/>
          <w:szCs w:val="22"/>
        </w:rPr>
        <w:t xml:space="preserve">Additionally, several large studies that have been conducted have ceased and the data </w:t>
      </w:r>
      <w:r w:rsidR="007C5C01">
        <w:rPr>
          <w:sz w:val="22"/>
          <w:szCs w:val="22"/>
        </w:rPr>
        <w:t>are</w:t>
      </w:r>
      <w:r w:rsidR="008C4E9D">
        <w:rPr>
          <w:sz w:val="22"/>
          <w:szCs w:val="22"/>
        </w:rPr>
        <w:t xml:space="preserve"> </w:t>
      </w:r>
      <w:r w:rsidR="007C5C01">
        <w:rPr>
          <w:sz w:val="22"/>
          <w:szCs w:val="22"/>
        </w:rPr>
        <w:t>rapidly becoming outdated</w:t>
      </w:r>
      <w:r w:rsidR="008C4E9D">
        <w:rPr>
          <w:sz w:val="22"/>
          <w:szCs w:val="22"/>
        </w:rPr>
        <w:t xml:space="preserve">. </w:t>
      </w:r>
      <w:r w:rsidR="007C5C01">
        <w:rPr>
          <w:sz w:val="22"/>
          <w:szCs w:val="22"/>
        </w:rPr>
        <w:t xml:space="preserve">Because </w:t>
      </w:r>
      <w:r w:rsidR="008C4E9D">
        <w:rPr>
          <w:sz w:val="22"/>
          <w:szCs w:val="22"/>
        </w:rPr>
        <w:t xml:space="preserve">fundamental research into gender issues is becoming </w:t>
      </w:r>
      <w:r w:rsidR="007C5C01">
        <w:rPr>
          <w:sz w:val="22"/>
          <w:szCs w:val="22"/>
        </w:rPr>
        <w:t>obsolete,</w:t>
      </w:r>
      <w:r w:rsidR="008C4E9D">
        <w:rPr>
          <w:sz w:val="22"/>
          <w:szCs w:val="22"/>
        </w:rPr>
        <w:t xml:space="preserve"> more research is necessary to reflect issues affect</w:t>
      </w:r>
      <w:r w:rsidR="007C5C01">
        <w:rPr>
          <w:sz w:val="22"/>
          <w:szCs w:val="22"/>
        </w:rPr>
        <w:t>ing</w:t>
      </w:r>
      <w:r w:rsidR="008C4E9D">
        <w:rPr>
          <w:sz w:val="22"/>
          <w:szCs w:val="22"/>
        </w:rPr>
        <w:t xml:space="preserve"> the contemporary generation. </w:t>
      </w:r>
    </w:p>
    <w:p w14:paraId="6A79B0C4" w14:textId="77777777" w:rsidR="00BA6D3B" w:rsidRDefault="00BA6D3B" w:rsidP="00FF3443">
      <w:pPr>
        <w:spacing w:before="0" w:after="0" w:line="240" w:lineRule="auto"/>
        <w:contextualSpacing/>
        <w:rPr>
          <w:sz w:val="22"/>
          <w:szCs w:val="22"/>
        </w:rPr>
      </w:pPr>
    </w:p>
    <w:p w14:paraId="597F4F2E" w14:textId="7AB1A4B6" w:rsidR="00BA6D3B" w:rsidRDefault="00BA6D3B" w:rsidP="00FF3443">
      <w:pPr>
        <w:spacing w:before="0" w:after="0" w:line="240" w:lineRule="auto"/>
        <w:contextualSpacing/>
        <w:rPr>
          <w:sz w:val="22"/>
          <w:szCs w:val="22"/>
        </w:rPr>
      </w:pPr>
      <w:r>
        <w:rPr>
          <w:sz w:val="22"/>
          <w:szCs w:val="22"/>
        </w:rPr>
        <w:t xml:space="preserve">Also missing </w:t>
      </w:r>
      <w:proofErr w:type="gramStart"/>
      <w:r>
        <w:rPr>
          <w:sz w:val="22"/>
          <w:szCs w:val="22"/>
        </w:rPr>
        <w:t>are</w:t>
      </w:r>
      <w:proofErr w:type="gramEnd"/>
      <w:r>
        <w:rPr>
          <w:sz w:val="22"/>
          <w:szCs w:val="22"/>
        </w:rPr>
        <w:t xml:space="preserve"> more granular and </w:t>
      </w:r>
      <w:r w:rsidR="00EC24B0">
        <w:rPr>
          <w:sz w:val="22"/>
          <w:szCs w:val="22"/>
        </w:rPr>
        <w:t>focused</w:t>
      </w:r>
      <w:r>
        <w:rPr>
          <w:sz w:val="22"/>
          <w:szCs w:val="22"/>
        </w:rPr>
        <w:t xml:space="preserve"> research </w:t>
      </w:r>
      <w:r w:rsidR="007C5C01">
        <w:rPr>
          <w:sz w:val="22"/>
          <w:szCs w:val="22"/>
        </w:rPr>
        <w:t xml:space="preserve">efforts regarding </w:t>
      </w:r>
      <w:r>
        <w:rPr>
          <w:sz w:val="22"/>
          <w:szCs w:val="22"/>
        </w:rPr>
        <w:t>specific causes and drivers of women’s experience</w:t>
      </w:r>
      <w:r w:rsidR="007C5C01">
        <w:rPr>
          <w:sz w:val="22"/>
          <w:szCs w:val="22"/>
        </w:rPr>
        <w:t>s</w:t>
      </w:r>
      <w:r>
        <w:rPr>
          <w:sz w:val="22"/>
          <w:szCs w:val="22"/>
        </w:rPr>
        <w:t xml:space="preserve"> in the workplace. Harvard researcher Pamela Stone remarks, “Women with impressive training and credentials do interrupt their careers in significant numbers, but we do not know, beyond the shorthand of “family,” what accounts for these voluntary</w:t>
      </w:r>
      <w:r w:rsidR="007C5C01">
        <w:rPr>
          <w:sz w:val="22"/>
          <w:szCs w:val="22"/>
        </w:rPr>
        <w:t xml:space="preserve"> —</w:t>
      </w:r>
      <w:r>
        <w:rPr>
          <w:sz w:val="22"/>
          <w:szCs w:val="22"/>
        </w:rPr>
        <w:t xml:space="preserve"> and costly</w:t>
      </w:r>
      <w:r w:rsidR="007C5C01">
        <w:rPr>
          <w:sz w:val="22"/>
          <w:szCs w:val="22"/>
        </w:rPr>
        <w:t xml:space="preserve"> —</w:t>
      </w:r>
      <w:r>
        <w:rPr>
          <w:sz w:val="22"/>
          <w:szCs w:val="22"/>
        </w:rPr>
        <w:t xml:space="preserve"> workforce exits.”</w:t>
      </w:r>
      <w:r>
        <w:rPr>
          <w:rStyle w:val="FootnoteReference"/>
          <w:sz w:val="22"/>
          <w:szCs w:val="22"/>
        </w:rPr>
        <w:footnoteReference w:id="68"/>
      </w:r>
      <w:r>
        <w:rPr>
          <w:sz w:val="22"/>
          <w:szCs w:val="22"/>
        </w:rPr>
        <w:t xml:space="preserve"> </w:t>
      </w:r>
      <w:r w:rsidR="00EC24B0">
        <w:rPr>
          <w:sz w:val="22"/>
          <w:szCs w:val="22"/>
        </w:rPr>
        <w:t>A</w:t>
      </w:r>
      <w:r w:rsidR="00BC45C8">
        <w:rPr>
          <w:sz w:val="22"/>
          <w:szCs w:val="22"/>
        </w:rPr>
        <w:t xml:space="preserve">lthough there have been a few recent studies (including an informative focus group report on Gen Y working women by the </w:t>
      </w:r>
      <w:r w:rsidR="00607FEF">
        <w:rPr>
          <w:sz w:val="22"/>
          <w:szCs w:val="22"/>
        </w:rPr>
        <w:t>Business and Professional Women’s Foundation</w:t>
      </w:r>
      <w:r w:rsidR="00607FEF">
        <w:rPr>
          <w:rStyle w:val="FootnoteReference"/>
          <w:sz w:val="22"/>
          <w:szCs w:val="22"/>
        </w:rPr>
        <w:footnoteReference w:id="69"/>
      </w:r>
      <w:r w:rsidR="00607FEF">
        <w:rPr>
          <w:sz w:val="22"/>
          <w:szCs w:val="22"/>
        </w:rPr>
        <w:t>) a</w:t>
      </w:r>
      <w:r w:rsidR="00EC24B0">
        <w:rPr>
          <w:sz w:val="22"/>
          <w:szCs w:val="22"/>
        </w:rPr>
        <w:t xml:space="preserve"> greater amount of qualitative research, specifically</w:t>
      </w:r>
      <w:r w:rsidR="00ED258C">
        <w:rPr>
          <w:sz w:val="22"/>
          <w:szCs w:val="22"/>
        </w:rPr>
        <w:t xml:space="preserve"> looking at women’s reasons for choosing to exit or not exit the workplace would provide greater context and understanding </w:t>
      </w:r>
      <w:r w:rsidR="00F77048">
        <w:rPr>
          <w:sz w:val="22"/>
          <w:szCs w:val="22"/>
        </w:rPr>
        <w:t xml:space="preserve">regarding </w:t>
      </w:r>
      <w:r w:rsidR="00ED258C">
        <w:rPr>
          <w:sz w:val="22"/>
          <w:szCs w:val="22"/>
        </w:rPr>
        <w:t>the drivers of their decision to continue working or not.</w:t>
      </w:r>
      <w:r w:rsidR="00BC45C8">
        <w:rPr>
          <w:sz w:val="22"/>
          <w:szCs w:val="22"/>
        </w:rPr>
        <w:t xml:space="preserve"> </w:t>
      </w:r>
    </w:p>
    <w:p w14:paraId="509DFBA5" w14:textId="77777777" w:rsidR="00370715" w:rsidRDefault="00370715" w:rsidP="00FF3443">
      <w:pPr>
        <w:spacing w:before="0" w:after="0" w:line="240" w:lineRule="auto"/>
        <w:contextualSpacing/>
        <w:rPr>
          <w:sz w:val="22"/>
          <w:szCs w:val="22"/>
        </w:rPr>
      </w:pPr>
    </w:p>
    <w:p w14:paraId="57CBBBF6" w14:textId="0C08D647" w:rsidR="00370715" w:rsidRDefault="00370715" w:rsidP="00FF3443">
      <w:pPr>
        <w:spacing w:before="0" w:after="0" w:line="240" w:lineRule="auto"/>
        <w:contextualSpacing/>
        <w:rPr>
          <w:sz w:val="22"/>
          <w:szCs w:val="22"/>
        </w:rPr>
      </w:pPr>
      <w:r>
        <w:rPr>
          <w:sz w:val="22"/>
          <w:szCs w:val="22"/>
        </w:rPr>
        <w:t xml:space="preserve">Also conspicuously absent from the research </w:t>
      </w:r>
      <w:r w:rsidR="00F77048">
        <w:rPr>
          <w:sz w:val="22"/>
          <w:szCs w:val="22"/>
        </w:rPr>
        <w:t xml:space="preserve">is </w:t>
      </w:r>
      <w:r w:rsidR="002C3C7F">
        <w:rPr>
          <w:sz w:val="22"/>
          <w:szCs w:val="22"/>
        </w:rPr>
        <w:t xml:space="preserve">work looking at </w:t>
      </w:r>
      <w:r w:rsidR="0015666F">
        <w:rPr>
          <w:sz w:val="22"/>
          <w:szCs w:val="22"/>
        </w:rPr>
        <w:t>men</w:t>
      </w:r>
      <w:r w:rsidR="00F77048">
        <w:rPr>
          <w:sz w:val="22"/>
          <w:szCs w:val="22"/>
        </w:rPr>
        <w:t>’s</w:t>
      </w:r>
      <w:r w:rsidR="0015666F">
        <w:rPr>
          <w:sz w:val="22"/>
          <w:szCs w:val="22"/>
        </w:rPr>
        <w:t xml:space="preserve"> and women’s differing perceptions of workplace issues, such as </w:t>
      </w:r>
      <w:r w:rsidR="004610A6">
        <w:rPr>
          <w:sz w:val="22"/>
          <w:szCs w:val="22"/>
        </w:rPr>
        <w:t xml:space="preserve">pay and family leave. Much of extant research is focused on objective measures such as salary amounts, number of women in the workforce, number of vacation days, etc. Missing is information on the personal perceptions of these factors in the workplace and how they impact men and women differently. </w:t>
      </w:r>
    </w:p>
    <w:p w14:paraId="040D7AD8" w14:textId="77777777" w:rsidR="00045B6C" w:rsidRDefault="00045B6C" w:rsidP="00FF3443">
      <w:pPr>
        <w:spacing w:before="0" w:after="0" w:line="240" w:lineRule="auto"/>
        <w:contextualSpacing/>
        <w:rPr>
          <w:sz w:val="22"/>
          <w:szCs w:val="22"/>
        </w:rPr>
      </w:pPr>
    </w:p>
    <w:p w14:paraId="142E6FDC" w14:textId="4FE01361" w:rsidR="00045B6C" w:rsidRDefault="00045B6C" w:rsidP="00FF3443">
      <w:pPr>
        <w:spacing w:before="0" w:after="0" w:line="240" w:lineRule="auto"/>
        <w:contextualSpacing/>
        <w:rPr>
          <w:sz w:val="22"/>
          <w:szCs w:val="22"/>
        </w:rPr>
      </w:pPr>
      <w:r>
        <w:rPr>
          <w:sz w:val="22"/>
          <w:szCs w:val="22"/>
        </w:rPr>
        <w:t xml:space="preserve">Finally, although many of the forms of discrimination, such as race, age, gender, and sexual identity have been studied in their own right by researchers, much less common are studies that involve </w:t>
      </w:r>
      <w:r w:rsidR="006D3651">
        <w:rPr>
          <w:sz w:val="22"/>
          <w:szCs w:val="22"/>
        </w:rPr>
        <w:t xml:space="preserve">interaction </w:t>
      </w:r>
      <w:r w:rsidR="00FC5148">
        <w:rPr>
          <w:sz w:val="22"/>
          <w:szCs w:val="22"/>
        </w:rPr>
        <w:t>variables</w:t>
      </w:r>
      <w:r>
        <w:rPr>
          <w:sz w:val="22"/>
          <w:szCs w:val="22"/>
        </w:rPr>
        <w:t>, such as those faced by older women or minority women. In examining gender</w:t>
      </w:r>
      <w:r w:rsidR="00F77048">
        <w:rPr>
          <w:sz w:val="22"/>
          <w:szCs w:val="22"/>
        </w:rPr>
        <w:t>-</w:t>
      </w:r>
      <w:r>
        <w:rPr>
          <w:sz w:val="22"/>
          <w:szCs w:val="22"/>
        </w:rPr>
        <w:t xml:space="preserve"> and age-based discrimination in the workplace, </w:t>
      </w:r>
      <w:r w:rsidR="000E28B6">
        <w:rPr>
          <w:sz w:val="22"/>
          <w:szCs w:val="22"/>
        </w:rPr>
        <w:t xml:space="preserve">British researchers </w:t>
      </w:r>
      <w:r>
        <w:rPr>
          <w:sz w:val="22"/>
          <w:szCs w:val="22"/>
        </w:rPr>
        <w:t>Colin Duncan and Wendy Loretto note, “</w:t>
      </w:r>
      <w:r w:rsidR="000E28B6">
        <w:rPr>
          <w:sz w:val="22"/>
          <w:szCs w:val="22"/>
        </w:rPr>
        <w:t>…little is known about how age interacts with gender in producing employment disadvantage. Indeed, recent public policy has assumed ageism to be a gender-neutral phenomenon</w:t>
      </w:r>
      <w:r w:rsidR="00F77048">
        <w:rPr>
          <w:sz w:val="22"/>
          <w:szCs w:val="22"/>
        </w:rPr>
        <w:t xml:space="preserve"> —</w:t>
      </w:r>
      <w:r w:rsidR="000E28B6">
        <w:rPr>
          <w:sz w:val="22"/>
          <w:szCs w:val="22"/>
        </w:rPr>
        <w:t xml:space="preserve"> in the government’s Code of </w:t>
      </w:r>
      <w:proofErr w:type="gramStart"/>
      <w:r w:rsidR="000E28B6">
        <w:rPr>
          <w:sz w:val="22"/>
          <w:szCs w:val="22"/>
        </w:rPr>
        <w:t>Practice,</w:t>
      </w:r>
      <w:proofErr w:type="gramEnd"/>
      <w:r w:rsidR="000E28B6">
        <w:rPr>
          <w:sz w:val="22"/>
          <w:szCs w:val="22"/>
        </w:rPr>
        <w:t xml:space="preserve"> no distinction was made between age discrimination as it affects men and women.”</w:t>
      </w:r>
      <w:r w:rsidR="000E28B6">
        <w:rPr>
          <w:rStyle w:val="FootnoteReference"/>
          <w:sz w:val="22"/>
          <w:szCs w:val="22"/>
        </w:rPr>
        <w:footnoteReference w:id="70"/>
      </w:r>
      <w:r w:rsidR="00EC24B0">
        <w:rPr>
          <w:sz w:val="22"/>
          <w:szCs w:val="22"/>
        </w:rPr>
        <w:t xml:space="preserve"> Studies that more accurately seek to determine the impact of </w:t>
      </w:r>
      <w:r w:rsidR="00F77048">
        <w:rPr>
          <w:sz w:val="22"/>
          <w:szCs w:val="22"/>
        </w:rPr>
        <w:t xml:space="preserve">gender </w:t>
      </w:r>
      <w:r w:rsidR="00EC24B0">
        <w:rPr>
          <w:sz w:val="22"/>
          <w:szCs w:val="22"/>
        </w:rPr>
        <w:t xml:space="preserve">along with race, age, and job type would be useful in determining how </w:t>
      </w:r>
      <w:r w:rsidR="00ED258C">
        <w:rPr>
          <w:sz w:val="22"/>
          <w:szCs w:val="22"/>
        </w:rPr>
        <w:t xml:space="preserve">these factors weigh on women’s employment experiences. </w:t>
      </w:r>
      <w:r w:rsidR="001071A5">
        <w:rPr>
          <w:sz w:val="22"/>
          <w:szCs w:val="22"/>
        </w:rPr>
        <w:t xml:space="preserve">Additionally, more needs to be done to target the specific decision points among young female students in determining whether to pursue </w:t>
      </w:r>
      <w:r w:rsidR="004610A6">
        <w:rPr>
          <w:sz w:val="22"/>
          <w:szCs w:val="22"/>
        </w:rPr>
        <w:t xml:space="preserve">non-traditional or STEM fields. Further research in this area would help to create targeted responses to address the </w:t>
      </w:r>
      <w:r w:rsidR="008D0714">
        <w:rPr>
          <w:sz w:val="22"/>
          <w:szCs w:val="22"/>
        </w:rPr>
        <w:t xml:space="preserve">employment </w:t>
      </w:r>
      <w:r w:rsidR="004610A6">
        <w:rPr>
          <w:sz w:val="22"/>
          <w:szCs w:val="22"/>
        </w:rPr>
        <w:t xml:space="preserve">disparities in these fields. </w:t>
      </w:r>
    </w:p>
    <w:p w14:paraId="54861806" w14:textId="77777777" w:rsidR="000569B7" w:rsidRPr="00FF3443" w:rsidRDefault="000569B7" w:rsidP="00FF3443">
      <w:pPr>
        <w:spacing w:before="0" w:after="0" w:line="240" w:lineRule="auto"/>
        <w:contextualSpacing/>
        <w:rPr>
          <w:sz w:val="22"/>
          <w:szCs w:val="22"/>
        </w:rPr>
      </w:pPr>
    </w:p>
    <w:p w14:paraId="3754747F" w14:textId="77777777" w:rsidR="00FF3443" w:rsidRPr="00FF3443" w:rsidRDefault="00FF3443" w:rsidP="00FF3443">
      <w:pPr>
        <w:spacing w:before="0" w:after="0" w:line="240" w:lineRule="auto"/>
        <w:contextualSpacing/>
        <w:rPr>
          <w:sz w:val="22"/>
          <w:szCs w:val="22"/>
        </w:rPr>
      </w:pPr>
    </w:p>
    <w:p w14:paraId="2C527508" w14:textId="77777777" w:rsidR="0015776D" w:rsidRPr="00480EAC" w:rsidRDefault="0015776D" w:rsidP="00FF3443">
      <w:pPr>
        <w:spacing w:before="0" w:after="0" w:line="240" w:lineRule="auto"/>
        <w:contextualSpacing/>
        <w:rPr>
          <w:bCs/>
          <w:sz w:val="22"/>
          <w:szCs w:val="22"/>
        </w:rPr>
      </w:pPr>
    </w:p>
    <w:p w14:paraId="72608979" w14:textId="77777777" w:rsidR="000E28B6" w:rsidRDefault="000E28B6">
      <w:pPr>
        <w:rPr>
          <w:b/>
          <w:bCs/>
          <w:caps/>
          <w:spacing w:val="15"/>
          <w:sz w:val="22"/>
          <w:szCs w:val="22"/>
        </w:rPr>
      </w:pPr>
      <w:bookmarkStart w:id="9" w:name="_Toc345604749"/>
      <w:r>
        <w:br w:type="page"/>
      </w:r>
    </w:p>
    <w:p w14:paraId="7C86D16D" w14:textId="77777777" w:rsidR="0015776D" w:rsidRPr="00480EAC" w:rsidRDefault="00480EAC" w:rsidP="00480EAC">
      <w:pPr>
        <w:pStyle w:val="Heading1"/>
        <w:rPr>
          <w:color w:val="auto"/>
        </w:rPr>
      </w:pPr>
      <w:r w:rsidRPr="00480EAC">
        <w:rPr>
          <w:color w:val="auto"/>
        </w:rPr>
        <w:t xml:space="preserve">Appendix A: </w:t>
      </w:r>
      <w:r w:rsidR="0015776D" w:rsidRPr="00480EAC">
        <w:rPr>
          <w:color w:val="auto"/>
        </w:rPr>
        <w:t xml:space="preserve">Works </w:t>
      </w:r>
      <w:bookmarkEnd w:id="9"/>
      <w:r w:rsidR="00D26853">
        <w:rPr>
          <w:color w:val="auto"/>
        </w:rPr>
        <w:t>Reviewed</w:t>
      </w:r>
    </w:p>
    <w:p w14:paraId="5B1D4725" w14:textId="77777777" w:rsidR="0015776D" w:rsidRPr="00FF3443" w:rsidRDefault="0015776D" w:rsidP="00636581">
      <w:pPr>
        <w:pStyle w:val="NormalWeb"/>
        <w:spacing w:before="120" w:beforeAutospacing="0" w:after="0" w:afterAutospacing="0"/>
        <w:contextualSpacing/>
        <w:rPr>
          <w:rFonts w:asciiTheme="minorHAnsi" w:hAnsiTheme="minorHAnsi"/>
          <w:sz w:val="22"/>
          <w:szCs w:val="22"/>
        </w:rPr>
      </w:pPr>
    </w:p>
    <w:p w14:paraId="2089164D" w14:textId="77777777" w:rsidR="00CD0144" w:rsidRPr="00CD0144" w:rsidRDefault="00CD0144" w:rsidP="00CD0144">
      <w:pPr>
        <w:spacing w:before="0" w:after="0" w:line="480" w:lineRule="auto"/>
        <w:ind w:left="720" w:hanging="720"/>
        <w:rPr>
          <w:rFonts w:ascii="Times New Roman" w:hAnsi="Times New Roman" w:cs="Times New Roman"/>
          <w:sz w:val="24"/>
          <w:szCs w:val="24"/>
        </w:rPr>
      </w:pPr>
      <w:proofErr w:type="gramStart"/>
      <w:r w:rsidRPr="00CD0144">
        <w:rPr>
          <w:rFonts w:ascii="Times New Roman" w:hAnsi="Times New Roman" w:cs="Times New Roman"/>
          <w:sz w:val="24"/>
          <w:szCs w:val="24"/>
        </w:rPr>
        <w:t>"10 Findings about Women in the Workplace."</w:t>
      </w:r>
      <w:proofErr w:type="gramEnd"/>
      <w:r w:rsidRPr="00CD0144">
        <w:rPr>
          <w:rFonts w:ascii="Times New Roman" w:hAnsi="Times New Roman" w:cs="Times New Roman"/>
          <w:sz w:val="24"/>
          <w:szCs w:val="24"/>
        </w:rPr>
        <w:t xml:space="preserve"> </w:t>
      </w:r>
      <w:proofErr w:type="gramStart"/>
      <w:r w:rsidRPr="00CD0144">
        <w:rPr>
          <w:rFonts w:ascii="Times New Roman" w:hAnsi="Times New Roman" w:cs="Times New Roman"/>
          <w:i/>
          <w:iCs/>
          <w:sz w:val="24"/>
          <w:szCs w:val="24"/>
        </w:rPr>
        <w:t>Pew Research Centers Social Demographic Trends Project RSS</w:t>
      </w:r>
      <w:r w:rsidRPr="00CD0144">
        <w:rPr>
          <w:rFonts w:ascii="Times New Roman" w:hAnsi="Times New Roman" w:cs="Times New Roman"/>
          <w:sz w:val="24"/>
          <w:szCs w:val="24"/>
        </w:rPr>
        <w:t>.</w:t>
      </w:r>
      <w:proofErr w:type="gramEnd"/>
      <w:r w:rsidRPr="00CD0144">
        <w:rPr>
          <w:rFonts w:ascii="Times New Roman" w:hAnsi="Times New Roman" w:cs="Times New Roman"/>
          <w:sz w:val="24"/>
          <w:szCs w:val="24"/>
        </w:rPr>
        <w:t xml:space="preserve"> </w:t>
      </w:r>
      <w:proofErr w:type="gramStart"/>
      <w:r w:rsidRPr="00CD0144">
        <w:rPr>
          <w:rFonts w:ascii="Times New Roman" w:hAnsi="Times New Roman" w:cs="Times New Roman"/>
          <w:sz w:val="24"/>
          <w:szCs w:val="24"/>
        </w:rPr>
        <w:t>N.p</w:t>
      </w:r>
      <w:proofErr w:type="gramEnd"/>
      <w:r w:rsidRPr="00CD0144">
        <w:rPr>
          <w:rFonts w:ascii="Times New Roman" w:hAnsi="Times New Roman" w:cs="Times New Roman"/>
          <w:sz w:val="24"/>
          <w:szCs w:val="24"/>
        </w:rPr>
        <w:t xml:space="preserve">., 11 Dec. 2013. </w:t>
      </w:r>
      <w:proofErr w:type="gramStart"/>
      <w:r w:rsidRPr="00CD0144">
        <w:rPr>
          <w:rFonts w:ascii="Times New Roman" w:hAnsi="Times New Roman" w:cs="Times New Roman"/>
          <w:sz w:val="24"/>
          <w:szCs w:val="24"/>
        </w:rPr>
        <w:t>Web.</w:t>
      </w:r>
      <w:proofErr w:type="gramEnd"/>
      <w:r w:rsidRPr="00CD0144">
        <w:rPr>
          <w:rFonts w:ascii="Times New Roman" w:hAnsi="Times New Roman" w:cs="Times New Roman"/>
          <w:sz w:val="24"/>
          <w:szCs w:val="24"/>
        </w:rPr>
        <w:t xml:space="preserve"> 1 Mar. 2014. &lt;http://www.pewsocialtrends.org/2013/12/11/10-findings-about-women-in-the-workplace/&gt;. </w:t>
      </w:r>
    </w:p>
    <w:p w14:paraId="46295DFE" w14:textId="77777777" w:rsidR="00CD0144" w:rsidRPr="00CD0144" w:rsidRDefault="00CD0144" w:rsidP="00CD0144">
      <w:pPr>
        <w:spacing w:before="0" w:after="0" w:line="480" w:lineRule="auto"/>
        <w:ind w:left="720" w:hanging="720"/>
        <w:rPr>
          <w:rFonts w:ascii="Times New Roman" w:hAnsi="Times New Roman" w:cs="Times New Roman"/>
          <w:sz w:val="24"/>
          <w:szCs w:val="24"/>
        </w:rPr>
      </w:pPr>
      <w:proofErr w:type="gramStart"/>
      <w:r w:rsidRPr="00CD0144">
        <w:rPr>
          <w:rFonts w:ascii="Times New Roman" w:hAnsi="Times New Roman" w:cs="Times New Roman"/>
          <w:sz w:val="24"/>
          <w:szCs w:val="24"/>
        </w:rPr>
        <w:t>Angle, John, and David A. Wissmann.</w:t>
      </w:r>
      <w:proofErr w:type="gramEnd"/>
      <w:r w:rsidRPr="00CD0144">
        <w:rPr>
          <w:rFonts w:ascii="Times New Roman" w:hAnsi="Times New Roman" w:cs="Times New Roman"/>
          <w:sz w:val="24"/>
          <w:szCs w:val="24"/>
        </w:rPr>
        <w:t xml:space="preserve"> </w:t>
      </w:r>
      <w:proofErr w:type="gramStart"/>
      <w:r w:rsidRPr="00CD0144">
        <w:rPr>
          <w:rFonts w:ascii="Times New Roman" w:hAnsi="Times New Roman" w:cs="Times New Roman"/>
          <w:sz w:val="24"/>
          <w:szCs w:val="24"/>
        </w:rPr>
        <w:t>"Work Experience, Age, and Gender Discrimination."</w:t>
      </w:r>
      <w:proofErr w:type="gramEnd"/>
      <w:r w:rsidRPr="00CD0144">
        <w:rPr>
          <w:rFonts w:ascii="Times New Roman" w:hAnsi="Times New Roman" w:cs="Times New Roman"/>
          <w:sz w:val="24"/>
          <w:szCs w:val="24"/>
        </w:rPr>
        <w:t xml:space="preserve"> </w:t>
      </w:r>
      <w:r w:rsidRPr="00CD0144">
        <w:rPr>
          <w:rFonts w:ascii="Times New Roman" w:hAnsi="Times New Roman" w:cs="Times New Roman"/>
          <w:i/>
          <w:iCs/>
          <w:sz w:val="24"/>
          <w:szCs w:val="24"/>
        </w:rPr>
        <w:t>Social Science Quarterly (University of Texas)</w:t>
      </w:r>
      <w:r w:rsidRPr="00CD0144">
        <w:rPr>
          <w:rFonts w:ascii="Times New Roman" w:hAnsi="Times New Roman" w:cs="Times New Roman"/>
          <w:sz w:val="24"/>
          <w:szCs w:val="24"/>
        </w:rPr>
        <w:t xml:space="preserve"> 64.1 (1983): 66-84. Print. </w:t>
      </w:r>
    </w:p>
    <w:p w14:paraId="3C07A0D5" w14:textId="77777777" w:rsidR="00CD0144" w:rsidRPr="00CD0144" w:rsidRDefault="00CD0144" w:rsidP="00CD0144">
      <w:pPr>
        <w:spacing w:before="0" w:after="0" w:line="480" w:lineRule="auto"/>
        <w:ind w:left="720" w:hanging="720"/>
        <w:rPr>
          <w:rFonts w:ascii="Times New Roman" w:hAnsi="Times New Roman" w:cs="Times New Roman"/>
          <w:sz w:val="24"/>
          <w:szCs w:val="24"/>
        </w:rPr>
      </w:pPr>
      <w:proofErr w:type="gramStart"/>
      <w:r w:rsidRPr="00CD0144">
        <w:rPr>
          <w:rFonts w:ascii="Times New Roman" w:hAnsi="Times New Roman" w:cs="Times New Roman"/>
          <w:sz w:val="24"/>
          <w:szCs w:val="24"/>
        </w:rPr>
        <w:t>Aranda, B., and P. Glick.</w:t>
      </w:r>
      <w:proofErr w:type="gramEnd"/>
      <w:r w:rsidRPr="00CD0144">
        <w:rPr>
          <w:rFonts w:ascii="Times New Roman" w:hAnsi="Times New Roman" w:cs="Times New Roman"/>
          <w:sz w:val="24"/>
          <w:szCs w:val="24"/>
        </w:rPr>
        <w:t xml:space="preserve"> "Signaling Devotion to Work over Family Undermines the Motherhood Penalty." </w:t>
      </w:r>
      <w:r w:rsidRPr="00CD0144">
        <w:rPr>
          <w:rFonts w:ascii="Times New Roman" w:hAnsi="Times New Roman" w:cs="Times New Roman"/>
          <w:i/>
          <w:iCs/>
          <w:sz w:val="24"/>
          <w:szCs w:val="24"/>
        </w:rPr>
        <w:t>Group Processes &amp; Intergroup Relations</w:t>
      </w:r>
      <w:r w:rsidRPr="00CD0144">
        <w:rPr>
          <w:rFonts w:ascii="Times New Roman" w:hAnsi="Times New Roman" w:cs="Times New Roman"/>
          <w:sz w:val="24"/>
          <w:szCs w:val="24"/>
        </w:rPr>
        <w:t xml:space="preserve"> 17.1 (2013): 91-99. Print. </w:t>
      </w:r>
    </w:p>
    <w:p w14:paraId="0BB1D0C4" w14:textId="77777777" w:rsidR="00CD0144" w:rsidRPr="00CD0144" w:rsidRDefault="00CD0144" w:rsidP="00CD0144">
      <w:pPr>
        <w:spacing w:before="0" w:after="0" w:line="480" w:lineRule="auto"/>
        <w:ind w:left="720" w:hanging="720"/>
        <w:rPr>
          <w:rFonts w:ascii="Times New Roman" w:hAnsi="Times New Roman" w:cs="Times New Roman"/>
          <w:sz w:val="24"/>
          <w:szCs w:val="24"/>
        </w:rPr>
      </w:pPr>
      <w:r w:rsidRPr="00CD0144">
        <w:rPr>
          <w:rFonts w:ascii="Times New Roman" w:hAnsi="Times New Roman" w:cs="Times New Roman"/>
          <w:sz w:val="24"/>
          <w:szCs w:val="24"/>
        </w:rPr>
        <w:t xml:space="preserve">Armour, Stephanie. "Pregnant Workers Report Growing Discrimination." </w:t>
      </w:r>
      <w:r w:rsidRPr="00CD0144">
        <w:rPr>
          <w:rFonts w:ascii="Times New Roman" w:hAnsi="Times New Roman" w:cs="Times New Roman"/>
          <w:i/>
          <w:iCs/>
          <w:sz w:val="24"/>
          <w:szCs w:val="24"/>
        </w:rPr>
        <w:t>USATODAY.com</w:t>
      </w:r>
      <w:r w:rsidRPr="00CD0144">
        <w:rPr>
          <w:rFonts w:ascii="Times New Roman" w:hAnsi="Times New Roman" w:cs="Times New Roman"/>
          <w:sz w:val="24"/>
          <w:szCs w:val="24"/>
        </w:rPr>
        <w:t xml:space="preserve">. USAToday, 17 Feb. 2005. </w:t>
      </w:r>
      <w:proofErr w:type="gramStart"/>
      <w:r w:rsidRPr="00CD0144">
        <w:rPr>
          <w:rFonts w:ascii="Times New Roman" w:hAnsi="Times New Roman" w:cs="Times New Roman"/>
          <w:sz w:val="24"/>
          <w:szCs w:val="24"/>
        </w:rPr>
        <w:t>Web.</w:t>
      </w:r>
      <w:proofErr w:type="gramEnd"/>
      <w:r w:rsidRPr="00CD0144">
        <w:rPr>
          <w:rFonts w:ascii="Times New Roman" w:hAnsi="Times New Roman" w:cs="Times New Roman"/>
          <w:sz w:val="24"/>
          <w:szCs w:val="24"/>
        </w:rPr>
        <w:t xml:space="preserve"> 1 Mar. 2014. &lt;http://usatoday30.usatoday.com/money/workplace/2005-02-16-pregnancy-bias-usat_x.htm&gt;. </w:t>
      </w:r>
    </w:p>
    <w:p w14:paraId="3FA2AA52" w14:textId="77777777" w:rsidR="00CD0144" w:rsidRPr="00CD0144" w:rsidRDefault="00CD0144" w:rsidP="00CD0144">
      <w:pPr>
        <w:spacing w:before="0" w:after="0" w:line="480" w:lineRule="auto"/>
        <w:ind w:left="720" w:hanging="720"/>
        <w:rPr>
          <w:rFonts w:ascii="Times New Roman" w:hAnsi="Times New Roman" w:cs="Times New Roman"/>
          <w:sz w:val="24"/>
          <w:szCs w:val="24"/>
        </w:rPr>
      </w:pPr>
      <w:r w:rsidRPr="00CD0144">
        <w:rPr>
          <w:rFonts w:ascii="Times New Roman" w:hAnsi="Times New Roman" w:cs="Times New Roman"/>
          <w:sz w:val="24"/>
          <w:szCs w:val="24"/>
        </w:rPr>
        <w:t xml:space="preserve">Barnes, Robert. "Supreme Court Rules That States Can’t Be Sued for Denying Workers Medical Leave." </w:t>
      </w:r>
      <w:r w:rsidRPr="00CD0144">
        <w:rPr>
          <w:rFonts w:ascii="Times New Roman" w:hAnsi="Times New Roman" w:cs="Times New Roman"/>
          <w:i/>
          <w:iCs/>
          <w:sz w:val="24"/>
          <w:szCs w:val="24"/>
        </w:rPr>
        <w:t>WashingtonPost.com</w:t>
      </w:r>
      <w:r w:rsidRPr="00CD0144">
        <w:rPr>
          <w:rFonts w:ascii="Times New Roman" w:hAnsi="Times New Roman" w:cs="Times New Roman"/>
          <w:sz w:val="24"/>
          <w:szCs w:val="24"/>
        </w:rPr>
        <w:t xml:space="preserve">. The Washington Post, 20 Mar. 2012. </w:t>
      </w:r>
      <w:proofErr w:type="gramStart"/>
      <w:r w:rsidRPr="00CD0144">
        <w:rPr>
          <w:rFonts w:ascii="Times New Roman" w:hAnsi="Times New Roman" w:cs="Times New Roman"/>
          <w:sz w:val="24"/>
          <w:szCs w:val="24"/>
        </w:rPr>
        <w:t>Web.</w:t>
      </w:r>
      <w:proofErr w:type="gramEnd"/>
      <w:r w:rsidRPr="00CD0144">
        <w:rPr>
          <w:rFonts w:ascii="Times New Roman" w:hAnsi="Times New Roman" w:cs="Times New Roman"/>
          <w:sz w:val="24"/>
          <w:szCs w:val="24"/>
        </w:rPr>
        <w:t xml:space="preserve"> 1 Mar. 2014. &lt;http://www.washingtonpost.com/politics/supreme-court-rules-that-states-cant-be-sued-for-denying-workers-medical-leave/2012/03/19/gIQAB0FNQS_story.html&gt;. </w:t>
      </w:r>
    </w:p>
    <w:p w14:paraId="5E6CF1B1" w14:textId="77777777" w:rsidR="00CD0144" w:rsidRPr="00CD0144" w:rsidRDefault="00CD0144" w:rsidP="00CD0144">
      <w:pPr>
        <w:spacing w:before="0" w:after="0" w:line="480" w:lineRule="auto"/>
        <w:ind w:left="720" w:hanging="720"/>
        <w:rPr>
          <w:rFonts w:ascii="Times New Roman" w:hAnsi="Times New Roman" w:cs="Times New Roman"/>
          <w:sz w:val="24"/>
          <w:szCs w:val="24"/>
        </w:rPr>
      </w:pPr>
      <w:r w:rsidRPr="00CD0144">
        <w:rPr>
          <w:rFonts w:ascii="Times New Roman" w:hAnsi="Times New Roman" w:cs="Times New Roman"/>
          <w:sz w:val="24"/>
          <w:szCs w:val="24"/>
        </w:rPr>
        <w:t xml:space="preserve">Barnett, Rosalind C. "Ageism and Sexism in the Workplace." </w:t>
      </w:r>
      <w:r w:rsidRPr="00CD0144">
        <w:rPr>
          <w:rFonts w:ascii="Times New Roman" w:hAnsi="Times New Roman" w:cs="Times New Roman"/>
          <w:i/>
          <w:iCs/>
          <w:sz w:val="24"/>
          <w:szCs w:val="24"/>
        </w:rPr>
        <w:t>Generations</w:t>
      </w:r>
      <w:r w:rsidRPr="00CD0144">
        <w:rPr>
          <w:rFonts w:ascii="Times New Roman" w:hAnsi="Times New Roman" w:cs="Times New Roman"/>
          <w:sz w:val="24"/>
          <w:szCs w:val="24"/>
        </w:rPr>
        <w:t xml:space="preserve"> (Fall 2005): 25-30. Print. </w:t>
      </w:r>
    </w:p>
    <w:p w14:paraId="1480EE57" w14:textId="77777777" w:rsidR="00CD0144" w:rsidRPr="00CD0144" w:rsidRDefault="00CD0144" w:rsidP="00CD0144">
      <w:pPr>
        <w:spacing w:before="0" w:after="0" w:line="480" w:lineRule="auto"/>
        <w:ind w:left="720" w:hanging="720"/>
        <w:rPr>
          <w:rFonts w:ascii="Times New Roman" w:hAnsi="Times New Roman" w:cs="Times New Roman"/>
          <w:sz w:val="24"/>
          <w:szCs w:val="24"/>
        </w:rPr>
      </w:pPr>
      <w:proofErr w:type="gramStart"/>
      <w:r w:rsidRPr="00CD0144">
        <w:rPr>
          <w:rFonts w:ascii="Times New Roman" w:hAnsi="Times New Roman" w:cs="Times New Roman"/>
          <w:sz w:val="24"/>
          <w:szCs w:val="24"/>
        </w:rPr>
        <w:t>Barsh, Joanna, and Lareina Yee.</w:t>
      </w:r>
      <w:proofErr w:type="gramEnd"/>
      <w:r w:rsidRPr="00CD0144">
        <w:rPr>
          <w:rFonts w:ascii="Times New Roman" w:hAnsi="Times New Roman" w:cs="Times New Roman"/>
          <w:sz w:val="24"/>
          <w:szCs w:val="24"/>
        </w:rPr>
        <w:t xml:space="preserve"> </w:t>
      </w:r>
      <w:proofErr w:type="gramStart"/>
      <w:r w:rsidRPr="00CD0144">
        <w:rPr>
          <w:rFonts w:ascii="Times New Roman" w:hAnsi="Times New Roman" w:cs="Times New Roman"/>
          <w:i/>
          <w:iCs/>
          <w:sz w:val="24"/>
          <w:szCs w:val="24"/>
        </w:rPr>
        <w:t>Unlocking the Full Potential of Women at Work</w:t>
      </w:r>
      <w:r w:rsidRPr="00CD0144">
        <w:rPr>
          <w:rFonts w:ascii="Times New Roman" w:hAnsi="Times New Roman" w:cs="Times New Roman"/>
          <w:sz w:val="24"/>
          <w:szCs w:val="24"/>
        </w:rPr>
        <w:t>.</w:t>
      </w:r>
      <w:proofErr w:type="gramEnd"/>
      <w:r w:rsidRPr="00CD0144">
        <w:rPr>
          <w:rFonts w:ascii="Times New Roman" w:hAnsi="Times New Roman" w:cs="Times New Roman"/>
          <w:sz w:val="24"/>
          <w:szCs w:val="24"/>
        </w:rPr>
        <w:t xml:space="preserve"> Rep. </w:t>
      </w:r>
      <w:proofErr w:type="gramStart"/>
      <w:r w:rsidRPr="00CD0144">
        <w:rPr>
          <w:rFonts w:ascii="Times New Roman" w:hAnsi="Times New Roman" w:cs="Times New Roman"/>
          <w:sz w:val="24"/>
          <w:szCs w:val="24"/>
        </w:rPr>
        <w:t>N.p</w:t>
      </w:r>
      <w:proofErr w:type="gramEnd"/>
      <w:r w:rsidRPr="00CD0144">
        <w:rPr>
          <w:rFonts w:ascii="Times New Roman" w:hAnsi="Times New Roman" w:cs="Times New Roman"/>
          <w:sz w:val="24"/>
          <w:szCs w:val="24"/>
        </w:rPr>
        <w:t xml:space="preserve">.: McKinsey &amp;, 2012. Print. </w:t>
      </w:r>
    </w:p>
    <w:p w14:paraId="31444DAF" w14:textId="364EF1CD" w:rsidR="00CD0144" w:rsidRPr="00CD0144" w:rsidRDefault="00CD0144" w:rsidP="00CD0144">
      <w:pPr>
        <w:spacing w:before="0" w:after="0" w:line="480" w:lineRule="auto"/>
        <w:ind w:left="720" w:hanging="720"/>
        <w:rPr>
          <w:rFonts w:ascii="Times New Roman" w:hAnsi="Times New Roman" w:cs="Times New Roman"/>
          <w:sz w:val="24"/>
          <w:szCs w:val="24"/>
        </w:rPr>
      </w:pPr>
      <w:r w:rsidRPr="00CD0144">
        <w:rPr>
          <w:rFonts w:ascii="Times New Roman" w:hAnsi="Times New Roman" w:cs="Times New Roman"/>
          <w:sz w:val="24"/>
          <w:szCs w:val="24"/>
        </w:rPr>
        <w:t xml:space="preserve">Berman, Jillian. "Working Mothers Now Top Earners </w:t>
      </w:r>
      <w:r w:rsidR="00EE3D3F" w:rsidRPr="00CD0144">
        <w:rPr>
          <w:rFonts w:ascii="Times New Roman" w:hAnsi="Times New Roman" w:cs="Times New Roman"/>
          <w:sz w:val="24"/>
          <w:szCs w:val="24"/>
        </w:rPr>
        <w:t>in</w:t>
      </w:r>
      <w:r w:rsidRPr="00CD0144">
        <w:rPr>
          <w:rFonts w:ascii="Times New Roman" w:hAnsi="Times New Roman" w:cs="Times New Roman"/>
          <w:sz w:val="24"/>
          <w:szCs w:val="24"/>
        </w:rPr>
        <w:t xml:space="preserve"> Record 40 Percent </w:t>
      </w:r>
      <w:r w:rsidR="00EE3D3F" w:rsidRPr="00CD0144">
        <w:rPr>
          <w:rFonts w:ascii="Times New Roman" w:hAnsi="Times New Roman" w:cs="Times New Roman"/>
          <w:sz w:val="24"/>
          <w:szCs w:val="24"/>
        </w:rPr>
        <w:t>of</w:t>
      </w:r>
      <w:r w:rsidRPr="00CD0144">
        <w:rPr>
          <w:rFonts w:ascii="Times New Roman" w:hAnsi="Times New Roman" w:cs="Times New Roman"/>
          <w:sz w:val="24"/>
          <w:szCs w:val="24"/>
        </w:rPr>
        <w:t xml:space="preserve"> Households </w:t>
      </w:r>
      <w:r w:rsidR="00EE3D3F" w:rsidRPr="00CD0144">
        <w:rPr>
          <w:rFonts w:ascii="Times New Roman" w:hAnsi="Times New Roman" w:cs="Times New Roman"/>
          <w:sz w:val="24"/>
          <w:szCs w:val="24"/>
        </w:rPr>
        <w:t>with</w:t>
      </w:r>
      <w:r w:rsidRPr="00CD0144">
        <w:rPr>
          <w:rFonts w:ascii="Times New Roman" w:hAnsi="Times New Roman" w:cs="Times New Roman"/>
          <w:sz w:val="24"/>
          <w:szCs w:val="24"/>
        </w:rPr>
        <w:t xml:space="preserve"> Children: Pew." </w:t>
      </w:r>
      <w:proofErr w:type="gramStart"/>
      <w:r w:rsidRPr="00CD0144">
        <w:rPr>
          <w:rFonts w:ascii="Times New Roman" w:hAnsi="Times New Roman" w:cs="Times New Roman"/>
          <w:i/>
          <w:iCs/>
          <w:sz w:val="24"/>
          <w:szCs w:val="24"/>
        </w:rPr>
        <w:t>The Huffington Post</w:t>
      </w:r>
      <w:r w:rsidRPr="00CD0144">
        <w:rPr>
          <w:rFonts w:ascii="Times New Roman" w:hAnsi="Times New Roman" w:cs="Times New Roman"/>
          <w:sz w:val="24"/>
          <w:szCs w:val="24"/>
        </w:rPr>
        <w:t>.</w:t>
      </w:r>
      <w:proofErr w:type="gramEnd"/>
      <w:r w:rsidRPr="00CD0144">
        <w:rPr>
          <w:rFonts w:ascii="Times New Roman" w:hAnsi="Times New Roman" w:cs="Times New Roman"/>
          <w:sz w:val="24"/>
          <w:szCs w:val="24"/>
        </w:rPr>
        <w:t xml:space="preserve"> TheHuffingtonPost.com, 29 May 2013. </w:t>
      </w:r>
      <w:proofErr w:type="gramStart"/>
      <w:r w:rsidRPr="00CD0144">
        <w:rPr>
          <w:rFonts w:ascii="Times New Roman" w:hAnsi="Times New Roman" w:cs="Times New Roman"/>
          <w:sz w:val="24"/>
          <w:szCs w:val="24"/>
        </w:rPr>
        <w:t>Web.</w:t>
      </w:r>
      <w:proofErr w:type="gramEnd"/>
      <w:r w:rsidRPr="00CD0144">
        <w:rPr>
          <w:rFonts w:ascii="Times New Roman" w:hAnsi="Times New Roman" w:cs="Times New Roman"/>
          <w:sz w:val="24"/>
          <w:szCs w:val="24"/>
        </w:rPr>
        <w:t xml:space="preserve"> 1 Mar. 2014. &lt;http://www.huffingtonpost.com/2013/05/29/working-mothers-top-earners_n_3351495.html&gt;. </w:t>
      </w:r>
    </w:p>
    <w:p w14:paraId="2464F064" w14:textId="77777777" w:rsidR="00CD0144" w:rsidRPr="00CD0144" w:rsidRDefault="00CD0144" w:rsidP="00CD0144">
      <w:pPr>
        <w:spacing w:before="0" w:after="0" w:line="480" w:lineRule="auto"/>
        <w:ind w:left="720" w:hanging="720"/>
        <w:rPr>
          <w:rFonts w:ascii="Times New Roman" w:hAnsi="Times New Roman" w:cs="Times New Roman"/>
          <w:sz w:val="24"/>
          <w:szCs w:val="24"/>
        </w:rPr>
      </w:pPr>
      <w:proofErr w:type="gramStart"/>
      <w:r w:rsidRPr="00CD0144">
        <w:rPr>
          <w:rFonts w:ascii="Times New Roman" w:hAnsi="Times New Roman" w:cs="Times New Roman"/>
          <w:sz w:val="24"/>
          <w:szCs w:val="24"/>
        </w:rPr>
        <w:t>Blackwell, Lauren V., Lori Anderson Snyder, and Catherine Mavriplis.</w:t>
      </w:r>
      <w:proofErr w:type="gramEnd"/>
      <w:r w:rsidRPr="00CD0144">
        <w:rPr>
          <w:rFonts w:ascii="Times New Roman" w:hAnsi="Times New Roman" w:cs="Times New Roman"/>
          <w:sz w:val="24"/>
          <w:szCs w:val="24"/>
        </w:rPr>
        <w:t xml:space="preserve"> "Diverse Faculty in STEM Fields: Attitudes, Performance, and Fair Treatment." </w:t>
      </w:r>
      <w:r w:rsidRPr="00CD0144">
        <w:rPr>
          <w:rFonts w:ascii="Times New Roman" w:hAnsi="Times New Roman" w:cs="Times New Roman"/>
          <w:i/>
          <w:iCs/>
          <w:sz w:val="24"/>
          <w:szCs w:val="24"/>
        </w:rPr>
        <w:t>Journal of Diversity in Higher Education</w:t>
      </w:r>
      <w:r w:rsidRPr="00CD0144">
        <w:rPr>
          <w:rFonts w:ascii="Times New Roman" w:hAnsi="Times New Roman" w:cs="Times New Roman"/>
          <w:sz w:val="24"/>
          <w:szCs w:val="24"/>
        </w:rPr>
        <w:t xml:space="preserve"> 2.4 (2009): 195-205. Print. </w:t>
      </w:r>
    </w:p>
    <w:p w14:paraId="4F67008C" w14:textId="77777777" w:rsidR="00CD0144" w:rsidRPr="00CD0144" w:rsidRDefault="00CD0144" w:rsidP="00CD0144">
      <w:pPr>
        <w:spacing w:before="0" w:after="0" w:line="480" w:lineRule="auto"/>
        <w:ind w:left="720" w:hanging="720"/>
        <w:rPr>
          <w:rFonts w:ascii="Times New Roman" w:hAnsi="Times New Roman" w:cs="Times New Roman"/>
          <w:sz w:val="24"/>
          <w:szCs w:val="24"/>
        </w:rPr>
      </w:pPr>
      <w:proofErr w:type="gramStart"/>
      <w:r w:rsidRPr="00CD0144">
        <w:rPr>
          <w:rFonts w:ascii="Times New Roman" w:hAnsi="Times New Roman" w:cs="Times New Roman"/>
          <w:sz w:val="24"/>
          <w:szCs w:val="24"/>
        </w:rPr>
        <w:t>Budig, M. J., and M. J. Hodges.</w:t>
      </w:r>
      <w:proofErr w:type="gramEnd"/>
      <w:r w:rsidRPr="00CD0144">
        <w:rPr>
          <w:rFonts w:ascii="Times New Roman" w:hAnsi="Times New Roman" w:cs="Times New Roman"/>
          <w:sz w:val="24"/>
          <w:szCs w:val="24"/>
        </w:rPr>
        <w:t xml:space="preserve"> "Differences in Disadvantage: Variation in the Motherhood Penalty across White Women's Earnings Distribution." </w:t>
      </w:r>
      <w:r w:rsidRPr="00CD0144">
        <w:rPr>
          <w:rFonts w:ascii="Times New Roman" w:hAnsi="Times New Roman" w:cs="Times New Roman"/>
          <w:i/>
          <w:iCs/>
          <w:sz w:val="24"/>
          <w:szCs w:val="24"/>
        </w:rPr>
        <w:t>American Sociological Review</w:t>
      </w:r>
      <w:r w:rsidRPr="00CD0144">
        <w:rPr>
          <w:rFonts w:ascii="Times New Roman" w:hAnsi="Times New Roman" w:cs="Times New Roman"/>
          <w:sz w:val="24"/>
          <w:szCs w:val="24"/>
        </w:rPr>
        <w:t xml:space="preserve"> 75.5 (2010): 705-28. Print. </w:t>
      </w:r>
    </w:p>
    <w:p w14:paraId="3D8CDAFE" w14:textId="77777777" w:rsidR="00CD0144" w:rsidRPr="00CD0144" w:rsidRDefault="00CD0144" w:rsidP="00CD0144">
      <w:pPr>
        <w:spacing w:before="0" w:after="0" w:line="480" w:lineRule="auto"/>
        <w:ind w:left="720" w:hanging="720"/>
        <w:rPr>
          <w:rFonts w:ascii="Times New Roman" w:hAnsi="Times New Roman" w:cs="Times New Roman"/>
          <w:sz w:val="24"/>
          <w:szCs w:val="24"/>
        </w:rPr>
      </w:pPr>
      <w:proofErr w:type="gramStart"/>
      <w:r w:rsidRPr="00CD0144">
        <w:rPr>
          <w:rFonts w:ascii="Times New Roman" w:hAnsi="Times New Roman" w:cs="Times New Roman"/>
          <w:sz w:val="24"/>
          <w:szCs w:val="24"/>
        </w:rPr>
        <w:t>Bygren, M. "The Gender Composition of Workplaces and Men's and Women's Turnover."</w:t>
      </w:r>
      <w:proofErr w:type="gramEnd"/>
      <w:r w:rsidRPr="00CD0144">
        <w:rPr>
          <w:rFonts w:ascii="Times New Roman" w:hAnsi="Times New Roman" w:cs="Times New Roman"/>
          <w:sz w:val="24"/>
          <w:szCs w:val="24"/>
        </w:rPr>
        <w:t xml:space="preserve"> </w:t>
      </w:r>
      <w:r w:rsidRPr="00CD0144">
        <w:rPr>
          <w:rFonts w:ascii="Times New Roman" w:hAnsi="Times New Roman" w:cs="Times New Roman"/>
          <w:i/>
          <w:iCs/>
          <w:sz w:val="24"/>
          <w:szCs w:val="24"/>
        </w:rPr>
        <w:t>European Sociological Review</w:t>
      </w:r>
      <w:r w:rsidRPr="00CD0144">
        <w:rPr>
          <w:rFonts w:ascii="Times New Roman" w:hAnsi="Times New Roman" w:cs="Times New Roman"/>
          <w:sz w:val="24"/>
          <w:szCs w:val="24"/>
        </w:rPr>
        <w:t xml:space="preserve"> 26.2 (2010): 193-202. Print. </w:t>
      </w:r>
    </w:p>
    <w:p w14:paraId="5FBA1DD6" w14:textId="77777777" w:rsidR="00CD0144" w:rsidRPr="00CD0144" w:rsidRDefault="00CD0144" w:rsidP="00CD0144">
      <w:pPr>
        <w:spacing w:before="0" w:after="0" w:line="480" w:lineRule="auto"/>
        <w:ind w:left="720" w:hanging="720"/>
        <w:rPr>
          <w:rFonts w:ascii="Times New Roman" w:hAnsi="Times New Roman" w:cs="Times New Roman"/>
          <w:sz w:val="24"/>
          <w:szCs w:val="24"/>
        </w:rPr>
      </w:pPr>
      <w:proofErr w:type="gramStart"/>
      <w:r w:rsidRPr="00CD0144">
        <w:rPr>
          <w:rFonts w:ascii="Times New Roman" w:hAnsi="Times New Roman" w:cs="Times New Roman"/>
          <w:sz w:val="24"/>
          <w:szCs w:val="24"/>
        </w:rPr>
        <w:t>Cahill, Kevin E., Michael D. Giandrea, and Joseph F. Quinn.</w:t>
      </w:r>
      <w:proofErr w:type="gramEnd"/>
      <w:r w:rsidRPr="00CD0144">
        <w:rPr>
          <w:rFonts w:ascii="Times New Roman" w:hAnsi="Times New Roman" w:cs="Times New Roman"/>
          <w:sz w:val="24"/>
          <w:szCs w:val="24"/>
        </w:rPr>
        <w:t xml:space="preserve"> </w:t>
      </w:r>
      <w:proofErr w:type="gramStart"/>
      <w:r w:rsidRPr="00CD0144">
        <w:rPr>
          <w:rFonts w:ascii="Times New Roman" w:hAnsi="Times New Roman" w:cs="Times New Roman"/>
          <w:sz w:val="24"/>
          <w:szCs w:val="24"/>
        </w:rPr>
        <w:t>"Reentering the Labor Force after Retirement."</w:t>
      </w:r>
      <w:proofErr w:type="gramEnd"/>
      <w:r w:rsidRPr="00CD0144">
        <w:rPr>
          <w:rFonts w:ascii="Times New Roman" w:hAnsi="Times New Roman" w:cs="Times New Roman"/>
          <w:sz w:val="24"/>
          <w:szCs w:val="24"/>
        </w:rPr>
        <w:t xml:space="preserve"> </w:t>
      </w:r>
      <w:r w:rsidRPr="00CD0144">
        <w:rPr>
          <w:rFonts w:ascii="Times New Roman" w:hAnsi="Times New Roman" w:cs="Times New Roman"/>
          <w:i/>
          <w:iCs/>
          <w:sz w:val="24"/>
          <w:szCs w:val="24"/>
        </w:rPr>
        <w:t>Monthly Labor Review</w:t>
      </w:r>
      <w:r w:rsidRPr="00CD0144">
        <w:rPr>
          <w:rFonts w:ascii="Times New Roman" w:hAnsi="Times New Roman" w:cs="Times New Roman"/>
          <w:sz w:val="24"/>
          <w:szCs w:val="24"/>
        </w:rPr>
        <w:t xml:space="preserve"> (June 2011): 34-42. Print. </w:t>
      </w:r>
    </w:p>
    <w:p w14:paraId="0217733D" w14:textId="77777777" w:rsidR="00CD0144" w:rsidRPr="00CD0144" w:rsidRDefault="00CD0144" w:rsidP="00CD0144">
      <w:pPr>
        <w:spacing w:before="0" w:after="0" w:line="480" w:lineRule="auto"/>
        <w:ind w:left="720" w:hanging="720"/>
        <w:rPr>
          <w:rFonts w:ascii="Times New Roman" w:hAnsi="Times New Roman" w:cs="Times New Roman"/>
          <w:sz w:val="24"/>
          <w:szCs w:val="24"/>
        </w:rPr>
      </w:pPr>
      <w:r w:rsidRPr="00CD0144">
        <w:rPr>
          <w:rFonts w:ascii="Times New Roman" w:hAnsi="Times New Roman" w:cs="Times New Roman"/>
          <w:sz w:val="24"/>
          <w:szCs w:val="24"/>
        </w:rPr>
        <w:t xml:space="preserve">Choi, Namkee G. "Self-Defined Retirement Status and Engagement in Paid Work among Older Working-Age Women: Comparison between Childless Women and Mothers." </w:t>
      </w:r>
      <w:r w:rsidRPr="00CD0144">
        <w:rPr>
          <w:rFonts w:ascii="Times New Roman" w:hAnsi="Times New Roman" w:cs="Times New Roman"/>
          <w:i/>
          <w:iCs/>
          <w:sz w:val="24"/>
          <w:szCs w:val="24"/>
        </w:rPr>
        <w:t>Sociological Inquiry</w:t>
      </w:r>
      <w:r w:rsidRPr="00CD0144">
        <w:rPr>
          <w:rFonts w:ascii="Times New Roman" w:hAnsi="Times New Roman" w:cs="Times New Roman"/>
          <w:sz w:val="24"/>
          <w:szCs w:val="24"/>
        </w:rPr>
        <w:t xml:space="preserve"> 72.1 (2002): 43-71. Print. </w:t>
      </w:r>
    </w:p>
    <w:p w14:paraId="58AC8C21" w14:textId="77777777" w:rsidR="00CD0144" w:rsidRPr="00CD0144" w:rsidRDefault="00CD0144" w:rsidP="00CD0144">
      <w:pPr>
        <w:spacing w:before="0" w:after="0" w:line="480" w:lineRule="auto"/>
        <w:ind w:left="720" w:hanging="720"/>
        <w:rPr>
          <w:rFonts w:ascii="Times New Roman" w:hAnsi="Times New Roman" w:cs="Times New Roman"/>
          <w:sz w:val="24"/>
          <w:szCs w:val="24"/>
        </w:rPr>
      </w:pPr>
      <w:r w:rsidRPr="00CD0144">
        <w:rPr>
          <w:rFonts w:ascii="Times New Roman" w:hAnsi="Times New Roman" w:cs="Times New Roman"/>
          <w:sz w:val="24"/>
          <w:szCs w:val="24"/>
        </w:rPr>
        <w:t xml:space="preserve">Conrad, Cecilia. "Black Women: The Unfinished Agenda." </w:t>
      </w:r>
      <w:proofErr w:type="gramStart"/>
      <w:r w:rsidRPr="00CD0144">
        <w:rPr>
          <w:rFonts w:ascii="Times New Roman" w:hAnsi="Times New Roman" w:cs="Times New Roman"/>
          <w:i/>
          <w:iCs/>
          <w:sz w:val="24"/>
          <w:szCs w:val="24"/>
        </w:rPr>
        <w:t>The American Prospect</w:t>
      </w:r>
      <w:r w:rsidRPr="00CD0144">
        <w:rPr>
          <w:rFonts w:ascii="Times New Roman" w:hAnsi="Times New Roman" w:cs="Times New Roman"/>
          <w:sz w:val="24"/>
          <w:szCs w:val="24"/>
        </w:rPr>
        <w:t>.</w:t>
      </w:r>
      <w:proofErr w:type="gramEnd"/>
      <w:r w:rsidRPr="00CD0144">
        <w:rPr>
          <w:rFonts w:ascii="Times New Roman" w:hAnsi="Times New Roman" w:cs="Times New Roman"/>
          <w:sz w:val="24"/>
          <w:szCs w:val="24"/>
        </w:rPr>
        <w:t xml:space="preserve"> </w:t>
      </w:r>
      <w:proofErr w:type="gramStart"/>
      <w:r w:rsidRPr="00CD0144">
        <w:rPr>
          <w:rFonts w:ascii="Times New Roman" w:hAnsi="Times New Roman" w:cs="Times New Roman"/>
          <w:sz w:val="24"/>
          <w:szCs w:val="24"/>
        </w:rPr>
        <w:t>N.p</w:t>
      </w:r>
      <w:proofErr w:type="gramEnd"/>
      <w:r w:rsidRPr="00CD0144">
        <w:rPr>
          <w:rFonts w:ascii="Times New Roman" w:hAnsi="Times New Roman" w:cs="Times New Roman"/>
          <w:sz w:val="24"/>
          <w:szCs w:val="24"/>
        </w:rPr>
        <w:t xml:space="preserve">., 20 Sept. 2008. </w:t>
      </w:r>
      <w:proofErr w:type="gramStart"/>
      <w:r w:rsidRPr="00CD0144">
        <w:rPr>
          <w:rFonts w:ascii="Times New Roman" w:hAnsi="Times New Roman" w:cs="Times New Roman"/>
          <w:sz w:val="24"/>
          <w:szCs w:val="24"/>
        </w:rPr>
        <w:t>Web.</w:t>
      </w:r>
      <w:proofErr w:type="gramEnd"/>
      <w:r w:rsidRPr="00CD0144">
        <w:rPr>
          <w:rFonts w:ascii="Times New Roman" w:hAnsi="Times New Roman" w:cs="Times New Roman"/>
          <w:sz w:val="24"/>
          <w:szCs w:val="24"/>
        </w:rPr>
        <w:t xml:space="preserve"> 11 Feb. 2014. </w:t>
      </w:r>
    </w:p>
    <w:p w14:paraId="6E88A4D4" w14:textId="77777777" w:rsidR="00CD0144" w:rsidRPr="00CD0144" w:rsidRDefault="00CD0144" w:rsidP="00CD0144">
      <w:pPr>
        <w:spacing w:before="0" w:after="0" w:line="480" w:lineRule="auto"/>
        <w:ind w:left="720" w:hanging="720"/>
        <w:rPr>
          <w:rFonts w:ascii="Times New Roman" w:hAnsi="Times New Roman" w:cs="Times New Roman"/>
          <w:sz w:val="24"/>
          <w:szCs w:val="24"/>
        </w:rPr>
      </w:pPr>
      <w:r w:rsidRPr="00CD0144">
        <w:rPr>
          <w:rFonts w:ascii="Times New Roman" w:hAnsi="Times New Roman" w:cs="Times New Roman"/>
          <w:sz w:val="24"/>
          <w:szCs w:val="24"/>
        </w:rPr>
        <w:t xml:space="preserve">Correll, Shelley J. "Minimizing the Motherhood Penalty: What Works, What Doesn't and Why?" </w:t>
      </w:r>
      <w:r w:rsidRPr="00CD0144">
        <w:rPr>
          <w:rFonts w:ascii="Times New Roman" w:hAnsi="Times New Roman" w:cs="Times New Roman"/>
          <w:i/>
          <w:iCs/>
          <w:sz w:val="24"/>
          <w:szCs w:val="24"/>
        </w:rPr>
        <w:t>Gender &amp; Work: Challenging Conventional Wisdom; Harvard Business School</w:t>
      </w:r>
      <w:r w:rsidRPr="00CD0144">
        <w:rPr>
          <w:rFonts w:ascii="Times New Roman" w:hAnsi="Times New Roman" w:cs="Times New Roman"/>
          <w:sz w:val="24"/>
          <w:szCs w:val="24"/>
        </w:rPr>
        <w:t xml:space="preserve"> (2013): n. pag. Print. </w:t>
      </w:r>
    </w:p>
    <w:p w14:paraId="0B285DDE" w14:textId="0D9F07CA" w:rsidR="00CD0144" w:rsidRPr="00CD0144" w:rsidRDefault="00CD0144" w:rsidP="00CD0144">
      <w:pPr>
        <w:spacing w:before="0" w:after="0" w:line="480" w:lineRule="auto"/>
        <w:ind w:left="720" w:hanging="720"/>
        <w:rPr>
          <w:rFonts w:ascii="Times New Roman" w:hAnsi="Times New Roman" w:cs="Times New Roman"/>
          <w:sz w:val="24"/>
          <w:szCs w:val="24"/>
        </w:rPr>
      </w:pPr>
      <w:r w:rsidRPr="00CD0144">
        <w:rPr>
          <w:rFonts w:ascii="Times New Roman" w:hAnsi="Times New Roman" w:cs="Times New Roman"/>
          <w:sz w:val="24"/>
          <w:szCs w:val="24"/>
        </w:rPr>
        <w:t xml:space="preserve">Cronin, Brenda. </w:t>
      </w:r>
      <w:proofErr w:type="gramStart"/>
      <w:r w:rsidRPr="00CD0144">
        <w:rPr>
          <w:rFonts w:ascii="Times New Roman" w:hAnsi="Times New Roman" w:cs="Times New Roman"/>
          <w:sz w:val="24"/>
          <w:szCs w:val="24"/>
        </w:rPr>
        <w:t>"The Wall Street Journal."</w:t>
      </w:r>
      <w:proofErr w:type="gramEnd"/>
      <w:r w:rsidRPr="00CD0144">
        <w:rPr>
          <w:rFonts w:ascii="Times New Roman" w:hAnsi="Times New Roman" w:cs="Times New Roman"/>
          <w:sz w:val="24"/>
          <w:szCs w:val="24"/>
        </w:rPr>
        <w:t xml:space="preserve"> </w:t>
      </w:r>
      <w:proofErr w:type="gramStart"/>
      <w:r w:rsidRPr="00CD0144">
        <w:rPr>
          <w:rFonts w:ascii="Times New Roman" w:hAnsi="Times New Roman" w:cs="Times New Roman"/>
          <w:i/>
          <w:iCs/>
          <w:sz w:val="24"/>
          <w:szCs w:val="24"/>
        </w:rPr>
        <w:t>Real Time Economics RSS</w:t>
      </w:r>
      <w:r w:rsidRPr="00CD0144">
        <w:rPr>
          <w:rFonts w:ascii="Times New Roman" w:hAnsi="Times New Roman" w:cs="Times New Roman"/>
          <w:sz w:val="24"/>
          <w:szCs w:val="24"/>
        </w:rPr>
        <w:t>.</w:t>
      </w:r>
      <w:proofErr w:type="gramEnd"/>
      <w:r w:rsidRPr="00CD0144">
        <w:rPr>
          <w:rFonts w:ascii="Times New Roman" w:hAnsi="Times New Roman" w:cs="Times New Roman"/>
          <w:sz w:val="24"/>
          <w:szCs w:val="24"/>
        </w:rPr>
        <w:t xml:space="preserve"> The Wa</w:t>
      </w:r>
      <w:r w:rsidR="00EE3D3F">
        <w:rPr>
          <w:rFonts w:ascii="Times New Roman" w:hAnsi="Times New Roman" w:cs="Times New Roman"/>
          <w:sz w:val="24"/>
          <w:szCs w:val="24"/>
        </w:rPr>
        <w:t>l</w:t>
      </w:r>
      <w:r w:rsidRPr="00CD0144">
        <w:rPr>
          <w:rFonts w:ascii="Times New Roman" w:hAnsi="Times New Roman" w:cs="Times New Roman"/>
          <w:sz w:val="24"/>
          <w:szCs w:val="24"/>
        </w:rPr>
        <w:t xml:space="preserve">l Street Journal, 4 Jan. 2014. </w:t>
      </w:r>
      <w:proofErr w:type="gramStart"/>
      <w:r w:rsidRPr="00CD0144">
        <w:rPr>
          <w:rFonts w:ascii="Times New Roman" w:hAnsi="Times New Roman" w:cs="Times New Roman"/>
          <w:sz w:val="24"/>
          <w:szCs w:val="24"/>
        </w:rPr>
        <w:t>Web.</w:t>
      </w:r>
      <w:proofErr w:type="gramEnd"/>
      <w:r w:rsidRPr="00CD0144">
        <w:rPr>
          <w:rFonts w:ascii="Times New Roman" w:hAnsi="Times New Roman" w:cs="Times New Roman"/>
          <w:sz w:val="24"/>
          <w:szCs w:val="24"/>
        </w:rPr>
        <w:t xml:space="preserve"> 24 Feb. 2014. &lt;http://blogs.wsj.com/economics/2014/01/04/job-flexibility-seen-as-key-to-equal-pay/&gt;. </w:t>
      </w:r>
    </w:p>
    <w:p w14:paraId="26A5C313" w14:textId="77777777" w:rsidR="00CD0144" w:rsidRPr="00CD0144" w:rsidRDefault="00CD0144" w:rsidP="00CD0144">
      <w:pPr>
        <w:spacing w:before="0" w:after="0" w:line="480" w:lineRule="auto"/>
        <w:ind w:left="720" w:hanging="720"/>
        <w:rPr>
          <w:rFonts w:ascii="Times New Roman" w:hAnsi="Times New Roman" w:cs="Times New Roman"/>
          <w:sz w:val="24"/>
          <w:szCs w:val="24"/>
        </w:rPr>
      </w:pPr>
      <w:proofErr w:type="gramStart"/>
      <w:r w:rsidRPr="00CD0144">
        <w:rPr>
          <w:rFonts w:ascii="Times New Roman" w:hAnsi="Times New Roman" w:cs="Times New Roman"/>
          <w:sz w:val="24"/>
          <w:szCs w:val="24"/>
        </w:rPr>
        <w:t>Danaher, Kelly, and Christian S. Crandall.</w:t>
      </w:r>
      <w:proofErr w:type="gramEnd"/>
      <w:r w:rsidRPr="00CD0144">
        <w:rPr>
          <w:rFonts w:ascii="Times New Roman" w:hAnsi="Times New Roman" w:cs="Times New Roman"/>
          <w:sz w:val="24"/>
          <w:szCs w:val="24"/>
        </w:rPr>
        <w:t xml:space="preserve"> "Stereotype Threat in Applied Settings Re-Examined." </w:t>
      </w:r>
      <w:r w:rsidRPr="00CD0144">
        <w:rPr>
          <w:rFonts w:ascii="Times New Roman" w:hAnsi="Times New Roman" w:cs="Times New Roman"/>
          <w:i/>
          <w:iCs/>
          <w:sz w:val="24"/>
          <w:szCs w:val="24"/>
        </w:rPr>
        <w:t>Journal of Applied Social Psychology</w:t>
      </w:r>
      <w:r w:rsidRPr="00CD0144">
        <w:rPr>
          <w:rFonts w:ascii="Times New Roman" w:hAnsi="Times New Roman" w:cs="Times New Roman"/>
          <w:sz w:val="24"/>
          <w:szCs w:val="24"/>
        </w:rPr>
        <w:t xml:space="preserve"> 38.6 (2008): 1639-655. Print. </w:t>
      </w:r>
    </w:p>
    <w:p w14:paraId="403976EF" w14:textId="77777777" w:rsidR="00CD0144" w:rsidRPr="00CD0144" w:rsidRDefault="00CD0144" w:rsidP="00CD0144">
      <w:pPr>
        <w:spacing w:before="0" w:after="0" w:line="480" w:lineRule="auto"/>
        <w:ind w:left="720" w:hanging="720"/>
        <w:rPr>
          <w:rFonts w:ascii="Times New Roman" w:hAnsi="Times New Roman" w:cs="Times New Roman"/>
          <w:sz w:val="24"/>
          <w:szCs w:val="24"/>
        </w:rPr>
      </w:pPr>
      <w:proofErr w:type="gramStart"/>
      <w:r w:rsidRPr="00CD0144">
        <w:rPr>
          <w:rFonts w:ascii="Times New Roman" w:hAnsi="Times New Roman" w:cs="Times New Roman"/>
          <w:sz w:val="24"/>
          <w:szCs w:val="24"/>
        </w:rPr>
        <w:t>Douglas, Susan J., and Meredith W. Michaels.</w:t>
      </w:r>
      <w:proofErr w:type="gramEnd"/>
      <w:r w:rsidRPr="00CD0144">
        <w:rPr>
          <w:rFonts w:ascii="Times New Roman" w:hAnsi="Times New Roman" w:cs="Times New Roman"/>
          <w:sz w:val="24"/>
          <w:szCs w:val="24"/>
        </w:rPr>
        <w:t xml:space="preserve"> </w:t>
      </w:r>
      <w:r w:rsidRPr="00CD0144">
        <w:rPr>
          <w:rFonts w:ascii="Times New Roman" w:hAnsi="Times New Roman" w:cs="Times New Roman"/>
          <w:i/>
          <w:iCs/>
          <w:sz w:val="24"/>
          <w:szCs w:val="24"/>
        </w:rPr>
        <w:t>The Mommy Myth: The Idealization of Motherhood and How It Has Undermined Women</w:t>
      </w:r>
      <w:r w:rsidRPr="00CD0144">
        <w:rPr>
          <w:rFonts w:ascii="Times New Roman" w:hAnsi="Times New Roman" w:cs="Times New Roman"/>
          <w:sz w:val="24"/>
          <w:szCs w:val="24"/>
        </w:rPr>
        <w:t xml:space="preserve">. New York: Free, 2004. Print. </w:t>
      </w:r>
    </w:p>
    <w:p w14:paraId="77949027" w14:textId="77777777" w:rsidR="00CD0144" w:rsidRPr="00CD0144" w:rsidRDefault="00CD0144" w:rsidP="00CD0144">
      <w:pPr>
        <w:spacing w:before="0" w:after="0" w:line="480" w:lineRule="auto"/>
        <w:ind w:left="720" w:hanging="720"/>
        <w:rPr>
          <w:rFonts w:ascii="Times New Roman" w:hAnsi="Times New Roman" w:cs="Times New Roman"/>
          <w:sz w:val="24"/>
          <w:szCs w:val="24"/>
        </w:rPr>
      </w:pPr>
      <w:proofErr w:type="gramStart"/>
      <w:r w:rsidRPr="00CD0144">
        <w:rPr>
          <w:rFonts w:ascii="Times New Roman" w:hAnsi="Times New Roman" w:cs="Times New Roman"/>
          <w:sz w:val="24"/>
          <w:szCs w:val="24"/>
        </w:rPr>
        <w:t>Duncan, Colin, and Wendy Loretto.</w:t>
      </w:r>
      <w:proofErr w:type="gramEnd"/>
      <w:r w:rsidRPr="00CD0144">
        <w:rPr>
          <w:rFonts w:ascii="Times New Roman" w:hAnsi="Times New Roman" w:cs="Times New Roman"/>
          <w:sz w:val="24"/>
          <w:szCs w:val="24"/>
        </w:rPr>
        <w:t xml:space="preserve"> </w:t>
      </w:r>
      <w:proofErr w:type="gramStart"/>
      <w:r w:rsidRPr="00CD0144">
        <w:rPr>
          <w:rFonts w:ascii="Times New Roman" w:hAnsi="Times New Roman" w:cs="Times New Roman"/>
          <w:sz w:val="24"/>
          <w:szCs w:val="24"/>
        </w:rPr>
        <w:t>"Never the Right Age?</w:t>
      </w:r>
      <w:proofErr w:type="gramEnd"/>
      <w:r w:rsidRPr="00CD0144">
        <w:rPr>
          <w:rFonts w:ascii="Times New Roman" w:hAnsi="Times New Roman" w:cs="Times New Roman"/>
          <w:sz w:val="24"/>
          <w:szCs w:val="24"/>
        </w:rPr>
        <w:t xml:space="preserve"> </w:t>
      </w:r>
      <w:proofErr w:type="gramStart"/>
      <w:r w:rsidRPr="00CD0144">
        <w:rPr>
          <w:rFonts w:ascii="Times New Roman" w:hAnsi="Times New Roman" w:cs="Times New Roman"/>
          <w:sz w:val="24"/>
          <w:szCs w:val="24"/>
        </w:rPr>
        <w:t>Gender and Age-Based Discrimination in Employment."</w:t>
      </w:r>
      <w:proofErr w:type="gramEnd"/>
      <w:r w:rsidRPr="00CD0144">
        <w:rPr>
          <w:rFonts w:ascii="Times New Roman" w:hAnsi="Times New Roman" w:cs="Times New Roman"/>
          <w:sz w:val="24"/>
          <w:szCs w:val="24"/>
        </w:rPr>
        <w:t xml:space="preserve"> </w:t>
      </w:r>
      <w:r w:rsidRPr="00CD0144">
        <w:rPr>
          <w:rFonts w:ascii="Times New Roman" w:hAnsi="Times New Roman" w:cs="Times New Roman"/>
          <w:i/>
          <w:iCs/>
          <w:sz w:val="24"/>
          <w:szCs w:val="24"/>
        </w:rPr>
        <w:t>Gender, Work and Organization</w:t>
      </w:r>
      <w:r w:rsidRPr="00CD0144">
        <w:rPr>
          <w:rFonts w:ascii="Times New Roman" w:hAnsi="Times New Roman" w:cs="Times New Roman"/>
          <w:sz w:val="24"/>
          <w:szCs w:val="24"/>
        </w:rPr>
        <w:t xml:space="preserve"> 11.1 (2004): 95-115. Print. </w:t>
      </w:r>
    </w:p>
    <w:p w14:paraId="196B2680" w14:textId="77777777" w:rsidR="00CD0144" w:rsidRPr="00CD0144" w:rsidRDefault="00CD0144" w:rsidP="00CD0144">
      <w:pPr>
        <w:spacing w:before="0" w:after="0" w:line="480" w:lineRule="auto"/>
        <w:ind w:left="720" w:hanging="720"/>
        <w:rPr>
          <w:rFonts w:ascii="Times New Roman" w:hAnsi="Times New Roman" w:cs="Times New Roman"/>
          <w:sz w:val="24"/>
          <w:szCs w:val="24"/>
        </w:rPr>
      </w:pPr>
      <w:proofErr w:type="gramStart"/>
      <w:r w:rsidRPr="00CD0144">
        <w:rPr>
          <w:rFonts w:ascii="Times New Roman" w:hAnsi="Times New Roman" w:cs="Times New Roman"/>
          <w:sz w:val="24"/>
          <w:szCs w:val="24"/>
        </w:rPr>
        <w:t>"Economics and Statistics Administration."</w:t>
      </w:r>
      <w:proofErr w:type="gramEnd"/>
      <w:r w:rsidRPr="00CD0144">
        <w:rPr>
          <w:rFonts w:ascii="Times New Roman" w:hAnsi="Times New Roman" w:cs="Times New Roman"/>
          <w:sz w:val="24"/>
          <w:szCs w:val="24"/>
        </w:rPr>
        <w:t xml:space="preserve"> </w:t>
      </w:r>
      <w:r w:rsidRPr="00CD0144">
        <w:rPr>
          <w:rFonts w:ascii="Times New Roman" w:hAnsi="Times New Roman" w:cs="Times New Roman"/>
          <w:i/>
          <w:iCs/>
          <w:sz w:val="24"/>
          <w:szCs w:val="24"/>
        </w:rPr>
        <w:t>Women in STEM: A Gender Gap to Innovation</w:t>
      </w:r>
      <w:r w:rsidRPr="00CD0144">
        <w:rPr>
          <w:rFonts w:ascii="Times New Roman" w:hAnsi="Times New Roman" w:cs="Times New Roman"/>
          <w:sz w:val="24"/>
          <w:szCs w:val="24"/>
        </w:rPr>
        <w:t xml:space="preserve">. U.S. Department of Commerce, 3 Aug. 2011. </w:t>
      </w:r>
      <w:proofErr w:type="gramStart"/>
      <w:r w:rsidRPr="00CD0144">
        <w:rPr>
          <w:rFonts w:ascii="Times New Roman" w:hAnsi="Times New Roman" w:cs="Times New Roman"/>
          <w:sz w:val="24"/>
          <w:szCs w:val="24"/>
        </w:rPr>
        <w:t>Web.</w:t>
      </w:r>
      <w:proofErr w:type="gramEnd"/>
      <w:r w:rsidRPr="00CD0144">
        <w:rPr>
          <w:rFonts w:ascii="Times New Roman" w:hAnsi="Times New Roman" w:cs="Times New Roman"/>
          <w:sz w:val="24"/>
          <w:szCs w:val="24"/>
        </w:rPr>
        <w:t xml:space="preserve"> 11 Mar. 2014. &lt;http://www.esa.doc.gov/Reports/women-stem-gender-gap-innovation&gt;. </w:t>
      </w:r>
    </w:p>
    <w:p w14:paraId="3EB0B991" w14:textId="77777777" w:rsidR="00CD0144" w:rsidRPr="00CD0144" w:rsidRDefault="00CD0144" w:rsidP="00CD0144">
      <w:pPr>
        <w:spacing w:before="0" w:after="0" w:line="480" w:lineRule="auto"/>
        <w:ind w:left="720" w:hanging="720"/>
        <w:rPr>
          <w:rFonts w:ascii="Times New Roman" w:hAnsi="Times New Roman" w:cs="Times New Roman"/>
          <w:sz w:val="24"/>
          <w:szCs w:val="24"/>
        </w:rPr>
      </w:pPr>
      <w:r w:rsidRPr="00CD0144">
        <w:rPr>
          <w:rFonts w:ascii="Times New Roman" w:hAnsi="Times New Roman" w:cs="Times New Roman"/>
          <w:sz w:val="24"/>
          <w:szCs w:val="24"/>
        </w:rPr>
        <w:t xml:space="preserve">Eisenberg, Susan. </w:t>
      </w:r>
      <w:r w:rsidRPr="00CD0144">
        <w:rPr>
          <w:rFonts w:ascii="Times New Roman" w:hAnsi="Times New Roman" w:cs="Times New Roman"/>
          <w:i/>
          <w:iCs/>
          <w:sz w:val="24"/>
          <w:szCs w:val="24"/>
        </w:rPr>
        <w:t>We'll Call You If We Need You: Experiences of Women Working Construction</w:t>
      </w:r>
      <w:r w:rsidRPr="00CD0144">
        <w:rPr>
          <w:rFonts w:ascii="Times New Roman" w:hAnsi="Times New Roman" w:cs="Times New Roman"/>
          <w:sz w:val="24"/>
          <w:szCs w:val="24"/>
        </w:rPr>
        <w:t xml:space="preserve">. Ithaca, NY: ILR, 1998. Print. </w:t>
      </w:r>
    </w:p>
    <w:p w14:paraId="1CCBCAF1" w14:textId="77777777" w:rsidR="00CD0144" w:rsidRPr="00CD0144" w:rsidRDefault="00CD0144" w:rsidP="00CD0144">
      <w:pPr>
        <w:spacing w:before="0" w:after="0" w:line="480" w:lineRule="auto"/>
        <w:ind w:left="720" w:hanging="720"/>
        <w:rPr>
          <w:rFonts w:ascii="Times New Roman" w:hAnsi="Times New Roman" w:cs="Times New Roman"/>
          <w:sz w:val="24"/>
          <w:szCs w:val="24"/>
        </w:rPr>
      </w:pPr>
      <w:proofErr w:type="gramStart"/>
      <w:r w:rsidRPr="00CD0144">
        <w:rPr>
          <w:rFonts w:ascii="Times New Roman" w:hAnsi="Times New Roman" w:cs="Times New Roman"/>
          <w:sz w:val="24"/>
          <w:szCs w:val="24"/>
        </w:rPr>
        <w:t>England, Paula, Janet Gornick, and Emily Fitzgibbons Shafer.</w:t>
      </w:r>
      <w:proofErr w:type="gramEnd"/>
      <w:r w:rsidRPr="00CD0144">
        <w:rPr>
          <w:rFonts w:ascii="Times New Roman" w:hAnsi="Times New Roman" w:cs="Times New Roman"/>
          <w:sz w:val="24"/>
          <w:szCs w:val="24"/>
        </w:rPr>
        <w:t xml:space="preserve"> </w:t>
      </w:r>
      <w:proofErr w:type="gramStart"/>
      <w:r w:rsidRPr="00CD0144">
        <w:rPr>
          <w:rFonts w:ascii="Times New Roman" w:hAnsi="Times New Roman" w:cs="Times New Roman"/>
          <w:sz w:val="24"/>
          <w:szCs w:val="24"/>
        </w:rPr>
        <w:t>"Women's Employment, Education, and the Gender Gap in 17 Countries."</w:t>
      </w:r>
      <w:proofErr w:type="gramEnd"/>
      <w:r w:rsidRPr="00CD0144">
        <w:rPr>
          <w:rFonts w:ascii="Times New Roman" w:hAnsi="Times New Roman" w:cs="Times New Roman"/>
          <w:sz w:val="24"/>
          <w:szCs w:val="24"/>
        </w:rPr>
        <w:t xml:space="preserve"> </w:t>
      </w:r>
      <w:r w:rsidRPr="00CD0144">
        <w:rPr>
          <w:rFonts w:ascii="Times New Roman" w:hAnsi="Times New Roman" w:cs="Times New Roman"/>
          <w:i/>
          <w:iCs/>
          <w:sz w:val="24"/>
          <w:szCs w:val="24"/>
        </w:rPr>
        <w:t>Monthly Labor Review</w:t>
      </w:r>
      <w:r w:rsidRPr="00CD0144">
        <w:rPr>
          <w:rFonts w:ascii="Times New Roman" w:hAnsi="Times New Roman" w:cs="Times New Roman"/>
          <w:sz w:val="24"/>
          <w:szCs w:val="24"/>
        </w:rPr>
        <w:t xml:space="preserve"> (April 2012): 3-12. Print. </w:t>
      </w:r>
    </w:p>
    <w:p w14:paraId="51353C2B" w14:textId="77777777" w:rsidR="00CD0144" w:rsidRPr="00CD0144" w:rsidRDefault="00CD0144" w:rsidP="00CD0144">
      <w:pPr>
        <w:spacing w:before="0" w:after="0" w:line="480" w:lineRule="auto"/>
        <w:ind w:left="720" w:hanging="720"/>
        <w:rPr>
          <w:rFonts w:ascii="Times New Roman" w:hAnsi="Times New Roman" w:cs="Times New Roman"/>
          <w:sz w:val="24"/>
          <w:szCs w:val="24"/>
        </w:rPr>
      </w:pPr>
      <w:r w:rsidRPr="00CD0144">
        <w:rPr>
          <w:rFonts w:ascii="Times New Roman" w:hAnsi="Times New Roman" w:cs="Times New Roman"/>
          <w:sz w:val="24"/>
          <w:szCs w:val="24"/>
        </w:rPr>
        <w:t xml:space="preserve">"The Family and Medical Leave Act: 10 Years Later." </w:t>
      </w:r>
      <w:proofErr w:type="gramStart"/>
      <w:r w:rsidRPr="00CD0144">
        <w:rPr>
          <w:rFonts w:ascii="Times New Roman" w:hAnsi="Times New Roman" w:cs="Times New Roman"/>
          <w:i/>
          <w:iCs/>
          <w:sz w:val="24"/>
          <w:szCs w:val="24"/>
        </w:rPr>
        <w:t>IBEW Journal</w:t>
      </w:r>
      <w:r w:rsidRPr="00CD0144">
        <w:rPr>
          <w:rFonts w:ascii="Times New Roman" w:hAnsi="Times New Roman" w:cs="Times New Roman"/>
          <w:sz w:val="24"/>
          <w:szCs w:val="24"/>
        </w:rPr>
        <w:t>.</w:t>
      </w:r>
      <w:proofErr w:type="gramEnd"/>
      <w:r w:rsidRPr="00CD0144">
        <w:rPr>
          <w:rFonts w:ascii="Times New Roman" w:hAnsi="Times New Roman" w:cs="Times New Roman"/>
          <w:sz w:val="24"/>
          <w:szCs w:val="24"/>
        </w:rPr>
        <w:t xml:space="preserve"> IBEW, Feb. 2003. </w:t>
      </w:r>
      <w:proofErr w:type="gramStart"/>
      <w:r w:rsidRPr="00CD0144">
        <w:rPr>
          <w:rFonts w:ascii="Times New Roman" w:hAnsi="Times New Roman" w:cs="Times New Roman"/>
          <w:sz w:val="24"/>
          <w:szCs w:val="24"/>
        </w:rPr>
        <w:t>Web.</w:t>
      </w:r>
      <w:proofErr w:type="gramEnd"/>
      <w:r w:rsidRPr="00CD0144">
        <w:rPr>
          <w:rFonts w:ascii="Times New Roman" w:hAnsi="Times New Roman" w:cs="Times New Roman"/>
          <w:sz w:val="24"/>
          <w:szCs w:val="24"/>
        </w:rPr>
        <w:t xml:space="preserve"> 24 Feb. 2014. &lt;http://www.ibew.org/articles/03journal/0301/page10.htm&gt;. </w:t>
      </w:r>
    </w:p>
    <w:p w14:paraId="02521571" w14:textId="77777777" w:rsidR="00CD0144" w:rsidRPr="00CD0144" w:rsidRDefault="00CD0144" w:rsidP="00CD0144">
      <w:pPr>
        <w:spacing w:before="0" w:after="0" w:line="480" w:lineRule="auto"/>
        <w:ind w:left="720" w:hanging="720"/>
        <w:rPr>
          <w:rFonts w:ascii="Times New Roman" w:hAnsi="Times New Roman" w:cs="Times New Roman"/>
          <w:sz w:val="24"/>
          <w:szCs w:val="24"/>
        </w:rPr>
      </w:pPr>
      <w:r w:rsidRPr="00CD0144">
        <w:rPr>
          <w:rFonts w:ascii="Times New Roman" w:hAnsi="Times New Roman" w:cs="Times New Roman"/>
          <w:sz w:val="24"/>
          <w:szCs w:val="24"/>
        </w:rPr>
        <w:t xml:space="preserve">Fideler, Elizabeth F. </w:t>
      </w:r>
      <w:r w:rsidRPr="00CD0144">
        <w:rPr>
          <w:rFonts w:ascii="Times New Roman" w:hAnsi="Times New Roman" w:cs="Times New Roman"/>
          <w:i/>
          <w:iCs/>
          <w:sz w:val="24"/>
          <w:szCs w:val="24"/>
        </w:rPr>
        <w:t>Women Still at Work: Professionals over Sixty and on the Job</w:t>
      </w:r>
      <w:r w:rsidRPr="00CD0144">
        <w:rPr>
          <w:rFonts w:ascii="Times New Roman" w:hAnsi="Times New Roman" w:cs="Times New Roman"/>
          <w:sz w:val="24"/>
          <w:szCs w:val="24"/>
        </w:rPr>
        <w:t xml:space="preserve">. Lanham, MD: Rowman &amp; Littlefield, 2012. Print. </w:t>
      </w:r>
    </w:p>
    <w:p w14:paraId="220D3F08" w14:textId="77777777" w:rsidR="00CD0144" w:rsidRPr="00CD0144" w:rsidRDefault="00CD0144" w:rsidP="00CD0144">
      <w:pPr>
        <w:spacing w:before="0" w:after="0" w:line="480" w:lineRule="auto"/>
        <w:ind w:left="720" w:hanging="720"/>
        <w:rPr>
          <w:rFonts w:ascii="Times New Roman" w:hAnsi="Times New Roman" w:cs="Times New Roman"/>
          <w:sz w:val="24"/>
          <w:szCs w:val="24"/>
        </w:rPr>
      </w:pPr>
      <w:proofErr w:type="gramStart"/>
      <w:r w:rsidRPr="00CD0144">
        <w:rPr>
          <w:rFonts w:ascii="Times New Roman" w:hAnsi="Times New Roman" w:cs="Times New Roman"/>
          <w:sz w:val="24"/>
          <w:szCs w:val="24"/>
        </w:rPr>
        <w:t>Finkelstein, Lisa, and Donald Truxillo.</w:t>
      </w:r>
      <w:proofErr w:type="gramEnd"/>
      <w:r w:rsidRPr="00CD0144">
        <w:rPr>
          <w:rFonts w:ascii="Times New Roman" w:hAnsi="Times New Roman" w:cs="Times New Roman"/>
          <w:sz w:val="24"/>
          <w:szCs w:val="24"/>
        </w:rPr>
        <w:t xml:space="preserve"> </w:t>
      </w:r>
      <w:proofErr w:type="gramStart"/>
      <w:r w:rsidRPr="00CD0144">
        <w:rPr>
          <w:rFonts w:ascii="Times New Roman" w:hAnsi="Times New Roman" w:cs="Times New Roman"/>
          <w:sz w:val="24"/>
          <w:szCs w:val="24"/>
        </w:rPr>
        <w:t>"Age Discrimination Research Is Alive and Well, Even If It Doesn't Live Where You'd Expect."</w:t>
      </w:r>
      <w:proofErr w:type="gramEnd"/>
      <w:r w:rsidRPr="00CD0144">
        <w:rPr>
          <w:rFonts w:ascii="Times New Roman" w:hAnsi="Times New Roman" w:cs="Times New Roman"/>
          <w:sz w:val="24"/>
          <w:szCs w:val="24"/>
        </w:rPr>
        <w:t xml:space="preserve"> </w:t>
      </w:r>
      <w:r w:rsidRPr="00CD0144">
        <w:rPr>
          <w:rFonts w:ascii="Times New Roman" w:hAnsi="Times New Roman" w:cs="Times New Roman"/>
          <w:i/>
          <w:iCs/>
          <w:sz w:val="24"/>
          <w:szCs w:val="24"/>
        </w:rPr>
        <w:t>Industrial and Organizational Psychology</w:t>
      </w:r>
      <w:r w:rsidRPr="00CD0144">
        <w:rPr>
          <w:rFonts w:ascii="Times New Roman" w:hAnsi="Times New Roman" w:cs="Times New Roman"/>
          <w:sz w:val="24"/>
          <w:szCs w:val="24"/>
        </w:rPr>
        <w:t xml:space="preserve"> 6.1 (2013): 100-02. Print. </w:t>
      </w:r>
    </w:p>
    <w:p w14:paraId="7137EB79" w14:textId="77777777" w:rsidR="00CD0144" w:rsidRPr="00CD0144" w:rsidRDefault="00CD0144" w:rsidP="00CD0144">
      <w:pPr>
        <w:spacing w:before="0" w:after="0" w:line="480" w:lineRule="auto"/>
        <w:ind w:left="720" w:hanging="720"/>
        <w:rPr>
          <w:rFonts w:ascii="Times New Roman" w:hAnsi="Times New Roman" w:cs="Times New Roman"/>
          <w:sz w:val="24"/>
          <w:szCs w:val="24"/>
        </w:rPr>
      </w:pPr>
      <w:proofErr w:type="gramStart"/>
      <w:r w:rsidRPr="00CD0144">
        <w:rPr>
          <w:rFonts w:ascii="Times New Roman" w:hAnsi="Times New Roman" w:cs="Times New Roman"/>
          <w:sz w:val="24"/>
          <w:szCs w:val="24"/>
        </w:rPr>
        <w:t>Gangl, Markus, and Andrea Ziefle.</w:t>
      </w:r>
      <w:proofErr w:type="gramEnd"/>
      <w:r w:rsidRPr="00CD0144">
        <w:rPr>
          <w:rFonts w:ascii="Times New Roman" w:hAnsi="Times New Roman" w:cs="Times New Roman"/>
          <w:sz w:val="24"/>
          <w:szCs w:val="24"/>
        </w:rPr>
        <w:t xml:space="preserve"> "Motherhood, Labor Force Behavior, and Women’s Careers: An Empirical Assessment of the Wage Penalty for Motherhood in Britain, Germany, and the United States." </w:t>
      </w:r>
      <w:r w:rsidRPr="00CD0144">
        <w:rPr>
          <w:rFonts w:ascii="Times New Roman" w:hAnsi="Times New Roman" w:cs="Times New Roman"/>
          <w:i/>
          <w:iCs/>
          <w:sz w:val="24"/>
          <w:szCs w:val="24"/>
        </w:rPr>
        <w:t>Demography</w:t>
      </w:r>
      <w:r w:rsidRPr="00CD0144">
        <w:rPr>
          <w:rFonts w:ascii="Times New Roman" w:hAnsi="Times New Roman" w:cs="Times New Roman"/>
          <w:sz w:val="24"/>
          <w:szCs w:val="24"/>
        </w:rPr>
        <w:t xml:space="preserve"> 46.2 (2009): 341-69. Print. </w:t>
      </w:r>
    </w:p>
    <w:p w14:paraId="09518270" w14:textId="77777777" w:rsidR="00CD0144" w:rsidRPr="00CD0144" w:rsidRDefault="00CD0144" w:rsidP="00CD0144">
      <w:pPr>
        <w:spacing w:before="0" w:after="0" w:line="480" w:lineRule="auto"/>
        <w:ind w:left="720" w:hanging="720"/>
        <w:rPr>
          <w:rFonts w:ascii="Times New Roman" w:hAnsi="Times New Roman" w:cs="Times New Roman"/>
          <w:sz w:val="24"/>
          <w:szCs w:val="24"/>
        </w:rPr>
      </w:pPr>
      <w:proofErr w:type="gramStart"/>
      <w:r w:rsidRPr="00CD0144">
        <w:rPr>
          <w:rFonts w:ascii="Times New Roman" w:hAnsi="Times New Roman" w:cs="Times New Roman"/>
          <w:sz w:val="24"/>
          <w:szCs w:val="24"/>
        </w:rPr>
        <w:t>Gill, Judith, Julie Mills, Suzanne Franzway, and Rhonda Sharp.</w:t>
      </w:r>
      <w:proofErr w:type="gramEnd"/>
      <w:r w:rsidRPr="00CD0144">
        <w:rPr>
          <w:rFonts w:ascii="Times New Roman" w:hAnsi="Times New Roman" w:cs="Times New Roman"/>
          <w:sz w:val="24"/>
          <w:szCs w:val="24"/>
        </w:rPr>
        <w:t xml:space="preserve"> "‘Oh You Must Be Very Clever!’ </w:t>
      </w:r>
      <w:proofErr w:type="gramStart"/>
      <w:r w:rsidRPr="00CD0144">
        <w:rPr>
          <w:rFonts w:ascii="Times New Roman" w:hAnsi="Times New Roman" w:cs="Times New Roman"/>
          <w:sz w:val="24"/>
          <w:szCs w:val="24"/>
        </w:rPr>
        <w:t>High</w:t>
      </w:r>
      <w:r w:rsidRPr="00CD0144">
        <w:rPr>
          <w:rFonts w:ascii="Cambria Math" w:hAnsi="Cambria Math" w:cs="Cambria Math"/>
          <w:sz w:val="24"/>
          <w:szCs w:val="24"/>
        </w:rPr>
        <w:t>‐</w:t>
      </w:r>
      <w:r w:rsidRPr="00CD0144">
        <w:rPr>
          <w:rFonts w:ascii="Times New Roman" w:hAnsi="Times New Roman" w:cs="Times New Roman"/>
          <w:sz w:val="24"/>
          <w:szCs w:val="24"/>
        </w:rPr>
        <w:t>achieving Women, Professional Power and the Ongoing Negotiation of Workplace Identity."</w:t>
      </w:r>
      <w:proofErr w:type="gramEnd"/>
      <w:r w:rsidRPr="00CD0144">
        <w:rPr>
          <w:rFonts w:ascii="Times New Roman" w:hAnsi="Times New Roman" w:cs="Times New Roman"/>
          <w:sz w:val="24"/>
          <w:szCs w:val="24"/>
        </w:rPr>
        <w:t xml:space="preserve"> </w:t>
      </w:r>
      <w:r w:rsidRPr="00CD0144">
        <w:rPr>
          <w:rFonts w:ascii="Times New Roman" w:hAnsi="Times New Roman" w:cs="Times New Roman"/>
          <w:i/>
          <w:iCs/>
          <w:sz w:val="24"/>
          <w:szCs w:val="24"/>
        </w:rPr>
        <w:t>Gender and Education</w:t>
      </w:r>
      <w:r w:rsidRPr="00CD0144">
        <w:rPr>
          <w:rFonts w:ascii="Times New Roman" w:hAnsi="Times New Roman" w:cs="Times New Roman"/>
          <w:sz w:val="24"/>
          <w:szCs w:val="24"/>
        </w:rPr>
        <w:t xml:space="preserve"> 20.3 (2008): 223-36. Print. </w:t>
      </w:r>
    </w:p>
    <w:p w14:paraId="1705B15F" w14:textId="77777777" w:rsidR="00CD0144" w:rsidRPr="00CD0144" w:rsidRDefault="00CD0144" w:rsidP="00CD0144">
      <w:pPr>
        <w:spacing w:before="0" w:after="0" w:line="480" w:lineRule="auto"/>
        <w:ind w:left="720" w:hanging="720"/>
        <w:rPr>
          <w:rFonts w:ascii="Times New Roman" w:hAnsi="Times New Roman" w:cs="Times New Roman"/>
          <w:sz w:val="24"/>
          <w:szCs w:val="24"/>
        </w:rPr>
      </w:pPr>
      <w:r w:rsidRPr="00CD0144">
        <w:rPr>
          <w:rFonts w:ascii="Times New Roman" w:hAnsi="Times New Roman" w:cs="Times New Roman"/>
          <w:sz w:val="24"/>
          <w:szCs w:val="24"/>
        </w:rPr>
        <w:t xml:space="preserve">Glass, Thomas E. "Where Are All the Women Superintendents?" </w:t>
      </w:r>
      <w:r w:rsidRPr="00CD0144">
        <w:rPr>
          <w:rFonts w:ascii="Times New Roman" w:hAnsi="Times New Roman" w:cs="Times New Roman"/>
          <w:i/>
          <w:iCs/>
          <w:sz w:val="24"/>
          <w:szCs w:val="24"/>
        </w:rPr>
        <w:t>AASA.org</w:t>
      </w:r>
      <w:r w:rsidRPr="00CD0144">
        <w:rPr>
          <w:rFonts w:ascii="Times New Roman" w:hAnsi="Times New Roman" w:cs="Times New Roman"/>
          <w:sz w:val="24"/>
          <w:szCs w:val="24"/>
        </w:rPr>
        <w:t xml:space="preserve">. AASA, June 2000. </w:t>
      </w:r>
      <w:proofErr w:type="gramStart"/>
      <w:r w:rsidRPr="00CD0144">
        <w:rPr>
          <w:rFonts w:ascii="Times New Roman" w:hAnsi="Times New Roman" w:cs="Times New Roman"/>
          <w:sz w:val="24"/>
          <w:szCs w:val="24"/>
        </w:rPr>
        <w:t>Web.</w:t>
      </w:r>
      <w:proofErr w:type="gramEnd"/>
      <w:r w:rsidRPr="00CD0144">
        <w:rPr>
          <w:rFonts w:ascii="Times New Roman" w:hAnsi="Times New Roman" w:cs="Times New Roman"/>
          <w:sz w:val="24"/>
          <w:szCs w:val="24"/>
        </w:rPr>
        <w:t xml:space="preserve"> 28 Feb. 2014. &lt;http://aasa.org/SchoolAdministratorArticle.aspx?id=14492&gt;. </w:t>
      </w:r>
    </w:p>
    <w:p w14:paraId="50724335" w14:textId="77777777" w:rsidR="00CD0144" w:rsidRPr="00CD0144" w:rsidRDefault="00CD0144" w:rsidP="00CD0144">
      <w:pPr>
        <w:spacing w:before="0" w:after="0" w:line="480" w:lineRule="auto"/>
        <w:ind w:left="720" w:hanging="720"/>
        <w:rPr>
          <w:rFonts w:ascii="Times New Roman" w:hAnsi="Times New Roman" w:cs="Times New Roman"/>
          <w:sz w:val="24"/>
          <w:szCs w:val="24"/>
        </w:rPr>
      </w:pPr>
      <w:r w:rsidRPr="00CD0144">
        <w:rPr>
          <w:rFonts w:ascii="Times New Roman" w:hAnsi="Times New Roman" w:cs="Times New Roman"/>
          <w:sz w:val="24"/>
          <w:szCs w:val="24"/>
        </w:rPr>
        <w:t xml:space="preserve">Goldin, Claudia. </w:t>
      </w:r>
      <w:r w:rsidRPr="00CD0144">
        <w:rPr>
          <w:rFonts w:ascii="Times New Roman" w:hAnsi="Times New Roman" w:cs="Times New Roman"/>
          <w:i/>
          <w:iCs/>
          <w:sz w:val="24"/>
          <w:szCs w:val="24"/>
        </w:rPr>
        <w:t>A Grand Gender Convergence: Its Last Chapter</w:t>
      </w:r>
      <w:r w:rsidRPr="00CD0144">
        <w:rPr>
          <w:rFonts w:ascii="Times New Roman" w:hAnsi="Times New Roman" w:cs="Times New Roman"/>
          <w:sz w:val="24"/>
          <w:szCs w:val="24"/>
        </w:rPr>
        <w:t xml:space="preserve">. Rep. </w:t>
      </w:r>
      <w:proofErr w:type="gramStart"/>
      <w:r w:rsidRPr="00CD0144">
        <w:rPr>
          <w:rFonts w:ascii="Times New Roman" w:hAnsi="Times New Roman" w:cs="Times New Roman"/>
          <w:sz w:val="24"/>
          <w:szCs w:val="24"/>
        </w:rPr>
        <w:t>N.p</w:t>
      </w:r>
      <w:proofErr w:type="gramEnd"/>
      <w:r w:rsidRPr="00CD0144">
        <w:rPr>
          <w:rFonts w:ascii="Times New Roman" w:hAnsi="Times New Roman" w:cs="Times New Roman"/>
          <w:sz w:val="24"/>
          <w:szCs w:val="24"/>
        </w:rPr>
        <w:t xml:space="preserve">.: Harvard University, 2013. Print. </w:t>
      </w:r>
    </w:p>
    <w:p w14:paraId="4A891CD9" w14:textId="77777777" w:rsidR="00CD0144" w:rsidRPr="00CD0144" w:rsidRDefault="00CD0144" w:rsidP="00CD0144">
      <w:pPr>
        <w:spacing w:before="0" w:after="0" w:line="480" w:lineRule="auto"/>
        <w:ind w:left="720" w:hanging="720"/>
        <w:rPr>
          <w:rFonts w:ascii="Times New Roman" w:hAnsi="Times New Roman" w:cs="Times New Roman"/>
          <w:sz w:val="24"/>
          <w:szCs w:val="24"/>
        </w:rPr>
      </w:pPr>
      <w:proofErr w:type="gramStart"/>
      <w:r w:rsidRPr="00CD0144">
        <w:rPr>
          <w:rFonts w:ascii="Times New Roman" w:hAnsi="Times New Roman" w:cs="Times New Roman"/>
          <w:sz w:val="24"/>
          <w:szCs w:val="24"/>
        </w:rPr>
        <w:t>Gordon, Judith R., Karen S. Whelan-Berry, and Elizabeth A. Hamilton.</w:t>
      </w:r>
      <w:proofErr w:type="gramEnd"/>
      <w:r w:rsidRPr="00CD0144">
        <w:rPr>
          <w:rFonts w:ascii="Times New Roman" w:hAnsi="Times New Roman" w:cs="Times New Roman"/>
          <w:sz w:val="24"/>
          <w:szCs w:val="24"/>
        </w:rPr>
        <w:t xml:space="preserve"> </w:t>
      </w:r>
      <w:proofErr w:type="gramStart"/>
      <w:r w:rsidRPr="00CD0144">
        <w:rPr>
          <w:rFonts w:ascii="Times New Roman" w:hAnsi="Times New Roman" w:cs="Times New Roman"/>
          <w:sz w:val="24"/>
          <w:szCs w:val="24"/>
        </w:rPr>
        <w:t>"The Relationship among Work-family Conflict and Enhancement, Organizational Work-family Culture, and Work Outcomes for Older Working Women."</w:t>
      </w:r>
      <w:proofErr w:type="gramEnd"/>
      <w:r w:rsidRPr="00CD0144">
        <w:rPr>
          <w:rFonts w:ascii="Times New Roman" w:hAnsi="Times New Roman" w:cs="Times New Roman"/>
          <w:sz w:val="24"/>
          <w:szCs w:val="24"/>
        </w:rPr>
        <w:t xml:space="preserve"> </w:t>
      </w:r>
      <w:r w:rsidRPr="00CD0144">
        <w:rPr>
          <w:rFonts w:ascii="Times New Roman" w:hAnsi="Times New Roman" w:cs="Times New Roman"/>
          <w:i/>
          <w:iCs/>
          <w:sz w:val="24"/>
          <w:szCs w:val="24"/>
        </w:rPr>
        <w:t>Journal of Occupational Health Psychology</w:t>
      </w:r>
      <w:r w:rsidRPr="00CD0144">
        <w:rPr>
          <w:rFonts w:ascii="Times New Roman" w:hAnsi="Times New Roman" w:cs="Times New Roman"/>
          <w:sz w:val="24"/>
          <w:szCs w:val="24"/>
        </w:rPr>
        <w:t xml:space="preserve"> 12.4 (2007): 350-64. Print. </w:t>
      </w:r>
    </w:p>
    <w:p w14:paraId="09248D72" w14:textId="77777777" w:rsidR="00CD0144" w:rsidRPr="00CD0144" w:rsidRDefault="00CD0144" w:rsidP="00CD0144">
      <w:pPr>
        <w:spacing w:before="0" w:after="0" w:line="480" w:lineRule="auto"/>
        <w:ind w:left="720" w:hanging="720"/>
        <w:rPr>
          <w:rFonts w:ascii="Times New Roman" w:hAnsi="Times New Roman" w:cs="Times New Roman"/>
          <w:sz w:val="24"/>
          <w:szCs w:val="24"/>
        </w:rPr>
      </w:pPr>
      <w:r w:rsidRPr="00CD0144">
        <w:rPr>
          <w:rFonts w:ascii="Times New Roman" w:hAnsi="Times New Roman" w:cs="Times New Roman"/>
          <w:sz w:val="24"/>
          <w:szCs w:val="24"/>
        </w:rPr>
        <w:t xml:space="preserve">Gutek, Barbara A. "Women and Paid Work." </w:t>
      </w:r>
      <w:r w:rsidRPr="00CD0144">
        <w:rPr>
          <w:rFonts w:ascii="Times New Roman" w:hAnsi="Times New Roman" w:cs="Times New Roman"/>
          <w:i/>
          <w:iCs/>
          <w:sz w:val="24"/>
          <w:szCs w:val="24"/>
        </w:rPr>
        <w:t>Psychology of Women Quarterly</w:t>
      </w:r>
      <w:r w:rsidRPr="00CD0144">
        <w:rPr>
          <w:rFonts w:ascii="Times New Roman" w:hAnsi="Times New Roman" w:cs="Times New Roman"/>
          <w:sz w:val="24"/>
          <w:szCs w:val="24"/>
        </w:rPr>
        <w:t xml:space="preserve"> 25.4 (2001): 379-93. Print. </w:t>
      </w:r>
    </w:p>
    <w:p w14:paraId="5A53155F" w14:textId="77777777" w:rsidR="00CD0144" w:rsidRPr="00CD0144" w:rsidRDefault="00CD0144" w:rsidP="00CD0144">
      <w:pPr>
        <w:spacing w:before="0" w:after="0" w:line="480" w:lineRule="auto"/>
        <w:ind w:left="720" w:hanging="720"/>
        <w:rPr>
          <w:rFonts w:ascii="Times New Roman" w:hAnsi="Times New Roman" w:cs="Times New Roman"/>
          <w:sz w:val="24"/>
          <w:szCs w:val="24"/>
        </w:rPr>
      </w:pPr>
      <w:proofErr w:type="gramStart"/>
      <w:r w:rsidRPr="00CD0144">
        <w:rPr>
          <w:rFonts w:ascii="Times New Roman" w:hAnsi="Times New Roman" w:cs="Times New Roman"/>
          <w:sz w:val="24"/>
          <w:szCs w:val="24"/>
        </w:rPr>
        <w:t>Handy, J., and D. Davy.</w:t>
      </w:r>
      <w:proofErr w:type="gramEnd"/>
      <w:r w:rsidRPr="00CD0144">
        <w:rPr>
          <w:rFonts w:ascii="Times New Roman" w:hAnsi="Times New Roman" w:cs="Times New Roman"/>
          <w:sz w:val="24"/>
          <w:szCs w:val="24"/>
        </w:rPr>
        <w:t xml:space="preserve"> "Gendered Ageism: Older Women's Experiences of Employment Agency Practices." </w:t>
      </w:r>
      <w:r w:rsidRPr="00CD0144">
        <w:rPr>
          <w:rFonts w:ascii="Times New Roman" w:hAnsi="Times New Roman" w:cs="Times New Roman"/>
          <w:i/>
          <w:iCs/>
          <w:sz w:val="24"/>
          <w:szCs w:val="24"/>
        </w:rPr>
        <w:t>Asia Pacific Journal of Human Resources</w:t>
      </w:r>
      <w:r w:rsidRPr="00CD0144">
        <w:rPr>
          <w:rFonts w:ascii="Times New Roman" w:hAnsi="Times New Roman" w:cs="Times New Roman"/>
          <w:sz w:val="24"/>
          <w:szCs w:val="24"/>
        </w:rPr>
        <w:t xml:space="preserve"> 45.1 (2007): 85-99. Print. </w:t>
      </w:r>
    </w:p>
    <w:p w14:paraId="4067B7E0" w14:textId="77777777" w:rsidR="00CD0144" w:rsidRPr="00CD0144" w:rsidRDefault="00CD0144" w:rsidP="00CD0144">
      <w:pPr>
        <w:spacing w:before="0" w:after="0" w:line="480" w:lineRule="auto"/>
        <w:ind w:left="720" w:hanging="720"/>
        <w:rPr>
          <w:rFonts w:ascii="Times New Roman" w:hAnsi="Times New Roman" w:cs="Times New Roman"/>
          <w:sz w:val="24"/>
          <w:szCs w:val="24"/>
        </w:rPr>
      </w:pPr>
      <w:r w:rsidRPr="00CD0144">
        <w:rPr>
          <w:rFonts w:ascii="Times New Roman" w:hAnsi="Times New Roman" w:cs="Times New Roman"/>
          <w:sz w:val="24"/>
          <w:szCs w:val="24"/>
        </w:rPr>
        <w:t xml:space="preserve">Hayes, Jeff, Ph.D., and Heidi Hartmann, Ph.D. </w:t>
      </w:r>
      <w:r w:rsidRPr="00CD0144">
        <w:rPr>
          <w:rFonts w:ascii="Times New Roman" w:hAnsi="Times New Roman" w:cs="Times New Roman"/>
          <w:i/>
          <w:iCs/>
          <w:sz w:val="24"/>
          <w:szCs w:val="24"/>
        </w:rPr>
        <w:t>Women and Men Living on the Edge: Economic Insecurity A</w:t>
      </w:r>
      <w:r w:rsidRPr="00CD0144">
        <w:rPr>
          <w:rFonts w:ascii="Times New Roman" w:hAnsi="Times New Roman" w:cs="Times New Roman"/>
          <w:sz w:val="24"/>
          <w:szCs w:val="24"/>
        </w:rPr>
        <w:t xml:space="preserve">. Rep. </w:t>
      </w:r>
      <w:proofErr w:type="gramStart"/>
      <w:r w:rsidRPr="00CD0144">
        <w:rPr>
          <w:rFonts w:ascii="Times New Roman" w:hAnsi="Times New Roman" w:cs="Times New Roman"/>
          <w:sz w:val="24"/>
          <w:szCs w:val="24"/>
        </w:rPr>
        <w:t>N.p</w:t>
      </w:r>
      <w:proofErr w:type="gramEnd"/>
      <w:r w:rsidRPr="00CD0144">
        <w:rPr>
          <w:rFonts w:ascii="Times New Roman" w:hAnsi="Times New Roman" w:cs="Times New Roman"/>
          <w:sz w:val="24"/>
          <w:szCs w:val="24"/>
        </w:rPr>
        <w:t xml:space="preserve">.: IWPR/Rockefeller, 2010. Print. </w:t>
      </w:r>
    </w:p>
    <w:p w14:paraId="6605E876" w14:textId="77777777" w:rsidR="00CD0144" w:rsidRPr="00CD0144" w:rsidRDefault="00CD0144" w:rsidP="00CD0144">
      <w:pPr>
        <w:spacing w:before="0" w:after="0" w:line="480" w:lineRule="auto"/>
        <w:ind w:left="720" w:hanging="720"/>
        <w:rPr>
          <w:rFonts w:ascii="Times New Roman" w:hAnsi="Times New Roman" w:cs="Times New Roman"/>
          <w:sz w:val="24"/>
          <w:szCs w:val="24"/>
        </w:rPr>
      </w:pPr>
      <w:proofErr w:type="gramStart"/>
      <w:r w:rsidRPr="00CD0144">
        <w:rPr>
          <w:rFonts w:ascii="Times New Roman" w:hAnsi="Times New Roman" w:cs="Times New Roman"/>
          <w:sz w:val="24"/>
          <w:szCs w:val="24"/>
        </w:rPr>
        <w:t>Henderson, Angela C., Sandra M. Harmon, and Jeffrey Houser.</w:t>
      </w:r>
      <w:proofErr w:type="gramEnd"/>
      <w:r w:rsidRPr="00CD0144">
        <w:rPr>
          <w:rFonts w:ascii="Times New Roman" w:hAnsi="Times New Roman" w:cs="Times New Roman"/>
          <w:sz w:val="24"/>
          <w:szCs w:val="24"/>
        </w:rPr>
        <w:t xml:space="preserve"> </w:t>
      </w:r>
      <w:proofErr w:type="gramStart"/>
      <w:r w:rsidRPr="00CD0144">
        <w:rPr>
          <w:rFonts w:ascii="Times New Roman" w:hAnsi="Times New Roman" w:cs="Times New Roman"/>
          <w:sz w:val="24"/>
          <w:szCs w:val="24"/>
        </w:rPr>
        <w:t>"A New State of Surveillance?"</w:t>
      </w:r>
      <w:proofErr w:type="gramEnd"/>
      <w:r w:rsidRPr="00CD0144">
        <w:rPr>
          <w:rFonts w:ascii="Times New Roman" w:hAnsi="Times New Roman" w:cs="Times New Roman"/>
          <w:sz w:val="24"/>
          <w:szCs w:val="24"/>
        </w:rPr>
        <w:t xml:space="preserve"> </w:t>
      </w:r>
      <w:r w:rsidRPr="00CD0144">
        <w:rPr>
          <w:rFonts w:ascii="Times New Roman" w:hAnsi="Times New Roman" w:cs="Times New Roman"/>
          <w:i/>
          <w:iCs/>
          <w:sz w:val="24"/>
          <w:szCs w:val="24"/>
        </w:rPr>
        <w:t>Surveillance &amp; Society</w:t>
      </w:r>
      <w:r w:rsidRPr="00CD0144">
        <w:rPr>
          <w:rFonts w:ascii="Times New Roman" w:hAnsi="Times New Roman" w:cs="Times New Roman"/>
          <w:sz w:val="24"/>
          <w:szCs w:val="24"/>
        </w:rPr>
        <w:t xml:space="preserve"> 7.3/4 (2010): 231-47. Print. </w:t>
      </w:r>
    </w:p>
    <w:p w14:paraId="0BB3D9C7" w14:textId="28FA7A58" w:rsidR="00CD0144" w:rsidRPr="00CD0144" w:rsidRDefault="00CD0144" w:rsidP="00CD0144">
      <w:pPr>
        <w:spacing w:before="0" w:after="0" w:line="480" w:lineRule="auto"/>
        <w:ind w:left="720" w:hanging="720"/>
        <w:rPr>
          <w:rFonts w:ascii="Times New Roman" w:hAnsi="Times New Roman" w:cs="Times New Roman"/>
          <w:sz w:val="24"/>
          <w:szCs w:val="24"/>
        </w:rPr>
      </w:pPr>
      <w:proofErr w:type="gramStart"/>
      <w:r w:rsidRPr="00CD0144">
        <w:rPr>
          <w:rFonts w:ascii="Times New Roman" w:hAnsi="Times New Roman" w:cs="Times New Roman"/>
          <w:sz w:val="24"/>
          <w:szCs w:val="24"/>
        </w:rPr>
        <w:t>Hewlett, Sylvia Ann, Kerrie Peraino, Laura Sherbin, and Karen Sumberg.</w:t>
      </w:r>
      <w:proofErr w:type="gramEnd"/>
      <w:r w:rsidRPr="00CD0144">
        <w:rPr>
          <w:rFonts w:ascii="Times New Roman" w:hAnsi="Times New Roman" w:cs="Times New Roman"/>
          <w:sz w:val="24"/>
          <w:szCs w:val="24"/>
        </w:rPr>
        <w:t xml:space="preserve"> </w:t>
      </w:r>
      <w:r w:rsidRPr="00CD0144">
        <w:rPr>
          <w:rFonts w:ascii="Times New Roman" w:hAnsi="Times New Roman" w:cs="Times New Roman"/>
          <w:i/>
          <w:iCs/>
          <w:sz w:val="24"/>
          <w:szCs w:val="24"/>
        </w:rPr>
        <w:t>The Sponsor Effect: Breaking through the Last Glass Ceiling</w:t>
      </w:r>
      <w:r w:rsidRPr="00CD0144">
        <w:rPr>
          <w:rFonts w:ascii="Times New Roman" w:hAnsi="Times New Roman" w:cs="Times New Roman"/>
          <w:sz w:val="24"/>
          <w:szCs w:val="24"/>
        </w:rPr>
        <w:t xml:space="preserve">. Boston, Mass.: Harvard Business Review, 2010. Print. </w:t>
      </w:r>
    </w:p>
    <w:p w14:paraId="0DB651C8" w14:textId="77777777" w:rsidR="00CD0144" w:rsidRPr="00CD0144" w:rsidRDefault="00CD0144" w:rsidP="00CD0144">
      <w:pPr>
        <w:spacing w:before="0" w:after="0" w:line="480" w:lineRule="auto"/>
        <w:ind w:left="720" w:hanging="720"/>
        <w:rPr>
          <w:rFonts w:ascii="Times New Roman" w:hAnsi="Times New Roman" w:cs="Times New Roman"/>
          <w:sz w:val="24"/>
          <w:szCs w:val="24"/>
        </w:rPr>
      </w:pPr>
      <w:r w:rsidRPr="00CD0144">
        <w:rPr>
          <w:rFonts w:ascii="Times New Roman" w:hAnsi="Times New Roman" w:cs="Times New Roman"/>
          <w:sz w:val="24"/>
          <w:szCs w:val="24"/>
        </w:rPr>
        <w:t xml:space="preserve">Hill, Elizabeth T. "The Labor Force Participation of Older Women: Retired? Working? Both?" </w:t>
      </w:r>
      <w:r w:rsidRPr="00CD0144">
        <w:rPr>
          <w:rFonts w:ascii="Times New Roman" w:hAnsi="Times New Roman" w:cs="Times New Roman"/>
          <w:i/>
          <w:iCs/>
          <w:sz w:val="24"/>
          <w:szCs w:val="24"/>
        </w:rPr>
        <w:t>Monthly Labor Review</w:t>
      </w:r>
      <w:r w:rsidRPr="00CD0144">
        <w:rPr>
          <w:rFonts w:ascii="Times New Roman" w:hAnsi="Times New Roman" w:cs="Times New Roman"/>
          <w:sz w:val="24"/>
          <w:szCs w:val="24"/>
        </w:rPr>
        <w:t xml:space="preserve"> (September 2002): 39-48. Print. </w:t>
      </w:r>
    </w:p>
    <w:p w14:paraId="266C18C2" w14:textId="77777777" w:rsidR="00CD0144" w:rsidRPr="00CD0144" w:rsidRDefault="00CD0144" w:rsidP="00CD0144">
      <w:pPr>
        <w:spacing w:before="0" w:after="0" w:line="480" w:lineRule="auto"/>
        <w:ind w:left="720" w:hanging="720"/>
        <w:rPr>
          <w:rFonts w:ascii="Times New Roman" w:hAnsi="Times New Roman" w:cs="Times New Roman"/>
          <w:sz w:val="24"/>
          <w:szCs w:val="24"/>
        </w:rPr>
      </w:pPr>
      <w:r w:rsidRPr="00CD0144">
        <w:rPr>
          <w:rFonts w:ascii="Times New Roman" w:hAnsi="Times New Roman" w:cs="Times New Roman"/>
          <w:sz w:val="24"/>
          <w:szCs w:val="24"/>
        </w:rPr>
        <w:t xml:space="preserve">House, Jonathan. "Women Reach a Milestone in Job Market." </w:t>
      </w:r>
      <w:proofErr w:type="gramStart"/>
      <w:r w:rsidRPr="00CD0144">
        <w:rPr>
          <w:rFonts w:ascii="Times New Roman" w:hAnsi="Times New Roman" w:cs="Times New Roman"/>
          <w:i/>
          <w:iCs/>
          <w:sz w:val="24"/>
          <w:szCs w:val="24"/>
        </w:rPr>
        <w:t>The Wall Street Journal</w:t>
      </w:r>
      <w:r w:rsidRPr="00CD0144">
        <w:rPr>
          <w:rFonts w:ascii="Times New Roman" w:hAnsi="Times New Roman" w:cs="Times New Roman"/>
          <w:sz w:val="24"/>
          <w:szCs w:val="24"/>
        </w:rPr>
        <w:t>.</w:t>
      </w:r>
      <w:proofErr w:type="gramEnd"/>
      <w:r w:rsidRPr="00CD0144">
        <w:rPr>
          <w:rFonts w:ascii="Times New Roman" w:hAnsi="Times New Roman" w:cs="Times New Roman"/>
          <w:sz w:val="24"/>
          <w:szCs w:val="24"/>
        </w:rPr>
        <w:t xml:space="preserve"> Dow Jones &amp; Company, 20 Nov. 2013. </w:t>
      </w:r>
      <w:proofErr w:type="gramStart"/>
      <w:r w:rsidRPr="00CD0144">
        <w:rPr>
          <w:rFonts w:ascii="Times New Roman" w:hAnsi="Times New Roman" w:cs="Times New Roman"/>
          <w:sz w:val="24"/>
          <w:szCs w:val="24"/>
        </w:rPr>
        <w:t>Web.</w:t>
      </w:r>
      <w:proofErr w:type="gramEnd"/>
      <w:r w:rsidRPr="00CD0144">
        <w:rPr>
          <w:rFonts w:ascii="Times New Roman" w:hAnsi="Times New Roman" w:cs="Times New Roman"/>
          <w:sz w:val="24"/>
          <w:szCs w:val="24"/>
        </w:rPr>
        <w:t xml:space="preserve"> 24 Feb. 2014. &lt;http://online.wsj.com/news/articles/SB10001424052702303755504579203833804047994&gt;. </w:t>
      </w:r>
    </w:p>
    <w:p w14:paraId="1BFE9FAC" w14:textId="77777777" w:rsidR="00CD0144" w:rsidRPr="00CD0144" w:rsidRDefault="00CD0144" w:rsidP="00CD0144">
      <w:pPr>
        <w:spacing w:before="0" w:after="0" w:line="480" w:lineRule="auto"/>
        <w:ind w:left="720" w:hanging="720"/>
        <w:rPr>
          <w:rFonts w:ascii="Times New Roman" w:hAnsi="Times New Roman" w:cs="Times New Roman"/>
          <w:sz w:val="24"/>
          <w:szCs w:val="24"/>
        </w:rPr>
      </w:pPr>
      <w:proofErr w:type="gramStart"/>
      <w:r w:rsidRPr="00CD0144">
        <w:rPr>
          <w:rFonts w:ascii="Times New Roman" w:hAnsi="Times New Roman" w:cs="Times New Roman"/>
          <w:sz w:val="24"/>
          <w:szCs w:val="24"/>
        </w:rPr>
        <w:t>Hughes, Diane, and Mark A. Dodge.</w:t>
      </w:r>
      <w:proofErr w:type="gramEnd"/>
      <w:r w:rsidRPr="00CD0144">
        <w:rPr>
          <w:rFonts w:ascii="Times New Roman" w:hAnsi="Times New Roman" w:cs="Times New Roman"/>
          <w:sz w:val="24"/>
          <w:szCs w:val="24"/>
        </w:rPr>
        <w:t xml:space="preserve"> "African American Women in the Workplace: Relationships." </w:t>
      </w:r>
      <w:r w:rsidRPr="00CD0144">
        <w:rPr>
          <w:rFonts w:ascii="Times New Roman" w:hAnsi="Times New Roman" w:cs="Times New Roman"/>
          <w:i/>
          <w:iCs/>
          <w:sz w:val="24"/>
          <w:szCs w:val="24"/>
        </w:rPr>
        <w:t>American Journal of Community Psychology</w:t>
      </w:r>
      <w:r w:rsidRPr="00CD0144">
        <w:rPr>
          <w:rFonts w:ascii="Times New Roman" w:hAnsi="Times New Roman" w:cs="Times New Roman"/>
          <w:sz w:val="24"/>
          <w:szCs w:val="24"/>
        </w:rPr>
        <w:t xml:space="preserve"> 25.5 (1997): 581-99. Print. </w:t>
      </w:r>
    </w:p>
    <w:p w14:paraId="1240511E" w14:textId="77777777" w:rsidR="00CD0144" w:rsidRPr="00CD0144" w:rsidRDefault="00CD0144" w:rsidP="00CD0144">
      <w:pPr>
        <w:spacing w:before="0" w:after="0" w:line="480" w:lineRule="auto"/>
        <w:ind w:left="720" w:hanging="720"/>
        <w:rPr>
          <w:rFonts w:ascii="Times New Roman" w:hAnsi="Times New Roman" w:cs="Times New Roman"/>
          <w:sz w:val="24"/>
          <w:szCs w:val="24"/>
        </w:rPr>
      </w:pPr>
      <w:proofErr w:type="gramStart"/>
      <w:r w:rsidRPr="00CD0144">
        <w:rPr>
          <w:rFonts w:ascii="Times New Roman" w:hAnsi="Times New Roman" w:cs="Times New Roman"/>
          <w:sz w:val="24"/>
          <w:szCs w:val="24"/>
        </w:rPr>
        <w:t>Judge, Timothy A., Beth A. Livingston, and Charlice Hurst.</w:t>
      </w:r>
      <w:proofErr w:type="gramEnd"/>
      <w:r w:rsidRPr="00CD0144">
        <w:rPr>
          <w:rFonts w:ascii="Times New Roman" w:hAnsi="Times New Roman" w:cs="Times New Roman"/>
          <w:sz w:val="24"/>
          <w:szCs w:val="24"/>
        </w:rPr>
        <w:t xml:space="preserve"> "Do Nice Guys—and Gals—really </w:t>
      </w:r>
      <w:proofErr w:type="gramStart"/>
      <w:r w:rsidRPr="00CD0144">
        <w:rPr>
          <w:rFonts w:ascii="Times New Roman" w:hAnsi="Times New Roman" w:cs="Times New Roman"/>
          <w:sz w:val="24"/>
          <w:szCs w:val="24"/>
        </w:rPr>
        <w:t>Finish</w:t>
      </w:r>
      <w:proofErr w:type="gramEnd"/>
      <w:r w:rsidRPr="00CD0144">
        <w:rPr>
          <w:rFonts w:ascii="Times New Roman" w:hAnsi="Times New Roman" w:cs="Times New Roman"/>
          <w:sz w:val="24"/>
          <w:szCs w:val="24"/>
        </w:rPr>
        <w:t xml:space="preserve"> Last? </w:t>
      </w:r>
      <w:proofErr w:type="gramStart"/>
      <w:r w:rsidRPr="00CD0144">
        <w:rPr>
          <w:rFonts w:ascii="Times New Roman" w:hAnsi="Times New Roman" w:cs="Times New Roman"/>
          <w:sz w:val="24"/>
          <w:szCs w:val="24"/>
        </w:rPr>
        <w:t>The Joint Effects of Sex and Agreeableness on Income."</w:t>
      </w:r>
      <w:proofErr w:type="gramEnd"/>
      <w:r w:rsidRPr="00CD0144">
        <w:rPr>
          <w:rFonts w:ascii="Times New Roman" w:hAnsi="Times New Roman" w:cs="Times New Roman"/>
          <w:sz w:val="24"/>
          <w:szCs w:val="24"/>
        </w:rPr>
        <w:t xml:space="preserve"> </w:t>
      </w:r>
      <w:r w:rsidRPr="00CD0144">
        <w:rPr>
          <w:rFonts w:ascii="Times New Roman" w:hAnsi="Times New Roman" w:cs="Times New Roman"/>
          <w:i/>
          <w:iCs/>
          <w:sz w:val="24"/>
          <w:szCs w:val="24"/>
        </w:rPr>
        <w:t>Journal of Personality and Social Psychology</w:t>
      </w:r>
      <w:r w:rsidRPr="00CD0144">
        <w:rPr>
          <w:rFonts w:ascii="Times New Roman" w:hAnsi="Times New Roman" w:cs="Times New Roman"/>
          <w:sz w:val="24"/>
          <w:szCs w:val="24"/>
        </w:rPr>
        <w:t xml:space="preserve"> 102.2 (2012): 390-407. Print. </w:t>
      </w:r>
    </w:p>
    <w:p w14:paraId="4874B840" w14:textId="77777777" w:rsidR="00CD0144" w:rsidRPr="00CD0144" w:rsidRDefault="00CD0144" w:rsidP="00CD0144">
      <w:pPr>
        <w:spacing w:before="0" w:after="0" w:line="480" w:lineRule="auto"/>
        <w:ind w:left="720" w:hanging="720"/>
        <w:rPr>
          <w:rFonts w:ascii="Times New Roman" w:hAnsi="Times New Roman" w:cs="Times New Roman"/>
          <w:sz w:val="24"/>
          <w:szCs w:val="24"/>
        </w:rPr>
      </w:pPr>
      <w:r w:rsidRPr="00CD0144">
        <w:rPr>
          <w:rFonts w:ascii="Times New Roman" w:hAnsi="Times New Roman" w:cs="Times New Roman"/>
          <w:sz w:val="24"/>
          <w:szCs w:val="24"/>
        </w:rPr>
        <w:t xml:space="preserve">Kara Nichols. </w:t>
      </w:r>
      <w:r w:rsidRPr="00CD0144">
        <w:rPr>
          <w:rFonts w:ascii="Times New Roman" w:hAnsi="Times New Roman" w:cs="Times New Roman"/>
          <w:i/>
          <w:iCs/>
          <w:sz w:val="24"/>
          <w:szCs w:val="24"/>
        </w:rPr>
        <w:t>Gen Y Women in the Workplace: Focus Group Summary Report</w:t>
      </w:r>
      <w:r w:rsidRPr="00CD0144">
        <w:rPr>
          <w:rFonts w:ascii="Times New Roman" w:hAnsi="Times New Roman" w:cs="Times New Roman"/>
          <w:sz w:val="24"/>
          <w:szCs w:val="24"/>
        </w:rPr>
        <w:t xml:space="preserve">. Rep. </w:t>
      </w:r>
      <w:proofErr w:type="gramStart"/>
      <w:r w:rsidRPr="00CD0144">
        <w:rPr>
          <w:rFonts w:ascii="Times New Roman" w:hAnsi="Times New Roman" w:cs="Times New Roman"/>
          <w:sz w:val="24"/>
          <w:szCs w:val="24"/>
        </w:rPr>
        <w:t>N.p</w:t>
      </w:r>
      <w:proofErr w:type="gramEnd"/>
      <w:r w:rsidRPr="00CD0144">
        <w:rPr>
          <w:rFonts w:ascii="Times New Roman" w:hAnsi="Times New Roman" w:cs="Times New Roman"/>
          <w:sz w:val="24"/>
          <w:szCs w:val="24"/>
        </w:rPr>
        <w:t xml:space="preserve">.: Young Careerist: Business and Professional Women's Foundation, 2011. Print. </w:t>
      </w:r>
    </w:p>
    <w:p w14:paraId="40CD4C9C" w14:textId="77777777" w:rsidR="00CD0144" w:rsidRPr="00CD0144" w:rsidRDefault="00CD0144" w:rsidP="00CD0144">
      <w:pPr>
        <w:spacing w:before="0" w:after="0" w:line="480" w:lineRule="auto"/>
        <w:ind w:left="720" w:hanging="720"/>
        <w:rPr>
          <w:rFonts w:ascii="Times New Roman" w:hAnsi="Times New Roman" w:cs="Times New Roman"/>
          <w:sz w:val="24"/>
          <w:szCs w:val="24"/>
        </w:rPr>
      </w:pPr>
      <w:r w:rsidRPr="00CD0144">
        <w:rPr>
          <w:rFonts w:ascii="Times New Roman" w:hAnsi="Times New Roman" w:cs="Times New Roman"/>
          <w:sz w:val="24"/>
          <w:szCs w:val="24"/>
        </w:rPr>
        <w:t xml:space="preserve">LaTour, Jane. </w:t>
      </w:r>
      <w:r w:rsidRPr="00CD0144">
        <w:rPr>
          <w:rFonts w:ascii="Times New Roman" w:hAnsi="Times New Roman" w:cs="Times New Roman"/>
          <w:i/>
          <w:iCs/>
          <w:sz w:val="24"/>
          <w:szCs w:val="24"/>
        </w:rPr>
        <w:t>Sisters in the Brotherhoods: Working Women Organizing for Equality in New York City</w:t>
      </w:r>
      <w:r w:rsidRPr="00CD0144">
        <w:rPr>
          <w:rFonts w:ascii="Times New Roman" w:hAnsi="Times New Roman" w:cs="Times New Roman"/>
          <w:sz w:val="24"/>
          <w:szCs w:val="24"/>
        </w:rPr>
        <w:t xml:space="preserve">. New York: Palgrave Macmillan, 2008. Print. </w:t>
      </w:r>
    </w:p>
    <w:p w14:paraId="1F00E2F4" w14:textId="77777777" w:rsidR="00CD0144" w:rsidRPr="00CD0144" w:rsidRDefault="00CD0144" w:rsidP="00CD0144">
      <w:pPr>
        <w:spacing w:before="0" w:after="0" w:line="480" w:lineRule="auto"/>
        <w:ind w:left="720" w:hanging="720"/>
        <w:rPr>
          <w:rFonts w:ascii="Times New Roman" w:hAnsi="Times New Roman" w:cs="Times New Roman"/>
          <w:sz w:val="24"/>
          <w:szCs w:val="24"/>
        </w:rPr>
      </w:pPr>
      <w:r w:rsidRPr="00CD0144">
        <w:rPr>
          <w:rFonts w:ascii="Times New Roman" w:hAnsi="Times New Roman" w:cs="Times New Roman"/>
          <w:sz w:val="24"/>
          <w:szCs w:val="24"/>
        </w:rPr>
        <w:t xml:space="preserve">Massey, Douglas S. </w:t>
      </w:r>
      <w:r w:rsidRPr="00CD0144">
        <w:rPr>
          <w:rFonts w:ascii="Times New Roman" w:hAnsi="Times New Roman" w:cs="Times New Roman"/>
          <w:i/>
          <w:iCs/>
          <w:sz w:val="24"/>
          <w:szCs w:val="24"/>
        </w:rPr>
        <w:t>Categorically Unequal: The American Stratification System</w:t>
      </w:r>
      <w:r w:rsidRPr="00CD0144">
        <w:rPr>
          <w:rFonts w:ascii="Times New Roman" w:hAnsi="Times New Roman" w:cs="Times New Roman"/>
          <w:sz w:val="24"/>
          <w:szCs w:val="24"/>
        </w:rPr>
        <w:t xml:space="preserve">. New York: Russell Sage Foundation, 2007. Print. </w:t>
      </w:r>
    </w:p>
    <w:p w14:paraId="000F5BCC" w14:textId="77777777" w:rsidR="00CD0144" w:rsidRPr="00CD0144" w:rsidRDefault="00CD0144" w:rsidP="00CD0144">
      <w:pPr>
        <w:spacing w:before="0" w:after="0" w:line="480" w:lineRule="auto"/>
        <w:ind w:left="720" w:hanging="720"/>
        <w:rPr>
          <w:rFonts w:ascii="Times New Roman" w:hAnsi="Times New Roman" w:cs="Times New Roman"/>
          <w:sz w:val="24"/>
          <w:szCs w:val="24"/>
        </w:rPr>
      </w:pPr>
      <w:r w:rsidRPr="00CD0144">
        <w:rPr>
          <w:rFonts w:ascii="Times New Roman" w:hAnsi="Times New Roman" w:cs="Times New Roman"/>
          <w:sz w:val="24"/>
          <w:szCs w:val="24"/>
        </w:rPr>
        <w:t xml:space="preserve">McBride, Anne. "Lifting the Barriers? </w:t>
      </w:r>
      <w:proofErr w:type="gramStart"/>
      <w:r w:rsidRPr="00CD0144">
        <w:rPr>
          <w:rFonts w:ascii="Times New Roman" w:hAnsi="Times New Roman" w:cs="Times New Roman"/>
          <w:sz w:val="24"/>
          <w:szCs w:val="24"/>
        </w:rPr>
        <w:t>Workplace Education and Training, Women and Job Progression."</w:t>
      </w:r>
      <w:proofErr w:type="gramEnd"/>
      <w:r w:rsidRPr="00CD0144">
        <w:rPr>
          <w:rFonts w:ascii="Times New Roman" w:hAnsi="Times New Roman" w:cs="Times New Roman"/>
          <w:sz w:val="24"/>
          <w:szCs w:val="24"/>
        </w:rPr>
        <w:t xml:space="preserve"> </w:t>
      </w:r>
      <w:r w:rsidRPr="00CD0144">
        <w:rPr>
          <w:rFonts w:ascii="Times New Roman" w:hAnsi="Times New Roman" w:cs="Times New Roman"/>
          <w:i/>
          <w:iCs/>
          <w:sz w:val="24"/>
          <w:szCs w:val="24"/>
        </w:rPr>
        <w:t>Gender, Work, and Organization</w:t>
      </w:r>
      <w:r w:rsidRPr="00CD0144">
        <w:rPr>
          <w:rFonts w:ascii="Times New Roman" w:hAnsi="Times New Roman" w:cs="Times New Roman"/>
          <w:sz w:val="24"/>
          <w:szCs w:val="24"/>
        </w:rPr>
        <w:t xml:space="preserve"> 18.5 (2011): 528-47. Print. </w:t>
      </w:r>
    </w:p>
    <w:p w14:paraId="68415A94" w14:textId="77777777" w:rsidR="00CD0144" w:rsidRPr="00CD0144" w:rsidRDefault="00CD0144" w:rsidP="00CD0144">
      <w:pPr>
        <w:spacing w:before="0" w:after="0" w:line="480" w:lineRule="auto"/>
        <w:ind w:left="720" w:hanging="720"/>
        <w:rPr>
          <w:rFonts w:ascii="Times New Roman" w:hAnsi="Times New Roman" w:cs="Times New Roman"/>
          <w:sz w:val="24"/>
          <w:szCs w:val="24"/>
        </w:rPr>
      </w:pPr>
      <w:proofErr w:type="gramStart"/>
      <w:r w:rsidRPr="00CD0144">
        <w:rPr>
          <w:rFonts w:ascii="Times New Roman" w:hAnsi="Times New Roman" w:cs="Times New Roman"/>
          <w:i/>
          <w:iCs/>
          <w:sz w:val="24"/>
          <w:szCs w:val="24"/>
        </w:rPr>
        <w:t>NAWIC Facts</w:t>
      </w:r>
      <w:r w:rsidRPr="00CD0144">
        <w:rPr>
          <w:rFonts w:ascii="Times New Roman" w:hAnsi="Times New Roman" w:cs="Times New Roman"/>
          <w:sz w:val="24"/>
          <w:szCs w:val="24"/>
        </w:rPr>
        <w:t>.</w:t>
      </w:r>
      <w:proofErr w:type="gramEnd"/>
      <w:r w:rsidRPr="00CD0144">
        <w:rPr>
          <w:rFonts w:ascii="Times New Roman" w:hAnsi="Times New Roman" w:cs="Times New Roman"/>
          <w:sz w:val="24"/>
          <w:szCs w:val="24"/>
        </w:rPr>
        <w:t xml:space="preserve"> Issue brief. </w:t>
      </w:r>
      <w:proofErr w:type="gramStart"/>
      <w:r w:rsidRPr="00CD0144">
        <w:rPr>
          <w:rFonts w:ascii="Times New Roman" w:hAnsi="Times New Roman" w:cs="Times New Roman"/>
          <w:sz w:val="24"/>
          <w:szCs w:val="24"/>
        </w:rPr>
        <w:t>N.p</w:t>
      </w:r>
      <w:proofErr w:type="gramEnd"/>
      <w:r w:rsidRPr="00CD0144">
        <w:rPr>
          <w:rFonts w:ascii="Times New Roman" w:hAnsi="Times New Roman" w:cs="Times New Roman"/>
          <w:sz w:val="24"/>
          <w:szCs w:val="24"/>
        </w:rPr>
        <w:t xml:space="preserve">.: National Association of Women in Construction, 2012. Print. </w:t>
      </w:r>
    </w:p>
    <w:p w14:paraId="2E3CC5D2" w14:textId="77777777" w:rsidR="00CD0144" w:rsidRPr="00CD0144" w:rsidRDefault="00CD0144" w:rsidP="00CD0144">
      <w:pPr>
        <w:spacing w:before="0" w:after="0" w:line="480" w:lineRule="auto"/>
        <w:ind w:left="720" w:hanging="720"/>
        <w:rPr>
          <w:rFonts w:ascii="Times New Roman" w:hAnsi="Times New Roman" w:cs="Times New Roman"/>
          <w:sz w:val="24"/>
          <w:szCs w:val="24"/>
        </w:rPr>
      </w:pPr>
      <w:r w:rsidRPr="00CD0144">
        <w:rPr>
          <w:rFonts w:ascii="Times New Roman" w:hAnsi="Times New Roman" w:cs="Times New Roman"/>
          <w:sz w:val="24"/>
          <w:szCs w:val="24"/>
        </w:rPr>
        <w:t xml:space="preserve">Neumark, David. </w:t>
      </w:r>
      <w:proofErr w:type="gramStart"/>
      <w:r w:rsidRPr="00CD0144">
        <w:rPr>
          <w:rFonts w:ascii="Times New Roman" w:hAnsi="Times New Roman" w:cs="Times New Roman"/>
          <w:i/>
          <w:iCs/>
          <w:sz w:val="24"/>
          <w:szCs w:val="24"/>
        </w:rPr>
        <w:t>Sex Differences in Labor Markets</w:t>
      </w:r>
      <w:r w:rsidRPr="00CD0144">
        <w:rPr>
          <w:rFonts w:ascii="Times New Roman" w:hAnsi="Times New Roman" w:cs="Times New Roman"/>
          <w:sz w:val="24"/>
          <w:szCs w:val="24"/>
        </w:rPr>
        <w:t>.</w:t>
      </w:r>
      <w:proofErr w:type="gramEnd"/>
      <w:r w:rsidRPr="00CD0144">
        <w:rPr>
          <w:rFonts w:ascii="Times New Roman" w:hAnsi="Times New Roman" w:cs="Times New Roman"/>
          <w:sz w:val="24"/>
          <w:szCs w:val="24"/>
        </w:rPr>
        <w:t xml:space="preserve"> London: Routledge, 2004. Print. </w:t>
      </w:r>
    </w:p>
    <w:p w14:paraId="6C7DD989" w14:textId="77777777" w:rsidR="00CD0144" w:rsidRPr="00CD0144" w:rsidRDefault="00CD0144" w:rsidP="00CD0144">
      <w:pPr>
        <w:spacing w:before="0" w:after="0" w:line="480" w:lineRule="auto"/>
        <w:ind w:left="720" w:hanging="720"/>
        <w:rPr>
          <w:rFonts w:ascii="Times New Roman" w:hAnsi="Times New Roman" w:cs="Times New Roman"/>
          <w:sz w:val="24"/>
          <w:szCs w:val="24"/>
        </w:rPr>
      </w:pPr>
      <w:proofErr w:type="gramStart"/>
      <w:r w:rsidRPr="00CD0144">
        <w:rPr>
          <w:rFonts w:ascii="Times New Roman" w:hAnsi="Times New Roman" w:cs="Times New Roman"/>
          <w:sz w:val="24"/>
          <w:szCs w:val="24"/>
        </w:rPr>
        <w:t>Nunenmacher, Julie, and Bobbie Schnepf.</w:t>
      </w:r>
      <w:proofErr w:type="gramEnd"/>
      <w:r w:rsidRPr="00CD0144">
        <w:rPr>
          <w:rFonts w:ascii="Times New Roman" w:hAnsi="Times New Roman" w:cs="Times New Roman"/>
          <w:sz w:val="24"/>
          <w:szCs w:val="24"/>
        </w:rPr>
        <w:t xml:space="preserve"> </w:t>
      </w:r>
      <w:proofErr w:type="gramStart"/>
      <w:r w:rsidRPr="00CD0144">
        <w:rPr>
          <w:rFonts w:ascii="Times New Roman" w:hAnsi="Times New Roman" w:cs="Times New Roman"/>
          <w:sz w:val="24"/>
          <w:szCs w:val="24"/>
        </w:rPr>
        <w:t>"Battle of the Bulge."</w:t>
      </w:r>
      <w:proofErr w:type="gramEnd"/>
      <w:r w:rsidRPr="00CD0144">
        <w:rPr>
          <w:rFonts w:ascii="Times New Roman" w:hAnsi="Times New Roman" w:cs="Times New Roman"/>
          <w:sz w:val="24"/>
          <w:szCs w:val="24"/>
        </w:rPr>
        <w:t xml:space="preserve"> </w:t>
      </w:r>
      <w:r w:rsidRPr="00CD0144">
        <w:rPr>
          <w:rFonts w:ascii="Times New Roman" w:hAnsi="Times New Roman" w:cs="Times New Roman"/>
          <w:i/>
          <w:iCs/>
          <w:sz w:val="24"/>
          <w:szCs w:val="24"/>
        </w:rPr>
        <w:t>The International Journal of Interdisciplinary Social Sciences</w:t>
      </w:r>
      <w:r w:rsidRPr="00CD0144">
        <w:rPr>
          <w:rFonts w:ascii="Times New Roman" w:hAnsi="Times New Roman" w:cs="Times New Roman"/>
          <w:sz w:val="24"/>
          <w:szCs w:val="24"/>
        </w:rPr>
        <w:t xml:space="preserve"> 6.11 (2021): 167-76. Print. </w:t>
      </w:r>
    </w:p>
    <w:p w14:paraId="330F4B37" w14:textId="77777777" w:rsidR="00CD0144" w:rsidRPr="00CD0144" w:rsidRDefault="00CD0144" w:rsidP="00CD0144">
      <w:pPr>
        <w:spacing w:before="0" w:after="0" w:line="480" w:lineRule="auto"/>
        <w:ind w:left="720" w:hanging="720"/>
        <w:rPr>
          <w:rFonts w:ascii="Times New Roman" w:hAnsi="Times New Roman" w:cs="Times New Roman"/>
          <w:sz w:val="24"/>
          <w:szCs w:val="24"/>
        </w:rPr>
      </w:pPr>
      <w:proofErr w:type="gramStart"/>
      <w:r w:rsidRPr="00CD0144">
        <w:rPr>
          <w:rFonts w:ascii="Times New Roman" w:hAnsi="Times New Roman" w:cs="Times New Roman"/>
          <w:sz w:val="24"/>
          <w:szCs w:val="24"/>
        </w:rPr>
        <w:t>Ortiz, Susan Y., and Vincent J. Roscigno.</w:t>
      </w:r>
      <w:proofErr w:type="gramEnd"/>
      <w:r w:rsidRPr="00CD0144">
        <w:rPr>
          <w:rFonts w:ascii="Times New Roman" w:hAnsi="Times New Roman" w:cs="Times New Roman"/>
          <w:sz w:val="24"/>
          <w:szCs w:val="24"/>
        </w:rPr>
        <w:t xml:space="preserve"> "DISCRIMINATION, WOMEN, AND WORK: Processes and Variations by Race and Class." </w:t>
      </w:r>
      <w:r w:rsidRPr="00CD0144">
        <w:rPr>
          <w:rFonts w:ascii="Times New Roman" w:hAnsi="Times New Roman" w:cs="Times New Roman"/>
          <w:i/>
          <w:iCs/>
          <w:sz w:val="24"/>
          <w:szCs w:val="24"/>
        </w:rPr>
        <w:t>Sociological Quarterly</w:t>
      </w:r>
      <w:r w:rsidRPr="00CD0144">
        <w:rPr>
          <w:rFonts w:ascii="Times New Roman" w:hAnsi="Times New Roman" w:cs="Times New Roman"/>
          <w:sz w:val="24"/>
          <w:szCs w:val="24"/>
        </w:rPr>
        <w:t xml:space="preserve"> 50.2 (2009): 336-59. Print. </w:t>
      </w:r>
    </w:p>
    <w:p w14:paraId="6CC54CED" w14:textId="77777777" w:rsidR="00CD0144" w:rsidRPr="00CD0144" w:rsidRDefault="00CD0144" w:rsidP="00CD0144">
      <w:pPr>
        <w:spacing w:before="0" w:after="0" w:line="480" w:lineRule="auto"/>
        <w:ind w:left="720" w:hanging="720"/>
        <w:rPr>
          <w:rFonts w:ascii="Times New Roman" w:hAnsi="Times New Roman" w:cs="Times New Roman"/>
          <w:sz w:val="24"/>
          <w:szCs w:val="24"/>
        </w:rPr>
      </w:pPr>
      <w:r w:rsidRPr="00CD0144">
        <w:rPr>
          <w:rFonts w:ascii="Times New Roman" w:hAnsi="Times New Roman" w:cs="Times New Roman"/>
          <w:sz w:val="24"/>
          <w:szCs w:val="24"/>
        </w:rPr>
        <w:t xml:space="preserve">Oyoung, Maryn. "Until Men Bear Children, Women Must Not Bear the Costs of Reproductive Capacity: Accommodating Pregnancy in the Workplace to Achieve Equal Employment Opportunities." </w:t>
      </w:r>
      <w:r w:rsidRPr="00CD0144">
        <w:rPr>
          <w:rFonts w:ascii="Times New Roman" w:hAnsi="Times New Roman" w:cs="Times New Roman"/>
          <w:i/>
          <w:iCs/>
          <w:sz w:val="24"/>
          <w:szCs w:val="24"/>
        </w:rPr>
        <w:t>McGeorge Law Review</w:t>
      </w:r>
      <w:r w:rsidRPr="00CD0144">
        <w:rPr>
          <w:rFonts w:ascii="Times New Roman" w:hAnsi="Times New Roman" w:cs="Times New Roman"/>
          <w:sz w:val="24"/>
          <w:szCs w:val="24"/>
        </w:rPr>
        <w:t xml:space="preserve"> 44 (2013): 515-43. Print. </w:t>
      </w:r>
    </w:p>
    <w:p w14:paraId="68251908" w14:textId="77777777" w:rsidR="00CD0144" w:rsidRPr="00CD0144" w:rsidRDefault="00CD0144" w:rsidP="00CD0144">
      <w:pPr>
        <w:spacing w:before="0" w:after="0" w:line="480" w:lineRule="auto"/>
        <w:ind w:left="720" w:hanging="720"/>
        <w:rPr>
          <w:rFonts w:ascii="Times New Roman" w:hAnsi="Times New Roman" w:cs="Times New Roman"/>
          <w:sz w:val="24"/>
          <w:szCs w:val="24"/>
        </w:rPr>
      </w:pPr>
      <w:r w:rsidRPr="00CD0144">
        <w:rPr>
          <w:rFonts w:ascii="Times New Roman" w:hAnsi="Times New Roman" w:cs="Times New Roman"/>
          <w:i/>
          <w:iCs/>
          <w:sz w:val="24"/>
          <w:szCs w:val="24"/>
        </w:rPr>
        <w:t>The Path Forward: International Women's Day 2012 Global Research Results</w:t>
      </w:r>
      <w:r w:rsidRPr="00CD0144">
        <w:rPr>
          <w:rFonts w:ascii="Times New Roman" w:hAnsi="Times New Roman" w:cs="Times New Roman"/>
          <w:sz w:val="24"/>
          <w:szCs w:val="24"/>
        </w:rPr>
        <w:t xml:space="preserve">. Rep. </w:t>
      </w:r>
      <w:proofErr w:type="gramStart"/>
      <w:r w:rsidRPr="00CD0144">
        <w:rPr>
          <w:rFonts w:ascii="Times New Roman" w:hAnsi="Times New Roman" w:cs="Times New Roman"/>
          <w:sz w:val="24"/>
          <w:szCs w:val="24"/>
        </w:rPr>
        <w:t>N.p</w:t>
      </w:r>
      <w:proofErr w:type="gramEnd"/>
      <w:r w:rsidRPr="00CD0144">
        <w:rPr>
          <w:rFonts w:ascii="Times New Roman" w:hAnsi="Times New Roman" w:cs="Times New Roman"/>
          <w:sz w:val="24"/>
          <w:szCs w:val="24"/>
        </w:rPr>
        <w:t xml:space="preserve">.: Accenture, 2012. Print. </w:t>
      </w:r>
    </w:p>
    <w:p w14:paraId="723E2856" w14:textId="77777777" w:rsidR="00CD0144" w:rsidRPr="00CD0144" w:rsidRDefault="00CD0144" w:rsidP="00CD0144">
      <w:pPr>
        <w:spacing w:before="0" w:after="0" w:line="480" w:lineRule="auto"/>
        <w:ind w:left="720" w:hanging="720"/>
        <w:rPr>
          <w:rFonts w:ascii="Times New Roman" w:hAnsi="Times New Roman" w:cs="Times New Roman"/>
          <w:sz w:val="24"/>
          <w:szCs w:val="24"/>
        </w:rPr>
      </w:pPr>
      <w:r w:rsidRPr="00CD0144">
        <w:rPr>
          <w:rFonts w:ascii="Times New Roman" w:hAnsi="Times New Roman" w:cs="Times New Roman"/>
          <w:sz w:val="24"/>
          <w:szCs w:val="24"/>
        </w:rPr>
        <w:t xml:space="preserve">Paton, Nic. "Bosses Reluctant to Employ Women of Childbearing Age." </w:t>
      </w:r>
      <w:r w:rsidRPr="00CD0144">
        <w:rPr>
          <w:rFonts w:ascii="Times New Roman" w:hAnsi="Times New Roman" w:cs="Times New Roman"/>
          <w:i/>
          <w:iCs/>
          <w:sz w:val="24"/>
          <w:szCs w:val="24"/>
        </w:rPr>
        <w:t>Mangement-Issues.com</w:t>
      </w:r>
      <w:r w:rsidRPr="00CD0144">
        <w:rPr>
          <w:rFonts w:ascii="Times New Roman" w:hAnsi="Times New Roman" w:cs="Times New Roman"/>
          <w:sz w:val="24"/>
          <w:szCs w:val="24"/>
        </w:rPr>
        <w:t xml:space="preserve">. Mangement-Issues.com, 25 Nov. 2005. </w:t>
      </w:r>
      <w:proofErr w:type="gramStart"/>
      <w:r w:rsidRPr="00CD0144">
        <w:rPr>
          <w:rFonts w:ascii="Times New Roman" w:hAnsi="Times New Roman" w:cs="Times New Roman"/>
          <w:sz w:val="24"/>
          <w:szCs w:val="24"/>
        </w:rPr>
        <w:t>Web.</w:t>
      </w:r>
      <w:proofErr w:type="gramEnd"/>
      <w:r w:rsidRPr="00CD0144">
        <w:rPr>
          <w:rFonts w:ascii="Times New Roman" w:hAnsi="Times New Roman" w:cs="Times New Roman"/>
          <w:sz w:val="24"/>
          <w:szCs w:val="24"/>
        </w:rPr>
        <w:t xml:space="preserve"> 11 Mar. 2014. &lt;http://www.management-issues.com/news/2803/bosses-reluctant-to-employ-women-of-childbearing-age/&gt;. </w:t>
      </w:r>
    </w:p>
    <w:p w14:paraId="559E62AD" w14:textId="77777777" w:rsidR="00CD0144" w:rsidRPr="00CD0144" w:rsidRDefault="00CD0144" w:rsidP="00CD0144">
      <w:pPr>
        <w:spacing w:before="0" w:after="0" w:line="480" w:lineRule="auto"/>
        <w:ind w:left="720" w:hanging="720"/>
        <w:rPr>
          <w:rFonts w:ascii="Times New Roman" w:hAnsi="Times New Roman" w:cs="Times New Roman"/>
          <w:sz w:val="24"/>
          <w:szCs w:val="24"/>
        </w:rPr>
      </w:pPr>
      <w:proofErr w:type="gramStart"/>
      <w:r w:rsidRPr="00CD0144">
        <w:rPr>
          <w:rFonts w:ascii="Times New Roman" w:hAnsi="Times New Roman" w:cs="Times New Roman"/>
          <w:sz w:val="24"/>
          <w:szCs w:val="24"/>
        </w:rPr>
        <w:t>Salihu, H. M., J. Myers, and E. M. August.</w:t>
      </w:r>
      <w:proofErr w:type="gramEnd"/>
      <w:r w:rsidRPr="00CD0144">
        <w:rPr>
          <w:rFonts w:ascii="Times New Roman" w:hAnsi="Times New Roman" w:cs="Times New Roman"/>
          <w:sz w:val="24"/>
          <w:szCs w:val="24"/>
        </w:rPr>
        <w:t xml:space="preserve"> </w:t>
      </w:r>
      <w:proofErr w:type="gramStart"/>
      <w:r w:rsidRPr="00CD0144">
        <w:rPr>
          <w:rFonts w:ascii="Times New Roman" w:hAnsi="Times New Roman" w:cs="Times New Roman"/>
          <w:sz w:val="24"/>
          <w:szCs w:val="24"/>
        </w:rPr>
        <w:t>"Pregnancy in the Workplace."</w:t>
      </w:r>
      <w:proofErr w:type="gramEnd"/>
      <w:r w:rsidRPr="00CD0144">
        <w:rPr>
          <w:rFonts w:ascii="Times New Roman" w:hAnsi="Times New Roman" w:cs="Times New Roman"/>
          <w:sz w:val="24"/>
          <w:szCs w:val="24"/>
        </w:rPr>
        <w:t xml:space="preserve"> </w:t>
      </w:r>
      <w:r w:rsidRPr="00CD0144">
        <w:rPr>
          <w:rFonts w:ascii="Times New Roman" w:hAnsi="Times New Roman" w:cs="Times New Roman"/>
          <w:i/>
          <w:iCs/>
          <w:sz w:val="24"/>
          <w:szCs w:val="24"/>
        </w:rPr>
        <w:t>Occupational Medicine</w:t>
      </w:r>
      <w:r w:rsidRPr="00CD0144">
        <w:rPr>
          <w:rFonts w:ascii="Times New Roman" w:hAnsi="Times New Roman" w:cs="Times New Roman"/>
          <w:sz w:val="24"/>
          <w:szCs w:val="24"/>
        </w:rPr>
        <w:t xml:space="preserve"> 62.2 (2012): 88-97. Print. </w:t>
      </w:r>
    </w:p>
    <w:p w14:paraId="383C755E" w14:textId="77777777" w:rsidR="00CD0144" w:rsidRPr="00CD0144" w:rsidRDefault="00CD0144" w:rsidP="00CD0144">
      <w:pPr>
        <w:spacing w:before="0" w:after="0" w:line="480" w:lineRule="auto"/>
        <w:ind w:left="720" w:hanging="720"/>
        <w:rPr>
          <w:rFonts w:ascii="Times New Roman" w:hAnsi="Times New Roman" w:cs="Times New Roman"/>
          <w:sz w:val="24"/>
          <w:szCs w:val="24"/>
        </w:rPr>
      </w:pPr>
      <w:r w:rsidRPr="00CD0144">
        <w:rPr>
          <w:rFonts w:ascii="Times New Roman" w:hAnsi="Times New Roman" w:cs="Times New Roman"/>
          <w:sz w:val="24"/>
          <w:szCs w:val="24"/>
        </w:rPr>
        <w:t xml:space="preserve">Sandberg, Sheryl. </w:t>
      </w:r>
      <w:r w:rsidRPr="00CD0144">
        <w:rPr>
          <w:rFonts w:ascii="Times New Roman" w:hAnsi="Times New Roman" w:cs="Times New Roman"/>
          <w:i/>
          <w:iCs/>
          <w:sz w:val="24"/>
          <w:szCs w:val="24"/>
        </w:rPr>
        <w:t>Lean In: Women, Work, and the Will to Lead</w:t>
      </w:r>
      <w:r w:rsidRPr="00CD0144">
        <w:rPr>
          <w:rFonts w:ascii="Times New Roman" w:hAnsi="Times New Roman" w:cs="Times New Roman"/>
          <w:sz w:val="24"/>
          <w:szCs w:val="24"/>
        </w:rPr>
        <w:t xml:space="preserve">. New York: Alfred A. Knopf, 2013. Print. </w:t>
      </w:r>
    </w:p>
    <w:p w14:paraId="026F6DEB" w14:textId="77777777" w:rsidR="00CD0144" w:rsidRPr="00CD0144" w:rsidRDefault="00CD0144" w:rsidP="00CD0144">
      <w:pPr>
        <w:spacing w:before="0" w:after="0" w:line="480" w:lineRule="auto"/>
        <w:ind w:left="720" w:hanging="720"/>
        <w:rPr>
          <w:rFonts w:ascii="Times New Roman" w:hAnsi="Times New Roman" w:cs="Times New Roman"/>
          <w:sz w:val="24"/>
          <w:szCs w:val="24"/>
        </w:rPr>
      </w:pPr>
      <w:r w:rsidRPr="00CD0144">
        <w:rPr>
          <w:rFonts w:ascii="Times New Roman" w:hAnsi="Times New Roman" w:cs="Times New Roman"/>
          <w:sz w:val="24"/>
          <w:szCs w:val="24"/>
        </w:rPr>
        <w:t xml:space="preserve">Schulte, Brigid. "Landmark Family Leave Law Doesn’t Help Millions of Workers." </w:t>
      </w:r>
      <w:r w:rsidRPr="00CD0144">
        <w:rPr>
          <w:rFonts w:ascii="Times New Roman" w:hAnsi="Times New Roman" w:cs="Times New Roman"/>
          <w:i/>
          <w:iCs/>
          <w:sz w:val="24"/>
          <w:szCs w:val="24"/>
        </w:rPr>
        <w:t>WashingtonPost.com</w:t>
      </w:r>
      <w:r w:rsidRPr="00CD0144">
        <w:rPr>
          <w:rFonts w:ascii="Times New Roman" w:hAnsi="Times New Roman" w:cs="Times New Roman"/>
          <w:sz w:val="24"/>
          <w:szCs w:val="24"/>
        </w:rPr>
        <w:t xml:space="preserve">. The Washington Post, 16 Feb. 2013. </w:t>
      </w:r>
      <w:proofErr w:type="gramStart"/>
      <w:r w:rsidRPr="00CD0144">
        <w:rPr>
          <w:rFonts w:ascii="Times New Roman" w:hAnsi="Times New Roman" w:cs="Times New Roman"/>
          <w:sz w:val="24"/>
          <w:szCs w:val="24"/>
        </w:rPr>
        <w:t>Web.</w:t>
      </w:r>
      <w:proofErr w:type="gramEnd"/>
      <w:r w:rsidRPr="00CD0144">
        <w:rPr>
          <w:rFonts w:ascii="Times New Roman" w:hAnsi="Times New Roman" w:cs="Times New Roman"/>
          <w:sz w:val="24"/>
          <w:szCs w:val="24"/>
        </w:rPr>
        <w:t xml:space="preserve"> 6 Mar. 2014. &lt;http://www.washingtonpost.com/local/landmark-family-leave-law-doesnt-help-millions-of-workers/2013/02/10/aa1cd468-720f-11e2-8b8d-e0b59a1b8e2a_story.html&gt;. </w:t>
      </w:r>
    </w:p>
    <w:p w14:paraId="07D890E3" w14:textId="77777777" w:rsidR="00CD0144" w:rsidRPr="00CD0144" w:rsidRDefault="00CD0144" w:rsidP="00CD0144">
      <w:pPr>
        <w:spacing w:before="0" w:after="0" w:line="480" w:lineRule="auto"/>
        <w:ind w:left="720" w:hanging="720"/>
        <w:rPr>
          <w:rFonts w:ascii="Times New Roman" w:hAnsi="Times New Roman" w:cs="Times New Roman"/>
          <w:sz w:val="24"/>
          <w:szCs w:val="24"/>
        </w:rPr>
      </w:pPr>
      <w:proofErr w:type="gramStart"/>
      <w:r w:rsidRPr="00CD0144">
        <w:rPr>
          <w:rFonts w:ascii="Times New Roman" w:hAnsi="Times New Roman" w:cs="Times New Roman"/>
          <w:sz w:val="24"/>
          <w:szCs w:val="24"/>
        </w:rPr>
        <w:t>Silva, Christine, Nancy M. Carter, and Anna Beninger.</w:t>
      </w:r>
      <w:proofErr w:type="gramEnd"/>
      <w:r w:rsidRPr="00CD0144">
        <w:rPr>
          <w:rFonts w:ascii="Times New Roman" w:hAnsi="Times New Roman" w:cs="Times New Roman"/>
          <w:sz w:val="24"/>
          <w:szCs w:val="24"/>
        </w:rPr>
        <w:t xml:space="preserve"> </w:t>
      </w:r>
      <w:r w:rsidRPr="00CD0144">
        <w:rPr>
          <w:rFonts w:ascii="Times New Roman" w:hAnsi="Times New Roman" w:cs="Times New Roman"/>
          <w:i/>
          <w:iCs/>
          <w:sz w:val="24"/>
          <w:szCs w:val="24"/>
        </w:rPr>
        <w:t>Good Intentions, Imperfect Execution? Women Get Fewer of the "Hot Jobs" Needed to Advance</w:t>
      </w:r>
      <w:r w:rsidRPr="00CD0144">
        <w:rPr>
          <w:rFonts w:ascii="Times New Roman" w:hAnsi="Times New Roman" w:cs="Times New Roman"/>
          <w:sz w:val="24"/>
          <w:szCs w:val="24"/>
        </w:rPr>
        <w:t xml:space="preserve">. Rep. New York: Catalyst, 2012. Print. </w:t>
      </w:r>
    </w:p>
    <w:p w14:paraId="1A3B1702" w14:textId="77777777" w:rsidR="00CD0144" w:rsidRPr="00CD0144" w:rsidRDefault="00CD0144" w:rsidP="00CD0144">
      <w:pPr>
        <w:spacing w:before="0" w:after="0" w:line="480" w:lineRule="auto"/>
        <w:ind w:left="720" w:hanging="720"/>
        <w:rPr>
          <w:rFonts w:ascii="Times New Roman" w:hAnsi="Times New Roman" w:cs="Times New Roman"/>
          <w:sz w:val="24"/>
          <w:szCs w:val="24"/>
        </w:rPr>
      </w:pPr>
      <w:r w:rsidRPr="00CD0144">
        <w:rPr>
          <w:rFonts w:ascii="Times New Roman" w:hAnsi="Times New Roman" w:cs="Times New Roman"/>
          <w:sz w:val="24"/>
          <w:szCs w:val="24"/>
        </w:rPr>
        <w:t xml:space="preserve">Smeding, Annique. "Women in Science, Technology, Engineering, and Mathematics (STEM): An Investigation of Their Implicit Gender Stereotypes and Stereotypes’ Connectedness to Math Performance." </w:t>
      </w:r>
      <w:r w:rsidRPr="00CD0144">
        <w:rPr>
          <w:rFonts w:ascii="Times New Roman" w:hAnsi="Times New Roman" w:cs="Times New Roman"/>
          <w:i/>
          <w:iCs/>
          <w:sz w:val="24"/>
          <w:szCs w:val="24"/>
        </w:rPr>
        <w:t>Sex Roles</w:t>
      </w:r>
      <w:r w:rsidRPr="00CD0144">
        <w:rPr>
          <w:rFonts w:ascii="Times New Roman" w:hAnsi="Times New Roman" w:cs="Times New Roman"/>
          <w:sz w:val="24"/>
          <w:szCs w:val="24"/>
        </w:rPr>
        <w:t xml:space="preserve"> 67.11-12 (2012): 617-29. Print. </w:t>
      </w:r>
    </w:p>
    <w:p w14:paraId="67EE5738" w14:textId="77777777" w:rsidR="00CD0144" w:rsidRPr="00CD0144" w:rsidRDefault="00CD0144" w:rsidP="00CD0144">
      <w:pPr>
        <w:spacing w:before="0" w:after="0" w:line="480" w:lineRule="auto"/>
        <w:ind w:left="720" w:hanging="720"/>
        <w:rPr>
          <w:rFonts w:ascii="Times New Roman" w:hAnsi="Times New Roman" w:cs="Times New Roman"/>
          <w:sz w:val="24"/>
          <w:szCs w:val="24"/>
        </w:rPr>
      </w:pPr>
      <w:proofErr w:type="gramStart"/>
      <w:r w:rsidRPr="00CD0144">
        <w:rPr>
          <w:rFonts w:ascii="Times New Roman" w:hAnsi="Times New Roman" w:cs="Times New Roman"/>
          <w:sz w:val="24"/>
          <w:szCs w:val="24"/>
        </w:rPr>
        <w:t>Staff, Jeremy, and Jeylan T. Mortimer.</w:t>
      </w:r>
      <w:proofErr w:type="gramEnd"/>
      <w:r w:rsidRPr="00CD0144">
        <w:rPr>
          <w:rFonts w:ascii="Times New Roman" w:hAnsi="Times New Roman" w:cs="Times New Roman"/>
          <w:sz w:val="24"/>
          <w:szCs w:val="24"/>
        </w:rPr>
        <w:t xml:space="preserve"> "Explaining the Motherhood Wage Penalty </w:t>
      </w:r>
      <w:proofErr w:type="gramStart"/>
      <w:r w:rsidRPr="00CD0144">
        <w:rPr>
          <w:rFonts w:ascii="Times New Roman" w:hAnsi="Times New Roman" w:cs="Times New Roman"/>
          <w:sz w:val="24"/>
          <w:szCs w:val="24"/>
        </w:rPr>
        <w:t>During</w:t>
      </w:r>
      <w:proofErr w:type="gramEnd"/>
      <w:r w:rsidRPr="00CD0144">
        <w:rPr>
          <w:rFonts w:ascii="Times New Roman" w:hAnsi="Times New Roman" w:cs="Times New Roman"/>
          <w:sz w:val="24"/>
          <w:szCs w:val="24"/>
        </w:rPr>
        <w:t xml:space="preserve"> the Early Occupational Career." </w:t>
      </w:r>
      <w:r w:rsidRPr="00CD0144">
        <w:rPr>
          <w:rFonts w:ascii="Times New Roman" w:hAnsi="Times New Roman" w:cs="Times New Roman"/>
          <w:i/>
          <w:iCs/>
          <w:sz w:val="24"/>
          <w:szCs w:val="24"/>
        </w:rPr>
        <w:t>Demography</w:t>
      </w:r>
      <w:r w:rsidRPr="00CD0144">
        <w:rPr>
          <w:rFonts w:ascii="Times New Roman" w:hAnsi="Times New Roman" w:cs="Times New Roman"/>
          <w:sz w:val="24"/>
          <w:szCs w:val="24"/>
        </w:rPr>
        <w:t xml:space="preserve"> 49.1 (2012): 1-21. Print. </w:t>
      </w:r>
    </w:p>
    <w:p w14:paraId="3D94F671" w14:textId="77777777" w:rsidR="00CD0144" w:rsidRPr="00CD0144" w:rsidRDefault="00CD0144" w:rsidP="00CD0144">
      <w:pPr>
        <w:spacing w:before="0" w:after="0" w:line="480" w:lineRule="auto"/>
        <w:ind w:left="720" w:hanging="720"/>
        <w:rPr>
          <w:rFonts w:ascii="Times New Roman" w:hAnsi="Times New Roman" w:cs="Times New Roman"/>
          <w:sz w:val="24"/>
          <w:szCs w:val="24"/>
        </w:rPr>
      </w:pPr>
      <w:proofErr w:type="gramStart"/>
      <w:r w:rsidRPr="00CD0144">
        <w:rPr>
          <w:rFonts w:ascii="Times New Roman" w:hAnsi="Times New Roman" w:cs="Times New Roman"/>
          <w:sz w:val="24"/>
          <w:szCs w:val="24"/>
        </w:rPr>
        <w:t>"State Family and Medical Leave Laws."</w:t>
      </w:r>
      <w:proofErr w:type="gramEnd"/>
      <w:r w:rsidRPr="00CD0144">
        <w:rPr>
          <w:rFonts w:ascii="Times New Roman" w:hAnsi="Times New Roman" w:cs="Times New Roman"/>
          <w:sz w:val="24"/>
          <w:szCs w:val="24"/>
        </w:rPr>
        <w:t xml:space="preserve"> </w:t>
      </w:r>
      <w:r w:rsidRPr="00CD0144">
        <w:rPr>
          <w:rFonts w:ascii="Times New Roman" w:hAnsi="Times New Roman" w:cs="Times New Roman"/>
          <w:i/>
          <w:iCs/>
          <w:sz w:val="24"/>
          <w:szCs w:val="24"/>
        </w:rPr>
        <w:t>Nolo.com</w:t>
      </w:r>
      <w:r w:rsidRPr="00CD0144">
        <w:rPr>
          <w:rFonts w:ascii="Times New Roman" w:hAnsi="Times New Roman" w:cs="Times New Roman"/>
          <w:sz w:val="24"/>
          <w:szCs w:val="24"/>
        </w:rPr>
        <w:t xml:space="preserve">. Nolo, n.d. Web. 7 Mar. 2014. &lt;http://www.nolo.com/legal-encyclopedia/state-family-medical-leave-laws&gt;. </w:t>
      </w:r>
    </w:p>
    <w:p w14:paraId="16BF2F36" w14:textId="77777777" w:rsidR="00CD0144" w:rsidRPr="00CD0144" w:rsidRDefault="00CD0144" w:rsidP="00CD0144">
      <w:pPr>
        <w:spacing w:before="0" w:after="0" w:line="480" w:lineRule="auto"/>
        <w:ind w:left="720" w:hanging="720"/>
        <w:rPr>
          <w:rFonts w:ascii="Times New Roman" w:hAnsi="Times New Roman" w:cs="Times New Roman"/>
          <w:sz w:val="24"/>
          <w:szCs w:val="24"/>
        </w:rPr>
      </w:pPr>
      <w:r w:rsidRPr="00CD0144">
        <w:rPr>
          <w:rFonts w:ascii="Times New Roman" w:hAnsi="Times New Roman" w:cs="Times New Roman"/>
          <w:sz w:val="24"/>
          <w:szCs w:val="24"/>
        </w:rPr>
        <w:t xml:space="preserve">"STEM: Good Jobs Now and For the Future." </w:t>
      </w:r>
      <w:proofErr w:type="gramStart"/>
      <w:r w:rsidRPr="00CD0144">
        <w:rPr>
          <w:rFonts w:ascii="Times New Roman" w:hAnsi="Times New Roman" w:cs="Times New Roman"/>
          <w:i/>
          <w:iCs/>
          <w:sz w:val="24"/>
          <w:szCs w:val="24"/>
        </w:rPr>
        <w:t>Economics &amp; Statistics Administration</w:t>
      </w:r>
      <w:r w:rsidRPr="00CD0144">
        <w:rPr>
          <w:rFonts w:ascii="Times New Roman" w:hAnsi="Times New Roman" w:cs="Times New Roman"/>
          <w:sz w:val="24"/>
          <w:szCs w:val="24"/>
        </w:rPr>
        <w:t>.</w:t>
      </w:r>
      <w:proofErr w:type="gramEnd"/>
      <w:r w:rsidRPr="00CD0144">
        <w:rPr>
          <w:rFonts w:ascii="Times New Roman" w:hAnsi="Times New Roman" w:cs="Times New Roman"/>
          <w:sz w:val="24"/>
          <w:szCs w:val="24"/>
        </w:rPr>
        <w:t xml:space="preserve"> U.S. Department of Commerce, 14 July 2011. </w:t>
      </w:r>
      <w:proofErr w:type="gramStart"/>
      <w:r w:rsidRPr="00CD0144">
        <w:rPr>
          <w:rFonts w:ascii="Times New Roman" w:hAnsi="Times New Roman" w:cs="Times New Roman"/>
          <w:sz w:val="24"/>
          <w:szCs w:val="24"/>
        </w:rPr>
        <w:t>Web.</w:t>
      </w:r>
      <w:proofErr w:type="gramEnd"/>
      <w:r w:rsidRPr="00CD0144">
        <w:rPr>
          <w:rFonts w:ascii="Times New Roman" w:hAnsi="Times New Roman" w:cs="Times New Roman"/>
          <w:sz w:val="24"/>
          <w:szCs w:val="24"/>
        </w:rPr>
        <w:t xml:space="preserve"> 24 Feb. 2014. &lt;http://www.esa.doc.gov/Reports/stem-good-jobs-now-and-future&gt;. </w:t>
      </w:r>
    </w:p>
    <w:p w14:paraId="3F82DC25" w14:textId="77777777" w:rsidR="00CD0144" w:rsidRPr="00CD0144" w:rsidRDefault="00CD0144" w:rsidP="00CD0144">
      <w:pPr>
        <w:spacing w:before="0" w:after="0" w:line="480" w:lineRule="auto"/>
        <w:ind w:left="720" w:hanging="720"/>
        <w:rPr>
          <w:rFonts w:ascii="Times New Roman" w:hAnsi="Times New Roman" w:cs="Times New Roman"/>
          <w:sz w:val="24"/>
          <w:szCs w:val="24"/>
        </w:rPr>
      </w:pPr>
      <w:r w:rsidRPr="00CD0144">
        <w:rPr>
          <w:rFonts w:ascii="Times New Roman" w:hAnsi="Times New Roman" w:cs="Times New Roman"/>
          <w:sz w:val="24"/>
          <w:szCs w:val="24"/>
        </w:rPr>
        <w:t xml:space="preserve">Stone, Pamela. </w:t>
      </w:r>
      <w:proofErr w:type="gramStart"/>
      <w:r w:rsidRPr="00CD0144">
        <w:rPr>
          <w:rFonts w:ascii="Times New Roman" w:hAnsi="Times New Roman" w:cs="Times New Roman"/>
          <w:i/>
          <w:iCs/>
          <w:sz w:val="24"/>
          <w:szCs w:val="24"/>
        </w:rPr>
        <w:t>'Opting Out': Challenging Stereotypes and Creating Real Options For Women in the Professions</w:t>
      </w:r>
      <w:r w:rsidRPr="00CD0144">
        <w:rPr>
          <w:rFonts w:ascii="Times New Roman" w:hAnsi="Times New Roman" w:cs="Times New Roman"/>
          <w:sz w:val="24"/>
          <w:szCs w:val="24"/>
        </w:rPr>
        <w:t>.</w:t>
      </w:r>
      <w:proofErr w:type="gramEnd"/>
      <w:r w:rsidRPr="00CD0144">
        <w:rPr>
          <w:rFonts w:ascii="Times New Roman" w:hAnsi="Times New Roman" w:cs="Times New Roman"/>
          <w:sz w:val="24"/>
          <w:szCs w:val="24"/>
        </w:rPr>
        <w:t xml:space="preserve"> Rep. </w:t>
      </w:r>
      <w:proofErr w:type="gramStart"/>
      <w:r w:rsidRPr="00CD0144">
        <w:rPr>
          <w:rFonts w:ascii="Times New Roman" w:hAnsi="Times New Roman" w:cs="Times New Roman"/>
          <w:sz w:val="24"/>
          <w:szCs w:val="24"/>
        </w:rPr>
        <w:t>N.p</w:t>
      </w:r>
      <w:proofErr w:type="gramEnd"/>
      <w:r w:rsidRPr="00CD0144">
        <w:rPr>
          <w:rFonts w:ascii="Times New Roman" w:hAnsi="Times New Roman" w:cs="Times New Roman"/>
          <w:sz w:val="24"/>
          <w:szCs w:val="24"/>
        </w:rPr>
        <w:t xml:space="preserve">.: Havard Business School, 2013. Print. </w:t>
      </w:r>
    </w:p>
    <w:p w14:paraId="1A4453C1" w14:textId="77777777" w:rsidR="00CD0144" w:rsidRPr="00CD0144" w:rsidRDefault="00CD0144" w:rsidP="00CD0144">
      <w:pPr>
        <w:spacing w:before="0" w:after="0" w:line="480" w:lineRule="auto"/>
        <w:ind w:left="720" w:hanging="720"/>
        <w:rPr>
          <w:rFonts w:ascii="Times New Roman" w:hAnsi="Times New Roman" w:cs="Times New Roman"/>
          <w:sz w:val="24"/>
          <w:szCs w:val="24"/>
        </w:rPr>
      </w:pPr>
      <w:r w:rsidRPr="00CD0144">
        <w:rPr>
          <w:rFonts w:ascii="Times New Roman" w:hAnsi="Times New Roman" w:cs="Times New Roman"/>
          <w:sz w:val="24"/>
          <w:szCs w:val="24"/>
        </w:rPr>
        <w:t xml:space="preserve">United States. </w:t>
      </w:r>
      <w:proofErr w:type="gramStart"/>
      <w:r w:rsidRPr="00CD0144">
        <w:rPr>
          <w:rFonts w:ascii="Times New Roman" w:hAnsi="Times New Roman" w:cs="Times New Roman"/>
          <w:sz w:val="24"/>
          <w:szCs w:val="24"/>
        </w:rPr>
        <w:t>OFCCP.</w:t>
      </w:r>
      <w:proofErr w:type="gramEnd"/>
      <w:r w:rsidRPr="00CD0144">
        <w:rPr>
          <w:rFonts w:ascii="Times New Roman" w:hAnsi="Times New Roman" w:cs="Times New Roman"/>
          <w:sz w:val="24"/>
          <w:szCs w:val="24"/>
        </w:rPr>
        <w:t xml:space="preserve"> </w:t>
      </w:r>
      <w:r w:rsidRPr="00CD0144">
        <w:rPr>
          <w:rFonts w:ascii="Times New Roman" w:hAnsi="Times New Roman" w:cs="Times New Roman"/>
          <w:i/>
          <w:iCs/>
          <w:sz w:val="24"/>
          <w:szCs w:val="24"/>
        </w:rPr>
        <w:t>Know Your Rights: Pregnancy &amp; Childbirth Discrimination</w:t>
      </w:r>
      <w:r w:rsidRPr="00CD0144">
        <w:rPr>
          <w:rFonts w:ascii="Times New Roman" w:hAnsi="Times New Roman" w:cs="Times New Roman"/>
          <w:sz w:val="24"/>
          <w:szCs w:val="24"/>
        </w:rPr>
        <w:t xml:space="preserve">. </w:t>
      </w:r>
      <w:proofErr w:type="gramStart"/>
      <w:r w:rsidRPr="00CD0144">
        <w:rPr>
          <w:rFonts w:ascii="Times New Roman" w:hAnsi="Times New Roman" w:cs="Times New Roman"/>
          <w:sz w:val="24"/>
          <w:szCs w:val="24"/>
        </w:rPr>
        <w:t>N.p</w:t>
      </w:r>
      <w:proofErr w:type="gramEnd"/>
      <w:r w:rsidRPr="00CD0144">
        <w:rPr>
          <w:rFonts w:ascii="Times New Roman" w:hAnsi="Times New Roman" w:cs="Times New Roman"/>
          <w:sz w:val="24"/>
          <w:szCs w:val="24"/>
        </w:rPr>
        <w:t xml:space="preserve">.: U.S. Department of Labor, n.d. Print. </w:t>
      </w:r>
    </w:p>
    <w:p w14:paraId="4A4DE48F" w14:textId="2C345105" w:rsidR="00CD0144" w:rsidRPr="00CD0144" w:rsidRDefault="00CD0144" w:rsidP="00CD0144">
      <w:pPr>
        <w:spacing w:before="0" w:after="0" w:line="480" w:lineRule="auto"/>
        <w:ind w:left="720" w:hanging="720"/>
        <w:rPr>
          <w:rFonts w:ascii="Times New Roman" w:hAnsi="Times New Roman" w:cs="Times New Roman"/>
          <w:sz w:val="24"/>
          <w:szCs w:val="24"/>
        </w:rPr>
      </w:pPr>
      <w:r w:rsidRPr="00CD0144">
        <w:rPr>
          <w:rFonts w:ascii="Times New Roman" w:hAnsi="Times New Roman" w:cs="Times New Roman"/>
          <w:sz w:val="24"/>
          <w:szCs w:val="24"/>
        </w:rPr>
        <w:t xml:space="preserve">United States. </w:t>
      </w:r>
      <w:r w:rsidRPr="00CD0144">
        <w:rPr>
          <w:rFonts w:ascii="Times New Roman" w:hAnsi="Times New Roman" w:cs="Times New Roman"/>
          <w:i/>
          <w:iCs/>
          <w:sz w:val="24"/>
          <w:szCs w:val="24"/>
        </w:rPr>
        <w:t>Who's Minding the Kids</w:t>
      </w:r>
      <w:proofErr w:type="gramStart"/>
      <w:r w:rsidRPr="00CD0144">
        <w:rPr>
          <w:rFonts w:ascii="Times New Roman" w:hAnsi="Times New Roman" w:cs="Times New Roman"/>
          <w:i/>
          <w:iCs/>
          <w:sz w:val="24"/>
          <w:szCs w:val="24"/>
        </w:rPr>
        <w:t>?:</w:t>
      </w:r>
      <w:proofErr w:type="gramEnd"/>
      <w:r w:rsidR="00EE3D3F">
        <w:rPr>
          <w:rFonts w:ascii="Times New Roman" w:hAnsi="Times New Roman" w:cs="Times New Roman"/>
          <w:i/>
          <w:iCs/>
          <w:sz w:val="24"/>
          <w:szCs w:val="24"/>
        </w:rPr>
        <w:t xml:space="preserve"> </w:t>
      </w:r>
      <w:r w:rsidRPr="00CD0144">
        <w:rPr>
          <w:rFonts w:ascii="Times New Roman" w:hAnsi="Times New Roman" w:cs="Times New Roman"/>
          <w:i/>
          <w:iCs/>
          <w:sz w:val="24"/>
          <w:szCs w:val="24"/>
        </w:rPr>
        <w:t>Child Care Arrangements: Spring 2011</w:t>
      </w:r>
      <w:r w:rsidRPr="00CD0144">
        <w:rPr>
          <w:rFonts w:ascii="Times New Roman" w:hAnsi="Times New Roman" w:cs="Times New Roman"/>
          <w:sz w:val="24"/>
          <w:szCs w:val="24"/>
        </w:rPr>
        <w:t xml:space="preserve">. </w:t>
      </w:r>
      <w:proofErr w:type="gramStart"/>
      <w:r w:rsidRPr="00CD0144">
        <w:rPr>
          <w:rFonts w:ascii="Times New Roman" w:hAnsi="Times New Roman" w:cs="Times New Roman"/>
          <w:sz w:val="24"/>
          <w:szCs w:val="24"/>
        </w:rPr>
        <w:t>By Lynda Laughlin.</w:t>
      </w:r>
      <w:proofErr w:type="gramEnd"/>
      <w:r w:rsidRPr="00CD0144">
        <w:rPr>
          <w:rFonts w:ascii="Times New Roman" w:hAnsi="Times New Roman" w:cs="Times New Roman"/>
          <w:sz w:val="24"/>
          <w:szCs w:val="24"/>
        </w:rPr>
        <w:t xml:space="preserve"> Washington, DC: U.S. Dept. of Commerce, Bureau of the Census, 2013. Print. </w:t>
      </w:r>
    </w:p>
    <w:p w14:paraId="29462CCC" w14:textId="77777777" w:rsidR="00CD0144" w:rsidRPr="00CD0144" w:rsidRDefault="00CD0144" w:rsidP="00CD0144">
      <w:pPr>
        <w:spacing w:before="0" w:after="0" w:line="480" w:lineRule="auto"/>
        <w:ind w:left="720" w:hanging="720"/>
        <w:rPr>
          <w:rFonts w:ascii="Times New Roman" w:hAnsi="Times New Roman" w:cs="Times New Roman"/>
          <w:sz w:val="24"/>
          <w:szCs w:val="24"/>
        </w:rPr>
      </w:pPr>
      <w:r w:rsidRPr="00CD0144">
        <w:rPr>
          <w:rFonts w:ascii="Times New Roman" w:hAnsi="Times New Roman" w:cs="Times New Roman"/>
          <w:sz w:val="24"/>
          <w:szCs w:val="24"/>
        </w:rPr>
        <w:t xml:space="preserve">United States. </w:t>
      </w:r>
      <w:r w:rsidRPr="00CD0144">
        <w:rPr>
          <w:rFonts w:ascii="Times New Roman" w:hAnsi="Times New Roman" w:cs="Times New Roman"/>
          <w:i/>
          <w:iCs/>
          <w:sz w:val="24"/>
          <w:szCs w:val="24"/>
        </w:rPr>
        <w:t>Working Women Count</w:t>
      </w:r>
      <w:proofErr w:type="gramStart"/>
      <w:r w:rsidRPr="00CD0144">
        <w:rPr>
          <w:rFonts w:ascii="Times New Roman" w:hAnsi="Times New Roman" w:cs="Times New Roman"/>
          <w:i/>
          <w:iCs/>
          <w:sz w:val="24"/>
          <w:szCs w:val="24"/>
        </w:rPr>
        <w:t>!:</w:t>
      </w:r>
      <w:proofErr w:type="gramEnd"/>
      <w:r w:rsidRPr="00CD0144">
        <w:rPr>
          <w:rFonts w:ascii="Times New Roman" w:hAnsi="Times New Roman" w:cs="Times New Roman"/>
          <w:i/>
          <w:iCs/>
          <w:sz w:val="24"/>
          <w:szCs w:val="24"/>
        </w:rPr>
        <w:t xml:space="preserve"> A Report to the Nation</w:t>
      </w:r>
      <w:r w:rsidRPr="00CD0144">
        <w:rPr>
          <w:rFonts w:ascii="Times New Roman" w:hAnsi="Times New Roman" w:cs="Times New Roman"/>
          <w:sz w:val="24"/>
          <w:szCs w:val="24"/>
        </w:rPr>
        <w:t xml:space="preserve">. </w:t>
      </w:r>
      <w:proofErr w:type="gramStart"/>
      <w:r w:rsidRPr="00CD0144">
        <w:rPr>
          <w:rFonts w:ascii="Times New Roman" w:hAnsi="Times New Roman" w:cs="Times New Roman"/>
          <w:sz w:val="24"/>
          <w:szCs w:val="24"/>
        </w:rPr>
        <w:t>By Robert B. Reich and Laren Nussbaum.</w:t>
      </w:r>
      <w:proofErr w:type="gramEnd"/>
      <w:r w:rsidRPr="00CD0144">
        <w:rPr>
          <w:rFonts w:ascii="Times New Roman" w:hAnsi="Times New Roman" w:cs="Times New Roman"/>
          <w:sz w:val="24"/>
          <w:szCs w:val="24"/>
        </w:rPr>
        <w:t xml:space="preserve"> Washington, DC: U.S. Dept. of Labor, Women's Bureau, 1994. Print. </w:t>
      </w:r>
    </w:p>
    <w:p w14:paraId="043168B4" w14:textId="77777777" w:rsidR="00CD0144" w:rsidRPr="00CD0144" w:rsidRDefault="00CD0144" w:rsidP="00CD0144">
      <w:pPr>
        <w:spacing w:before="0" w:after="0" w:line="480" w:lineRule="auto"/>
        <w:ind w:left="720" w:hanging="720"/>
        <w:rPr>
          <w:rFonts w:ascii="Times New Roman" w:hAnsi="Times New Roman" w:cs="Times New Roman"/>
          <w:sz w:val="24"/>
          <w:szCs w:val="24"/>
        </w:rPr>
      </w:pPr>
      <w:r w:rsidRPr="00CD0144">
        <w:rPr>
          <w:rFonts w:ascii="Times New Roman" w:hAnsi="Times New Roman" w:cs="Times New Roman"/>
          <w:sz w:val="24"/>
          <w:szCs w:val="24"/>
        </w:rPr>
        <w:t xml:space="preserve">Weaver, David A. "The Work and Retirement Decisions of Older Women." </w:t>
      </w:r>
      <w:r w:rsidRPr="00CD0144">
        <w:rPr>
          <w:rFonts w:ascii="Times New Roman" w:hAnsi="Times New Roman" w:cs="Times New Roman"/>
          <w:i/>
          <w:iCs/>
          <w:sz w:val="24"/>
          <w:szCs w:val="24"/>
        </w:rPr>
        <w:t>Social Security Bulletin</w:t>
      </w:r>
      <w:r w:rsidRPr="00CD0144">
        <w:rPr>
          <w:rFonts w:ascii="Times New Roman" w:hAnsi="Times New Roman" w:cs="Times New Roman"/>
          <w:sz w:val="24"/>
          <w:szCs w:val="24"/>
        </w:rPr>
        <w:t xml:space="preserve"> 57.1 (1994): 3-25. Print. </w:t>
      </w:r>
    </w:p>
    <w:p w14:paraId="768A65A7" w14:textId="77777777" w:rsidR="00CD0144" w:rsidRPr="00CD0144" w:rsidRDefault="00CD0144" w:rsidP="00CD0144">
      <w:pPr>
        <w:spacing w:before="0" w:after="0" w:line="480" w:lineRule="auto"/>
        <w:ind w:left="720" w:hanging="720"/>
        <w:rPr>
          <w:rFonts w:ascii="Times New Roman" w:hAnsi="Times New Roman" w:cs="Times New Roman"/>
          <w:sz w:val="24"/>
          <w:szCs w:val="24"/>
        </w:rPr>
      </w:pPr>
      <w:proofErr w:type="gramStart"/>
      <w:r w:rsidRPr="00CD0144">
        <w:rPr>
          <w:rFonts w:ascii="Times New Roman" w:hAnsi="Times New Roman" w:cs="Times New Roman"/>
          <w:sz w:val="24"/>
          <w:szCs w:val="24"/>
        </w:rPr>
        <w:t>"Women's Bureau - Quick Stats on Women Workers, 2010."</w:t>
      </w:r>
      <w:proofErr w:type="gramEnd"/>
      <w:r w:rsidRPr="00CD0144">
        <w:rPr>
          <w:rFonts w:ascii="Times New Roman" w:hAnsi="Times New Roman" w:cs="Times New Roman"/>
          <w:sz w:val="24"/>
          <w:szCs w:val="24"/>
        </w:rPr>
        <w:t xml:space="preserve"> </w:t>
      </w:r>
      <w:proofErr w:type="gramStart"/>
      <w:r w:rsidRPr="00CD0144">
        <w:rPr>
          <w:rFonts w:ascii="Times New Roman" w:hAnsi="Times New Roman" w:cs="Times New Roman"/>
          <w:i/>
          <w:iCs/>
          <w:sz w:val="24"/>
          <w:szCs w:val="24"/>
        </w:rPr>
        <w:t>Women's Bureau - Quick Stats on Women Workers, 2010</w:t>
      </w:r>
      <w:r w:rsidRPr="00CD0144">
        <w:rPr>
          <w:rFonts w:ascii="Times New Roman" w:hAnsi="Times New Roman" w:cs="Times New Roman"/>
          <w:sz w:val="24"/>
          <w:szCs w:val="24"/>
        </w:rPr>
        <w:t>.</w:t>
      </w:r>
      <w:proofErr w:type="gramEnd"/>
      <w:r w:rsidRPr="00CD0144">
        <w:rPr>
          <w:rFonts w:ascii="Times New Roman" w:hAnsi="Times New Roman" w:cs="Times New Roman"/>
          <w:sz w:val="24"/>
          <w:szCs w:val="24"/>
        </w:rPr>
        <w:t xml:space="preserve"> </w:t>
      </w:r>
      <w:proofErr w:type="gramStart"/>
      <w:r w:rsidRPr="00CD0144">
        <w:rPr>
          <w:rFonts w:ascii="Times New Roman" w:hAnsi="Times New Roman" w:cs="Times New Roman"/>
          <w:sz w:val="24"/>
          <w:szCs w:val="24"/>
        </w:rPr>
        <w:t>Department of Labor, n.d. Web.</w:t>
      </w:r>
      <w:proofErr w:type="gramEnd"/>
      <w:r w:rsidRPr="00CD0144">
        <w:rPr>
          <w:rFonts w:ascii="Times New Roman" w:hAnsi="Times New Roman" w:cs="Times New Roman"/>
          <w:sz w:val="24"/>
          <w:szCs w:val="24"/>
        </w:rPr>
        <w:t xml:space="preserve"> 24 Feb. 2014. &lt;http://www.dol.gov/wb/factsheets/QS-womenwork2010.htm&gt;. </w:t>
      </w:r>
    </w:p>
    <w:p w14:paraId="366AB493" w14:textId="77777777" w:rsidR="00CD0144" w:rsidRPr="00CD0144" w:rsidRDefault="00CD0144" w:rsidP="00CD0144">
      <w:pPr>
        <w:spacing w:before="0" w:after="0" w:line="480" w:lineRule="auto"/>
        <w:ind w:left="720" w:hanging="720"/>
        <w:rPr>
          <w:rFonts w:ascii="Times New Roman" w:hAnsi="Times New Roman" w:cs="Times New Roman"/>
          <w:sz w:val="24"/>
          <w:szCs w:val="24"/>
        </w:rPr>
      </w:pPr>
      <w:proofErr w:type="gramStart"/>
      <w:r w:rsidRPr="00CD0144">
        <w:rPr>
          <w:rFonts w:ascii="Times New Roman" w:hAnsi="Times New Roman" w:cs="Times New Roman"/>
          <w:sz w:val="24"/>
          <w:szCs w:val="24"/>
        </w:rPr>
        <w:t>"Women's Bureau (WB) - Nontraditional Occupations for Women in 2008."</w:t>
      </w:r>
      <w:proofErr w:type="gramEnd"/>
      <w:r w:rsidRPr="00CD0144">
        <w:rPr>
          <w:rFonts w:ascii="Times New Roman" w:hAnsi="Times New Roman" w:cs="Times New Roman"/>
          <w:sz w:val="24"/>
          <w:szCs w:val="24"/>
        </w:rPr>
        <w:t xml:space="preserve"> </w:t>
      </w:r>
      <w:proofErr w:type="gramStart"/>
      <w:r w:rsidRPr="00CD0144">
        <w:rPr>
          <w:rFonts w:ascii="Times New Roman" w:hAnsi="Times New Roman" w:cs="Times New Roman"/>
          <w:i/>
          <w:iCs/>
          <w:sz w:val="24"/>
          <w:szCs w:val="24"/>
        </w:rPr>
        <w:t>Women's Bureau (WB) - Nontraditional Occupations for Women in 2008</w:t>
      </w:r>
      <w:r w:rsidRPr="00CD0144">
        <w:rPr>
          <w:rFonts w:ascii="Times New Roman" w:hAnsi="Times New Roman" w:cs="Times New Roman"/>
          <w:sz w:val="24"/>
          <w:szCs w:val="24"/>
        </w:rPr>
        <w:t>.</w:t>
      </w:r>
      <w:proofErr w:type="gramEnd"/>
      <w:r w:rsidRPr="00CD0144">
        <w:rPr>
          <w:rFonts w:ascii="Times New Roman" w:hAnsi="Times New Roman" w:cs="Times New Roman"/>
          <w:sz w:val="24"/>
          <w:szCs w:val="24"/>
        </w:rPr>
        <w:t xml:space="preserve"> Department of Labor, Apr. 2009. </w:t>
      </w:r>
      <w:proofErr w:type="gramStart"/>
      <w:r w:rsidRPr="00CD0144">
        <w:rPr>
          <w:rFonts w:ascii="Times New Roman" w:hAnsi="Times New Roman" w:cs="Times New Roman"/>
          <w:sz w:val="24"/>
          <w:szCs w:val="24"/>
        </w:rPr>
        <w:t>Web.</w:t>
      </w:r>
      <w:proofErr w:type="gramEnd"/>
      <w:r w:rsidRPr="00CD0144">
        <w:rPr>
          <w:rFonts w:ascii="Times New Roman" w:hAnsi="Times New Roman" w:cs="Times New Roman"/>
          <w:sz w:val="24"/>
          <w:szCs w:val="24"/>
        </w:rPr>
        <w:t xml:space="preserve"> 1 Mar. 2014. &lt;http://www.dol.gov/wb/factsheets/nontra2008.htm&gt;. </w:t>
      </w:r>
    </w:p>
    <w:p w14:paraId="369E3D73" w14:textId="77777777" w:rsidR="00CD0144" w:rsidRPr="00CD0144" w:rsidRDefault="00CD0144" w:rsidP="00CD0144">
      <w:pPr>
        <w:spacing w:before="0" w:after="0" w:line="480" w:lineRule="auto"/>
        <w:ind w:left="720" w:hanging="720"/>
        <w:rPr>
          <w:rFonts w:ascii="Times New Roman" w:hAnsi="Times New Roman" w:cs="Times New Roman"/>
          <w:sz w:val="24"/>
          <w:szCs w:val="24"/>
        </w:rPr>
      </w:pPr>
      <w:proofErr w:type="gramStart"/>
      <w:r w:rsidRPr="00CD0144">
        <w:rPr>
          <w:rFonts w:ascii="Times New Roman" w:hAnsi="Times New Roman" w:cs="Times New Roman"/>
          <w:sz w:val="24"/>
          <w:szCs w:val="24"/>
        </w:rPr>
        <w:t>"The Women's Employment Study."</w:t>
      </w:r>
      <w:proofErr w:type="gramEnd"/>
      <w:r w:rsidRPr="00CD0144">
        <w:rPr>
          <w:rFonts w:ascii="Times New Roman" w:hAnsi="Times New Roman" w:cs="Times New Roman"/>
          <w:sz w:val="24"/>
          <w:szCs w:val="24"/>
        </w:rPr>
        <w:t xml:space="preserve"> </w:t>
      </w:r>
      <w:proofErr w:type="gramStart"/>
      <w:r w:rsidRPr="00CD0144">
        <w:rPr>
          <w:rFonts w:ascii="Times New Roman" w:hAnsi="Times New Roman" w:cs="Times New Roman"/>
          <w:i/>
          <w:iCs/>
          <w:sz w:val="24"/>
          <w:szCs w:val="24"/>
        </w:rPr>
        <w:t>Gerald R. Ford School of Public Policy</w:t>
      </w:r>
      <w:r w:rsidRPr="00CD0144">
        <w:rPr>
          <w:rFonts w:ascii="Times New Roman" w:hAnsi="Times New Roman" w:cs="Times New Roman"/>
          <w:sz w:val="24"/>
          <w:szCs w:val="24"/>
        </w:rPr>
        <w:t>.</w:t>
      </w:r>
      <w:proofErr w:type="gramEnd"/>
      <w:r w:rsidRPr="00CD0144">
        <w:rPr>
          <w:rFonts w:ascii="Times New Roman" w:hAnsi="Times New Roman" w:cs="Times New Roman"/>
          <w:sz w:val="24"/>
          <w:szCs w:val="24"/>
        </w:rPr>
        <w:t xml:space="preserve"> </w:t>
      </w:r>
      <w:proofErr w:type="gramStart"/>
      <w:r w:rsidRPr="00CD0144">
        <w:rPr>
          <w:rFonts w:ascii="Times New Roman" w:hAnsi="Times New Roman" w:cs="Times New Roman"/>
          <w:sz w:val="24"/>
          <w:szCs w:val="24"/>
        </w:rPr>
        <w:t>University of Michigan, n.d. Web.</w:t>
      </w:r>
      <w:proofErr w:type="gramEnd"/>
      <w:r w:rsidRPr="00CD0144">
        <w:rPr>
          <w:rFonts w:ascii="Times New Roman" w:hAnsi="Times New Roman" w:cs="Times New Roman"/>
          <w:sz w:val="24"/>
          <w:szCs w:val="24"/>
        </w:rPr>
        <w:t xml:space="preserve"> 28 Feb. 2014. &lt;http://fordschool.umich.edu/research/poverty/wes/&gt;. </w:t>
      </w:r>
    </w:p>
    <w:p w14:paraId="6FA83AA5" w14:textId="77777777" w:rsidR="00CD0144" w:rsidRPr="00CD0144" w:rsidRDefault="00CD0144" w:rsidP="00CD0144">
      <w:pPr>
        <w:spacing w:before="0" w:after="0" w:line="480" w:lineRule="auto"/>
        <w:ind w:left="720" w:hanging="720"/>
        <w:rPr>
          <w:rFonts w:ascii="Times New Roman" w:hAnsi="Times New Roman" w:cs="Times New Roman"/>
        </w:rPr>
      </w:pPr>
      <w:proofErr w:type="gramStart"/>
      <w:r w:rsidRPr="00CD0144">
        <w:rPr>
          <w:rFonts w:ascii="Times New Roman" w:hAnsi="Times New Roman" w:cs="Times New Roman"/>
          <w:sz w:val="24"/>
          <w:szCs w:val="24"/>
        </w:rPr>
        <w:t>Yap, Margaret, and Alison Konrad.</w:t>
      </w:r>
      <w:proofErr w:type="gramEnd"/>
      <w:r w:rsidRPr="00CD0144">
        <w:rPr>
          <w:rFonts w:ascii="Times New Roman" w:hAnsi="Times New Roman" w:cs="Times New Roman"/>
          <w:sz w:val="24"/>
          <w:szCs w:val="24"/>
        </w:rPr>
        <w:t xml:space="preserve"> "Is There a Sticky Floor, a Mid-Level Bottleneck, or a Glass Ceiling?" </w:t>
      </w:r>
      <w:r w:rsidRPr="00CD0144">
        <w:rPr>
          <w:rFonts w:ascii="Times New Roman" w:hAnsi="Times New Roman" w:cs="Times New Roman"/>
          <w:i/>
          <w:iCs/>
          <w:sz w:val="24"/>
          <w:szCs w:val="24"/>
        </w:rPr>
        <w:t>Relations Industrielles/Industrial Relations</w:t>
      </w:r>
      <w:r w:rsidRPr="00CD0144">
        <w:rPr>
          <w:rFonts w:ascii="Times New Roman" w:hAnsi="Times New Roman" w:cs="Times New Roman"/>
          <w:sz w:val="24"/>
          <w:szCs w:val="24"/>
        </w:rPr>
        <w:t xml:space="preserve"> 64.4 (2009): 593-619. Print. </w:t>
      </w:r>
    </w:p>
    <w:p w14:paraId="174BBA03" w14:textId="77777777" w:rsidR="00A60F04" w:rsidRPr="00FF3443" w:rsidRDefault="00A60F04" w:rsidP="00FF3443">
      <w:pPr>
        <w:spacing w:before="0" w:after="0" w:line="240" w:lineRule="auto"/>
        <w:contextualSpacing/>
        <w:rPr>
          <w:sz w:val="22"/>
          <w:szCs w:val="22"/>
        </w:rPr>
      </w:pPr>
    </w:p>
    <w:sectPr w:rsidR="00A60F04" w:rsidRPr="00FF3443">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C86E9C" w14:textId="77777777" w:rsidR="00C26790" w:rsidRDefault="00C26790" w:rsidP="00B5707A">
      <w:pPr>
        <w:spacing w:after="0" w:line="240" w:lineRule="auto"/>
      </w:pPr>
      <w:r>
        <w:separator/>
      </w:r>
    </w:p>
  </w:endnote>
  <w:endnote w:type="continuationSeparator" w:id="0">
    <w:p w14:paraId="7BDC4CE7" w14:textId="77777777" w:rsidR="00C26790" w:rsidRDefault="00C26790" w:rsidP="00B5707A">
      <w:pPr>
        <w:spacing w:after="0" w:line="240" w:lineRule="auto"/>
      </w:pPr>
      <w:r>
        <w:continuationSeparator/>
      </w:r>
    </w:p>
  </w:endnote>
  <w:endnote w:type="continuationNotice" w:id="1">
    <w:p w14:paraId="2278A4F2" w14:textId="77777777" w:rsidR="00C26790" w:rsidRDefault="00C2679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205020404"/>
    <w:charset w:val="00"/>
    <w:family w:val="modern"/>
    <w:pitch w:val="fixed"/>
    <w:sig w:usb0="20002A87" w:usb1="00000000" w:usb2="00000000"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Iskoola Pota">
    <w:panose1 w:val="020B0502040204020203"/>
    <w:charset w:val="00"/>
    <w:family w:val="swiss"/>
    <w:pitch w:val="variable"/>
    <w:sig w:usb0="00000003" w:usb1="00000000" w:usb2="000002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871319"/>
      <w:docPartObj>
        <w:docPartGallery w:val="Page Numbers (Bottom of Page)"/>
        <w:docPartUnique/>
      </w:docPartObj>
    </w:sdtPr>
    <w:sdtEndPr/>
    <w:sdtContent>
      <w:p w14:paraId="461614CC" w14:textId="77777777" w:rsidR="00F444FF" w:rsidRDefault="00F444FF">
        <w:pPr>
          <w:pStyle w:val="Footer"/>
          <w:jc w:val="center"/>
        </w:pPr>
        <w:r>
          <w:fldChar w:fldCharType="begin"/>
        </w:r>
        <w:r>
          <w:instrText xml:space="preserve"> PAGE   \* MERGEFORMAT </w:instrText>
        </w:r>
        <w:r>
          <w:fldChar w:fldCharType="separate"/>
        </w:r>
        <w:r w:rsidR="00A56BF2">
          <w:rPr>
            <w:noProof/>
          </w:rPr>
          <w:t>1</w:t>
        </w:r>
        <w:r>
          <w:rPr>
            <w:noProof/>
          </w:rPr>
          <w:fldChar w:fldCharType="end"/>
        </w:r>
      </w:p>
    </w:sdtContent>
  </w:sdt>
  <w:p w14:paraId="5828A2C3" w14:textId="2B85A958" w:rsidR="00F444FF" w:rsidRDefault="00F444FF" w:rsidP="003269C8">
    <w:pPr>
      <w:pStyle w:val="Footer"/>
      <w:jc w:val="center"/>
    </w:pPr>
    <w:r>
      <w:t>DRAFT</w:t>
    </w:r>
  </w:p>
  <w:p w14:paraId="29F8E5B6" w14:textId="77777777" w:rsidR="00F444FF" w:rsidRDefault="00F444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98762E" w14:textId="77777777" w:rsidR="00C26790" w:rsidRDefault="00C26790" w:rsidP="00B5707A">
      <w:pPr>
        <w:spacing w:after="0" w:line="240" w:lineRule="auto"/>
      </w:pPr>
      <w:r>
        <w:separator/>
      </w:r>
    </w:p>
  </w:footnote>
  <w:footnote w:type="continuationSeparator" w:id="0">
    <w:p w14:paraId="4348715F" w14:textId="77777777" w:rsidR="00C26790" w:rsidRDefault="00C26790" w:rsidP="00B5707A">
      <w:pPr>
        <w:spacing w:after="0" w:line="240" w:lineRule="auto"/>
      </w:pPr>
      <w:r>
        <w:continuationSeparator/>
      </w:r>
    </w:p>
  </w:footnote>
  <w:footnote w:type="continuationNotice" w:id="1">
    <w:p w14:paraId="1885B9BB" w14:textId="77777777" w:rsidR="00C26790" w:rsidRDefault="00C26790">
      <w:pPr>
        <w:spacing w:before="0" w:after="0" w:line="240" w:lineRule="auto"/>
      </w:pPr>
    </w:p>
  </w:footnote>
  <w:footnote w:id="2">
    <w:p w14:paraId="45BF6BAA" w14:textId="77777777" w:rsidR="00F444FF" w:rsidRDefault="00F444FF" w:rsidP="0042323D">
      <w:pPr>
        <w:pStyle w:val="FootnoteText"/>
        <w:spacing w:before="120"/>
      </w:pPr>
      <w:r>
        <w:rPr>
          <w:rStyle w:val="FootnoteReference"/>
        </w:rPr>
        <w:footnoteRef/>
      </w:r>
      <w:r>
        <w:t xml:space="preserve"> </w:t>
      </w:r>
      <w:r>
        <w:rPr>
          <w:lang w:val="en"/>
        </w:rPr>
        <w:t xml:space="preserve">Sandberg, Sheryl. </w:t>
      </w:r>
      <w:r>
        <w:rPr>
          <w:i/>
          <w:iCs/>
          <w:lang w:val="en"/>
        </w:rPr>
        <w:t>Lean In: Women, Work, and the Will to Lead</w:t>
      </w:r>
      <w:r>
        <w:rPr>
          <w:lang w:val="en"/>
        </w:rPr>
        <w:t xml:space="preserve">. New York: Alfred A. Knopf, 2013. Print. </w:t>
      </w:r>
    </w:p>
  </w:footnote>
  <w:footnote w:id="3">
    <w:p w14:paraId="5B9220C3" w14:textId="7BECE6FF" w:rsidR="00F444FF" w:rsidRDefault="00F444FF" w:rsidP="0042323D">
      <w:pPr>
        <w:pStyle w:val="FootnoteText"/>
        <w:spacing w:before="120"/>
      </w:pPr>
      <w:r>
        <w:rPr>
          <w:rStyle w:val="FootnoteReference"/>
        </w:rPr>
        <w:footnoteRef/>
      </w:r>
      <w:r>
        <w:t xml:space="preserve"> </w:t>
      </w:r>
      <w:proofErr w:type="gramStart"/>
      <w:r w:rsidR="009B2A17" w:rsidRPr="009B2A17">
        <w:rPr>
          <w:lang w:val="en"/>
        </w:rPr>
        <w:t>"10 Findings about Women in the Workplace."</w:t>
      </w:r>
      <w:proofErr w:type="gramEnd"/>
      <w:r w:rsidR="009B2A17" w:rsidRPr="009B2A17">
        <w:rPr>
          <w:lang w:val="en"/>
        </w:rPr>
        <w:t xml:space="preserve"> </w:t>
      </w:r>
      <w:proofErr w:type="gramStart"/>
      <w:r w:rsidR="009B2A17" w:rsidRPr="009B2A17">
        <w:rPr>
          <w:i/>
          <w:iCs/>
          <w:lang w:val="en"/>
        </w:rPr>
        <w:t>Pew Research Centers Social Demographic Trends Project RSS</w:t>
      </w:r>
      <w:r w:rsidR="009B2A17" w:rsidRPr="009B2A17">
        <w:rPr>
          <w:lang w:val="en"/>
        </w:rPr>
        <w:t>.</w:t>
      </w:r>
      <w:proofErr w:type="gramEnd"/>
      <w:r w:rsidR="009B2A17" w:rsidRPr="009B2A17">
        <w:rPr>
          <w:lang w:val="en"/>
        </w:rPr>
        <w:t xml:space="preserve"> </w:t>
      </w:r>
      <w:proofErr w:type="gramStart"/>
      <w:r w:rsidR="009B2A17" w:rsidRPr="009B2A17">
        <w:rPr>
          <w:lang w:val="en"/>
        </w:rPr>
        <w:t>N.p</w:t>
      </w:r>
      <w:proofErr w:type="gramEnd"/>
      <w:r w:rsidR="009B2A17" w:rsidRPr="009B2A17">
        <w:rPr>
          <w:lang w:val="en"/>
        </w:rPr>
        <w:t xml:space="preserve">., 11 Dec. 2013. </w:t>
      </w:r>
      <w:proofErr w:type="gramStart"/>
      <w:r w:rsidR="009B2A17" w:rsidRPr="009B2A17">
        <w:rPr>
          <w:lang w:val="en"/>
        </w:rPr>
        <w:t>Web.</w:t>
      </w:r>
      <w:proofErr w:type="gramEnd"/>
      <w:r w:rsidR="009B2A17" w:rsidRPr="009B2A17">
        <w:rPr>
          <w:lang w:val="en"/>
        </w:rPr>
        <w:t xml:space="preserve"> 1 Mar. 2014. </w:t>
      </w:r>
    </w:p>
  </w:footnote>
  <w:footnote w:id="4">
    <w:p w14:paraId="0FFFC809" w14:textId="77777777" w:rsidR="00F444FF" w:rsidRDefault="00F444FF" w:rsidP="0042323D">
      <w:pPr>
        <w:pStyle w:val="FootnoteText"/>
        <w:spacing w:before="120"/>
      </w:pPr>
      <w:r>
        <w:rPr>
          <w:rStyle w:val="FootnoteReference"/>
        </w:rPr>
        <w:footnoteRef/>
      </w:r>
      <w:r>
        <w:t xml:space="preserve"> </w:t>
      </w:r>
      <w:r>
        <w:rPr>
          <w:lang w:val="en"/>
        </w:rPr>
        <w:t xml:space="preserve">Sandberg, Sheryl. </w:t>
      </w:r>
      <w:r>
        <w:rPr>
          <w:i/>
          <w:iCs/>
          <w:lang w:val="en"/>
        </w:rPr>
        <w:t>Lean In: Women, Work, and the Will to Lead</w:t>
      </w:r>
      <w:r>
        <w:rPr>
          <w:lang w:val="en"/>
        </w:rPr>
        <w:t>. New York: Alfred A. Knopf, 2013. Print.</w:t>
      </w:r>
    </w:p>
  </w:footnote>
  <w:footnote w:id="5">
    <w:p w14:paraId="62A9CA06" w14:textId="4A66B494" w:rsidR="00F444FF" w:rsidRDefault="00F444FF" w:rsidP="0042323D">
      <w:pPr>
        <w:pStyle w:val="FootnoteText"/>
        <w:spacing w:before="120"/>
      </w:pPr>
      <w:r>
        <w:rPr>
          <w:rStyle w:val="FootnoteReference"/>
        </w:rPr>
        <w:footnoteRef/>
      </w:r>
      <w:r>
        <w:t xml:space="preserve"> </w:t>
      </w:r>
      <w:r w:rsidR="009B2A17" w:rsidRPr="009B2A17">
        <w:rPr>
          <w:lang w:val="en"/>
        </w:rPr>
        <w:t xml:space="preserve">House, Jonathan. "Women Reach a Milestone in Job Market." </w:t>
      </w:r>
      <w:proofErr w:type="gramStart"/>
      <w:r w:rsidR="009B2A17" w:rsidRPr="009B2A17">
        <w:rPr>
          <w:i/>
          <w:iCs/>
          <w:lang w:val="en"/>
        </w:rPr>
        <w:t>The Wall Street Journal</w:t>
      </w:r>
      <w:r w:rsidR="009B2A17" w:rsidRPr="009B2A17">
        <w:rPr>
          <w:lang w:val="en"/>
        </w:rPr>
        <w:t>.</w:t>
      </w:r>
      <w:proofErr w:type="gramEnd"/>
      <w:r w:rsidR="009B2A17" w:rsidRPr="009B2A17">
        <w:rPr>
          <w:lang w:val="en"/>
        </w:rPr>
        <w:t xml:space="preserve"> Dow Jones &amp; Company, 20 Nov. 2013. </w:t>
      </w:r>
      <w:proofErr w:type="gramStart"/>
      <w:r w:rsidR="009B2A17" w:rsidRPr="009B2A17">
        <w:rPr>
          <w:lang w:val="en"/>
        </w:rPr>
        <w:t>Web.</w:t>
      </w:r>
      <w:proofErr w:type="gramEnd"/>
      <w:r w:rsidR="009B2A17" w:rsidRPr="009B2A17">
        <w:rPr>
          <w:lang w:val="en"/>
        </w:rPr>
        <w:t xml:space="preserve"> 24 Feb. 2014. </w:t>
      </w:r>
    </w:p>
  </w:footnote>
  <w:footnote w:id="6">
    <w:p w14:paraId="26B83055" w14:textId="61E84FE0" w:rsidR="00F444FF" w:rsidRDefault="00F444FF" w:rsidP="0042323D">
      <w:pPr>
        <w:pStyle w:val="FootnoteText"/>
        <w:spacing w:before="120"/>
      </w:pPr>
      <w:r>
        <w:rPr>
          <w:rStyle w:val="FootnoteReference"/>
        </w:rPr>
        <w:footnoteRef/>
      </w:r>
      <w:r>
        <w:t xml:space="preserve"> </w:t>
      </w:r>
      <w:proofErr w:type="gramStart"/>
      <w:r>
        <w:rPr>
          <w:lang w:val="en"/>
        </w:rPr>
        <w:t>Hewlett, Sylvia Ann, Kerrie Peraino, Laura Sherbin, and Karen Sumberg.</w:t>
      </w:r>
      <w:proofErr w:type="gramEnd"/>
      <w:r>
        <w:rPr>
          <w:lang w:val="en"/>
        </w:rPr>
        <w:t xml:space="preserve"> </w:t>
      </w:r>
      <w:r>
        <w:rPr>
          <w:i/>
          <w:iCs/>
          <w:lang w:val="en"/>
        </w:rPr>
        <w:t>The Sponsor Effect: Breaking through the Last Glass Ceiling</w:t>
      </w:r>
      <w:r>
        <w:rPr>
          <w:lang w:val="en"/>
        </w:rPr>
        <w:t xml:space="preserve">. Boston, </w:t>
      </w:r>
      <w:r w:rsidRPr="00F444FF">
        <w:rPr>
          <w:lang w:val="en"/>
        </w:rPr>
        <w:t>Mass.:</w:t>
      </w:r>
      <w:r>
        <w:rPr>
          <w:lang w:val="en"/>
        </w:rPr>
        <w:t xml:space="preserve"> Harvard Business Review, 2010. Print.</w:t>
      </w:r>
    </w:p>
  </w:footnote>
  <w:footnote w:id="7">
    <w:p w14:paraId="0322F2CB" w14:textId="13BBD67E" w:rsidR="00F444FF" w:rsidRDefault="00F444FF" w:rsidP="0042323D">
      <w:pPr>
        <w:pStyle w:val="FootnoteText"/>
        <w:spacing w:before="120"/>
      </w:pPr>
      <w:r>
        <w:rPr>
          <w:rStyle w:val="FootnoteReference"/>
        </w:rPr>
        <w:footnoteRef/>
      </w:r>
      <w:r>
        <w:t xml:space="preserve"> </w:t>
      </w:r>
      <w:proofErr w:type="gramStart"/>
      <w:r w:rsidR="009B2A17" w:rsidRPr="009B2A17">
        <w:rPr>
          <w:lang w:val="en"/>
        </w:rPr>
        <w:t>"Women's Bureau - Quick Stats on Women Workers, 2010."</w:t>
      </w:r>
      <w:proofErr w:type="gramEnd"/>
      <w:r w:rsidR="009B2A17" w:rsidRPr="009B2A17">
        <w:rPr>
          <w:lang w:val="en"/>
        </w:rPr>
        <w:t xml:space="preserve"> </w:t>
      </w:r>
      <w:proofErr w:type="gramStart"/>
      <w:r w:rsidR="009B2A17" w:rsidRPr="009B2A17">
        <w:rPr>
          <w:i/>
          <w:iCs/>
          <w:lang w:val="en"/>
        </w:rPr>
        <w:t>Women's Bureau - Quick Stats on Women Workers, 2010</w:t>
      </w:r>
      <w:r w:rsidR="009B2A17" w:rsidRPr="009B2A17">
        <w:rPr>
          <w:lang w:val="en"/>
        </w:rPr>
        <w:t>.</w:t>
      </w:r>
      <w:proofErr w:type="gramEnd"/>
      <w:r w:rsidR="009B2A17" w:rsidRPr="009B2A17">
        <w:rPr>
          <w:lang w:val="en"/>
        </w:rPr>
        <w:t xml:space="preserve"> </w:t>
      </w:r>
      <w:proofErr w:type="gramStart"/>
      <w:r w:rsidR="009B2A17" w:rsidRPr="009B2A17">
        <w:rPr>
          <w:lang w:val="en"/>
        </w:rPr>
        <w:t>Department of Labor, n.d. Web.</w:t>
      </w:r>
      <w:proofErr w:type="gramEnd"/>
      <w:r w:rsidR="009B2A17" w:rsidRPr="009B2A17">
        <w:rPr>
          <w:lang w:val="en"/>
        </w:rPr>
        <w:t xml:space="preserve"> 24 Feb. 2014. </w:t>
      </w:r>
    </w:p>
  </w:footnote>
  <w:footnote w:id="8">
    <w:p w14:paraId="6EC8F4EA" w14:textId="2820586C" w:rsidR="00F444FF" w:rsidRDefault="00F444FF" w:rsidP="0042323D">
      <w:pPr>
        <w:pStyle w:val="FootnoteText"/>
        <w:spacing w:before="120"/>
      </w:pPr>
      <w:r>
        <w:rPr>
          <w:rStyle w:val="FootnoteReference"/>
        </w:rPr>
        <w:footnoteRef/>
      </w:r>
      <w:r>
        <w:t xml:space="preserve"> </w:t>
      </w:r>
      <w:proofErr w:type="gramStart"/>
      <w:r w:rsidR="009B2A17" w:rsidRPr="009B2A17">
        <w:rPr>
          <w:lang w:val="en"/>
        </w:rPr>
        <w:t>"10 Findings about Women in the Workplace."</w:t>
      </w:r>
      <w:proofErr w:type="gramEnd"/>
      <w:r w:rsidR="009B2A17" w:rsidRPr="009B2A17">
        <w:rPr>
          <w:lang w:val="en"/>
        </w:rPr>
        <w:t xml:space="preserve"> </w:t>
      </w:r>
      <w:proofErr w:type="gramStart"/>
      <w:r w:rsidR="009B2A17" w:rsidRPr="009B2A17">
        <w:rPr>
          <w:i/>
          <w:iCs/>
          <w:lang w:val="en"/>
        </w:rPr>
        <w:t>Pew Research Centers Social Demographic Trends Project RSS</w:t>
      </w:r>
      <w:r w:rsidR="009B2A17" w:rsidRPr="009B2A17">
        <w:rPr>
          <w:lang w:val="en"/>
        </w:rPr>
        <w:t>.</w:t>
      </w:r>
      <w:proofErr w:type="gramEnd"/>
      <w:r w:rsidR="009B2A17" w:rsidRPr="009B2A17">
        <w:rPr>
          <w:lang w:val="en"/>
        </w:rPr>
        <w:t xml:space="preserve"> </w:t>
      </w:r>
      <w:proofErr w:type="gramStart"/>
      <w:r w:rsidR="009B2A17" w:rsidRPr="009B2A17">
        <w:rPr>
          <w:lang w:val="en"/>
        </w:rPr>
        <w:t>N.p</w:t>
      </w:r>
      <w:proofErr w:type="gramEnd"/>
      <w:r w:rsidR="009B2A17" w:rsidRPr="009B2A17">
        <w:rPr>
          <w:lang w:val="en"/>
        </w:rPr>
        <w:t xml:space="preserve">., 11 Dec. 2013. </w:t>
      </w:r>
      <w:proofErr w:type="gramStart"/>
      <w:r w:rsidR="009B2A17" w:rsidRPr="009B2A17">
        <w:rPr>
          <w:lang w:val="en"/>
        </w:rPr>
        <w:t>Web.</w:t>
      </w:r>
      <w:proofErr w:type="gramEnd"/>
      <w:r w:rsidR="009B2A17" w:rsidRPr="009B2A17">
        <w:rPr>
          <w:lang w:val="en"/>
        </w:rPr>
        <w:t xml:space="preserve"> 1 Mar. 2014. </w:t>
      </w:r>
    </w:p>
  </w:footnote>
  <w:footnote w:id="9">
    <w:p w14:paraId="2E68A46E" w14:textId="77777777" w:rsidR="00F444FF" w:rsidRDefault="00F444FF" w:rsidP="0042323D">
      <w:pPr>
        <w:pStyle w:val="FootnoteText"/>
        <w:spacing w:before="120"/>
      </w:pPr>
      <w:r>
        <w:rPr>
          <w:rStyle w:val="FootnoteReference"/>
        </w:rPr>
        <w:footnoteRef/>
      </w:r>
      <w:r>
        <w:t xml:space="preserve"> </w:t>
      </w:r>
      <w:proofErr w:type="gramStart"/>
      <w:r>
        <w:rPr>
          <w:lang w:val="en"/>
        </w:rPr>
        <w:t>Silva, Christine, Nancy M. Carter, and Anna Beninger.</w:t>
      </w:r>
      <w:proofErr w:type="gramEnd"/>
      <w:r>
        <w:rPr>
          <w:lang w:val="en"/>
        </w:rPr>
        <w:t xml:space="preserve"> </w:t>
      </w:r>
      <w:r>
        <w:rPr>
          <w:i/>
          <w:iCs/>
          <w:lang w:val="en"/>
        </w:rPr>
        <w:t>Good Intentions, Imperfect Execution? Women Get Fewer of the "Hot Jobs" Needed to Advance</w:t>
      </w:r>
      <w:r>
        <w:rPr>
          <w:lang w:val="en"/>
        </w:rPr>
        <w:t xml:space="preserve">. Rep. New York: Catalyst, 2012. Print. </w:t>
      </w:r>
    </w:p>
  </w:footnote>
  <w:footnote w:id="10">
    <w:p w14:paraId="7F78DE42" w14:textId="77777777" w:rsidR="00F444FF" w:rsidRDefault="00F444FF" w:rsidP="0042323D">
      <w:pPr>
        <w:pStyle w:val="FootnoteText"/>
        <w:spacing w:before="120"/>
      </w:pPr>
      <w:r>
        <w:rPr>
          <w:rStyle w:val="FootnoteReference"/>
        </w:rPr>
        <w:footnoteRef/>
      </w:r>
      <w:r>
        <w:t xml:space="preserve"> </w:t>
      </w:r>
      <w:r>
        <w:rPr>
          <w:lang w:val="en"/>
        </w:rPr>
        <w:t xml:space="preserve">Sandberg, Sheryl. </w:t>
      </w:r>
      <w:r>
        <w:rPr>
          <w:i/>
          <w:iCs/>
          <w:lang w:val="en"/>
        </w:rPr>
        <w:t>Lean In: Women, Work, and the Will to Lead</w:t>
      </w:r>
      <w:r>
        <w:rPr>
          <w:lang w:val="en"/>
        </w:rPr>
        <w:t>. New York: Alfred A. Knopf, 2013. Print.</w:t>
      </w:r>
    </w:p>
  </w:footnote>
  <w:footnote w:id="11">
    <w:p w14:paraId="5AF3830F" w14:textId="77777777" w:rsidR="00F444FF" w:rsidRDefault="00F444FF" w:rsidP="0042323D">
      <w:pPr>
        <w:pStyle w:val="FootnoteText"/>
        <w:spacing w:before="120"/>
      </w:pPr>
      <w:r>
        <w:rPr>
          <w:rStyle w:val="FootnoteReference"/>
        </w:rPr>
        <w:footnoteRef/>
      </w:r>
      <w:r>
        <w:t xml:space="preserve"> </w:t>
      </w:r>
      <w:proofErr w:type="gramStart"/>
      <w:r>
        <w:rPr>
          <w:lang w:val="en"/>
        </w:rPr>
        <w:t>Silva, Christine, Nancy M. Carter, and Anna Beninger.</w:t>
      </w:r>
      <w:proofErr w:type="gramEnd"/>
      <w:r>
        <w:rPr>
          <w:lang w:val="en"/>
        </w:rPr>
        <w:t xml:space="preserve"> </w:t>
      </w:r>
      <w:r>
        <w:rPr>
          <w:i/>
          <w:iCs/>
          <w:lang w:val="en"/>
        </w:rPr>
        <w:t>Good Intentions, Imperfect Execution? Women Get Fewer of the "Hot Jobs" Needed to Advance</w:t>
      </w:r>
      <w:r>
        <w:rPr>
          <w:lang w:val="en"/>
        </w:rPr>
        <w:t>. Rep. New York: Catalyst, 2012. Print.</w:t>
      </w:r>
    </w:p>
  </w:footnote>
  <w:footnote w:id="12">
    <w:p w14:paraId="4AF7C4AB" w14:textId="6D9CECC5" w:rsidR="00F444FF" w:rsidRDefault="00F444FF" w:rsidP="0042323D">
      <w:pPr>
        <w:pStyle w:val="FootnoteText"/>
        <w:spacing w:before="120"/>
      </w:pPr>
      <w:r>
        <w:rPr>
          <w:rStyle w:val="FootnoteReference"/>
        </w:rPr>
        <w:footnoteRef/>
      </w:r>
      <w:r>
        <w:t xml:space="preserve"> </w:t>
      </w:r>
      <w:proofErr w:type="gramStart"/>
      <w:r>
        <w:rPr>
          <w:lang w:val="en"/>
        </w:rPr>
        <w:t>Hewlett, Sylvia Ann, Kerrie Peraino, Laura Sherbin, and Karen Sumberg.</w:t>
      </w:r>
      <w:proofErr w:type="gramEnd"/>
      <w:r>
        <w:rPr>
          <w:lang w:val="en"/>
        </w:rPr>
        <w:t xml:space="preserve"> </w:t>
      </w:r>
      <w:r>
        <w:rPr>
          <w:i/>
          <w:iCs/>
          <w:lang w:val="en"/>
        </w:rPr>
        <w:t>The Sponsor Effect: Breaking through the Last Glass Ceiling</w:t>
      </w:r>
      <w:r w:rsidR="009B2A17">
        <w:rPr>
          <w:lang w:val="en"/>
        </w:rPr>
        <w:t>. Boston, Mass.</w:t>
      </w:r>
      <w:r>
        <w:rPr>
          <w:lang w:val="en"/>
        </w:rPr>
        <w:t xml:space="preserve">: Harvard Business Review, 2010. Print. </w:t>
      </w:r>
    </w:p>
  </w:footnote>
  <w:footnote w:id="13">
    <w:p w14:paraId="1E40B561" w14:textId="62A29F08" w:rsidR="00F444FF" w:rsidRDefault="00F444FF" w:rsidP="0042323D">
      <w:pPr>
        <w:pStyle w:val="FootnoteText"/>
        <w:spacing w:before="120"/>
      </w:pPr>
      <w:r>
        <w:rPr>
          <w:rStyle w:val="FootnoteReference"/>
        </w:rPr>
        <w:footnoteRef/>
      </w:r>
      <w:r>
        <w:t xml:space="preserve"> </w:t>
      </w:r>
      <w:r w:rsidR="009B2A17">
        <w:rPr>
          <w:lang w:val="en"/>
        </w:rPr>
        <w:t xml:space="preserve">Armour, Stephanie. "Pregnant Workers Report Growing Discrimination." </w:t>
      </w:r>
      <w:r w:rsidR="009B2A17">
        <w:rPr>
          <w:i/>
          <w:iCs/>
          <w:lang w:val="en"/>
        </w:rPr>
        <w:t>USATODAY.com</w:t>
      </w:r>
      <w:r w:rsidR="009B2A17">
        <w:rPr>
          <w:lang w:val="en"/>
        </w:rPr>
        <w:t xml:space="preserve">. USAToday, 17 Feb. 2005. </w:t>
      </w:r>
      <w:proofErr w:type="gramStart"/>
      <w:r w:rsidR="009B2A17">
        <w:rPr>
          <w:lang w:val="en"/>
        </w:rPr>
        <w:t>Web.</w:t>
      </w:r>
      <w:proofErr w:type="gramEnd"/>
      <w:r w:rsidR="009B2A17">
        <w:rPr>
          <w:lang w:val="en"/>
        </w:rPr>
        <w:t xml:space="preserve"> 1 Mar. 2014. </w:t>
      </w:r>
    </w:p>
  </w:footnote>
  <w:footnote w:id="14">
    <w:p w14:paraId="337B1B3D" w14:textId="77777777" w:rsidR="00F444FF" w:rsidRDefault="00F444FF" w:rsidP="0042323D">
      <w:pPr>
        <w:pStyle w:val="FootnoteText"/>
        <w:spacing w:before="120"/>
      </w:pPr>
      <w:r>
        <w:rPr>
          <w:rStyle w:val="FootnoteReference"/>
        </w:rPr>
        <w:footnoteRef/>
      </w:r>
      <w:r>
        <w:t xml:space="preserve"> </w:t>
      </w:r>
      <w:r>
        <w:rPr>
          <w:lang w:val="en"/>
        </w:rPr>
        <w:t xml:space="preserve">United States. </w:t>
      </w:r>
      <w:proofErr w:type="gramStart"/>
      <w:r>
        <w:rPr>
          <w:lang w:val="en"/>
        </w:rPr>
        <w:t>OFCCP.</w:t>
      </w:r>
      <w:proofErr w:type="gramEnd"/>
      <w:r>
        <w:rPr>
          <w:lang w:val="en"/>
        </w:rPr>
        <w:t xml:space="preserve"> </w:t>
      </w:r>
      <w:r>
        <w:rPr>
          <w:i/>
          <w:iCs/>
          <w:lang w:val="en"/>
        </w:rPr>
        <w:t>Know Your Rights: Pregnancy &amp; Childbirth Discrimination</w:t>
      </w:r>
      <w:r>
        <w:rPr>
          <w:lang w:val="en"/>
        </w:rPr>
        <w:t xml:space="preserve">. </w:t>
      </w:r>
      <w:proofErr w:type="gramStart"/>
      <w:r>
        <w:rPr>
          <w:lang w:val="en"/>
        </w:rPr>
        <w:t>N.p</w:t>
      </w:r>
      <w:proofErr w:type="gramEnd"/>
      <w:r>
        <w:rPr>
          <w:lang w:val="en"/>
        </w:rPr>
        <w:t xml:space="preserve">.: U.S. Department of Labor, n.d. Print. </w:t>
      </w:r>
    </w:p>
  </w:footnote>
  <w:footnote w:id="15">
    <w:p w14:paraId="694A0135" w14:textId="56E3C5E2" w:rsidR="00F444FF" w:rsidRDefault="00F444FF" w:rsidP="0042323D">
      <w:pPr>
        <w:pStyle w:val="FootnoteText"/>
        <w:spacing w:before="120"/>
      </w:pPr>
      <w:r>
        <w:rPr>
          <w:rStyle w:val="FootnoteReference"/>
        </w:rPr>
        <w:footnoteRef/>
      </w:r>
      <w:r>
        <w:t xml:space="preserve"> </w:t>
      </w:r>
      <w:r w:rsidR="009B2A17">
        <w:rPr>
          <w:lang w:val="en"/>
        </w:rPr>
        <w:t xml:space="preserve">Paton, Nic. "Bosses Reluctant to Employ Women of Childbearing Age." </w:t>
      </w:r>
      <w:r w:rsidR="009B2A17">
        <w:rPr>
          <w:i/>
          <w:iCs/>
          <w:lang w:val="en"/>
        </w:rPr>
        <w:t>Mangement-Issues.com</w:t>
      </w:r>
      <w:r w:rsidR="009B2A17">
        <w:rPr>
          <w:lang w:val="en"/>
        </w:rPr>
        <w:t xml:space="preserve">. Mangement-Issues.com, 25 Nov. 2005. </w:t>
      </w:r>
      <w:proofErr w:type="gramStart"/>
      <w:r w:rsidR="009B2A17">
        <w:rPr>
          <w:lang w:val="en"/>
        </w:rPr>
        <w:t>Web.</w:t>
      </w:r>
      <w:proofErr w:type="gramEnd"/>
      <w:r w:rsidR="009B2A17">
        <w:rPr>
          <w:lang w:val="en"/>
        </w:rPr>
        <w:t xml:space="preserve"> 11 Mar. 2014. </w:t>
      </w:r>
    </w:p>
  </w:footnote>
  <w:footnote w:id="16">
    <w:p w14:paraId="14D0B433" w14:textId="77777777" w:rsidR="00F444FF" w:rsidRDefault="00F444FF" w:rsidP="0042323D">
      <w:pPr>
        <w:pStyle w:val="FootnoteText"/>
        <w:spacing w:before="120"/>
      </w:pPr>
      <w:r>
        <w:rPr>
          <w:rStyle w:val="FootnoteReference"/>
        </w:rPr>
        <w:footnoteRef/>
      </w:r>
      <w:r>
        <w:t xml:space="preserve"> </w:t>
      </w:r>
      <w:r>
        <w:rPr>
          <w:lang w:val="en"/>
        </w:rPr>
        <w:t xml:space="preserve">Barnett, Rosalind C. "Ageism and Sexism in the Workplace." </w:t>
      </w:r>
      <w:r>
        <w:rPr>
          <w:i/>
          <w:iCs/>
          <w:lang w:val="en"/>
        </w:rPr>
        <w:t>Generations</w:t>
      </w:r>
      <w:r>
        <w:rPr>
          <w:lang w:val="en"/>
        </w:rPr>
        <w:t xml:space="preserve"> (Fall 2005): 25-30. Print.</w:t>
      </w:r>
    </w:p>
  </w:footnote>
  <w:footnote w:id="17">
    <w:p w14:paraId="6B8D07DE" w14:textId="7A5CF6EE" w:rsidR="00F444FF" w:rsidRDefault="00F444FF" w:rsidP="0042323D">
      <w:pPr>
        <w:pStyle w:val="FootnoteText"/>
        <w:spacing w:before="120"/>
      </w:pPr>
      <w:r>
        <w:rPr>
          <w:rStyle w:val="FootnoteReference"/>
        </w:rPr>
        <w:footnoteRef/>
      </w:r>
      <w:r>
        <w:t xml:space="preserve"> </w:t>
      </w:r>
      <w:r w:rsidR="009B2A17">
        <w:rPr>
          <w:lang w:val="en"/>
        </w:rPr>
        <w:t xml:space="preserve">"The Family and Medical Leave Act: 10 Years Later." </w:t>
      </w:r>
      <w:proofErr w:type="gramStart"/>
      <w:r w:rsidR="009B2A17">
        <w:rPr>
          <w:i/>
          <w:iCs/>
          <w:lang w:val="en"/>
        </w:rPr>
        <w:t>IBEW Journal</w:t>
      </w:r>
      <w:r w:rsidR="009B2A17">
        <w:rPr>
          <w:lang w:val="en"/>
        </w:rPr>
        <w:t>.</w:t>
      </w:r>
      <w:proofErr w:type="gramEnd"/>
      <w:r w:rsidR="009B2A17">
        <w:rPr>
          <w:lang w:val="en"/>
        </w:rPr>
        <w:t xml:space="preserve"> IBEW, Feb. 2003. </w:t>
      </w:r>
      <w:proofErr w:type="gramStart"/>
      <w:r w:rsidR="009B2A17">
        <w:rPr>
          <w:lang w:val="en"/>
        </w:rPr>
        <w:t>Web.</w:t>
      </w:r>
      <w:proofErr w:type="gramEnd"/>
      <w:r w:rsidR="009B2A17">
        <w:rPr>
          <w:lang w:val="en"/>
        </w:rPr>
        <w:t xml:space="preserve"> 24 Feb. 2014.</w:t>
      </w:r>
    </w:p>
  </w:footnote>
  <w:footnote w:id="18">
    <w:p w14:paraId="259DD57B" w14:textId="77777777" w:rsidR="00F444FF" w:rsidRDefault="00F444FF" w:rsidP="0042323D">
      <w:pPr>
        <w:pStyle w:val="FootnoteText"/>
        <w:spacing w:before="120"/>
      </w:pPr>
      <w:r>
        <w:rPr>
          <w:rStyle w:val="FootnoteReference"/>
        </w:rPr>
        <w:footnoteRef/>
      </w:r>
      <w:r>
        <w:t xml:space="preserve"> </w:t>
      </w:r>
      <w:r>
        <w:rPr>
          <w:lang w:val="en"/>
        </w:rPr>
        <w:t xml:space="preserve">Oyoung, Maryn. "Until Men Bear Children, Women Must Not Bear the Costs of Reproductive Capacity: Accommodating Pregnancy in the Workplace to Achieve Equal Employment Opportunities." </w:t>
      </w:r>
      <w:r>
        <w:rPr>
          <w:i/>
          <w:iCs/>
          <w:lang w:val="en"/>
        </w:rPr>
        <w:t>McGeorge Law Review</w:t>
      </w:r>
      <w:r>
        <w:rPr>
          <w:lang w:val="en"/>
        </w:rPr>
        <w:t xml:space="preserve"> 44 (2013): 515-43. Print. </w:t>
      </w:r>
    </w:p>
  </w:footnote>
  <w:footnote w:id="19">
    <w:p w14:paraId="32DCE3AC" w14:textId="021EAF15" w:rsidR="00F444FF" w:rsidRDefault="00F444FF" w:rsidP="0042323D">
      <w:pPr>
        <w:pStyle w:val="FootnoteText"/>
        <w:spacing w:before="120"/>
      </w:pPr>
      <w:r>
        <w:rPr>
          <w:rStyle w:val="FootnoteReference"/>
        </w:rPr>
        <w:footnoteRef/>
      </w:r>
      <w:r>
        <w:t xml:space="preserve"> </w:t>
      </w:r>
      <w:proofErr w:type="gramStart"/>
      <w:r w:rsidR="009B2A17">
        <w:rPr>
          <w:lang w:val="en"/>
        </w:rPr>
        <w:t>"State Family and Medical Leave Laws."</w:t>
      </w:r>
      <w:proofErr w:type="gramEnd"/>
      <w:r w:rsidR="009B2A17">
        <w:rPr>
          <w:lang w:val="en"/>
        </w:rPr>
        <w:t xml:space="preserve"> </w:t>
      </w:r>
      <w:r w:rsidR="009B2A17">
        <w:rPr>
          <w:i/>
          <w:iCs/>
          <w:lang w:val="en"/>
        </w:rPr>
        <w:t>Nolo.com</w:t>
      </w:r>
      <w:r w:rsidR="009B2A17">
        <w:rPr>
          <w:lang w:val="en"/>
        </w:rPr>
        <w:t>. Nolo, n.d. Web. 7 Mar. 2014.</w:t>
      </w:r>
    </w:p>
  </w:footnote>
  <w:footnote w:id="20">
    <w:p w14:paraId="3062ADE2" w14:textId="1C7D5AD6" w:rsidR="00F444FF" w:rsidRDefault="00F444FF" w:rsidP="0042323D">
      <w:pPr>
        <w:pStyle w:val="FootnoteText"/>
        <w:spacing w:before="120"/>
      </w:pPr>
      <w:r>
        <w:rPr>
          <w:rStyle w:val="FootnoteReference"/>
        </w:rPr>
        <w:footnoteRef/>
      </w:r>
      <w:r>
        <w:t xml:space="preserve"> </w:t>
      </w:r>
      <w:r w:rsidR="009B2A17">
        <w:rPr>
          <w:lang w:val="en"/>
        </w:rPr>
        <w:t xml:space="preserve">Barnes, Robert. "Supreme Court Rules That States Can’t Be Sued for Denying Workers Medical Leave." </w:t>
      </w:r>
      <w:r w:rsidR="009B2A17">
        <w:rPr>
          <w:i/>
          <w:iCs/>
          <w:lang w:val="en"/>
        </w:rPr>
        <w:t>WashingtonPost.com</w:t>
      </w:r>
      <w:r w:rsidR="009B2A17">
        <w:rPr>
          <w:lang w:val="en"/>
        </w:rPr>
        <w:t xml:space="preserve">. The Washington Post, 20 Mar. 2012. </w:t>
      </w:r>
      <w:proofErr w:type="gramStart"/>
      <w:r w:rsidR="009B2A17">
        <w:rPr>
          <w:lang w:val="en"/>
        </w:rPr>
        <w:t>Web.</w:t>
      </w:r>
      <w:proofErr w:type="gramEnd"/>
      <w:r w:rsidR="009B2A17">
        <w:rPr>
          <w:lang w:val="en"/>
        </w:rPr>
        <w:t xml:space="preserve"> 1 Mar. 2014. </w:t>
      </w:r>
    </w:p>
  </w:footnote>
  <w:footnote w:id="21">
    <w:p w14:paraId="6077666F" w14:textId="29F4B953" w:rsidR="00F444FF" w:rsidRDefault="00F444FF" w:rsidP="0042323D">
      <w:pPr>
        <w:pStyle w:val="FootnoteText"/>
        <w:spacing w:before="120"/>
      </w:pPr>
      <w:r>
        <w:rPr>
          <w:rStyle w:val="FootnoteReference"/>
        </w:rPr>
        <w:footnoteRef/>
      </w:r>
      <w:r>
        <w:t xml:space="preserve"> </w:t>
      </w:r>
      <w:r w:rsidR="009B2A17">
        <w:rPr>
          <w:lang w:val="en"/>
        </w:rPr>
        <w:t xml:space="preserve">Schulte, Brigid. "Landmark Family Leave Law Doesn’t Help Millions of Workers." </w:t>
      </w:r>
      <w:r w:rsidR="009B2A17">
        <w:rPr>
          <w:i/>
          <w:iCs/>
          <w:lang w:val="en"/>
        </w:rPr>
        <w:t>WashingtonPost.com</w:t>
      </w:r>
      <w:r w:rsidR="009B2A17">
        <w:rPr>
          <w:lang w:val="en"/>
        </w:rPr>
        <w:t xml:space="preserve">. The Washington Post, 16 Feb. 2013. </w:t>
      </w:r>
      <w:proofErr w:type="gramStart"/>
      <w:r w:rsidR="009B2A17">
        <w:rPr>
          <w:lang w:val="en"/>
        </w:rPr>
        <w:t>Web.</w:t>
      </w:r>
      <w:proofErr w:type="gramEnd"/>
      <w:r w:rsidR="009B2A17">
        <w:rPr>
          <w:lang w:val="en"/>
        </w:rPr>
        <w:t xml:space="preserve"> 6 Mar. 2014. </w:t>
      </w:r>
    </w:p>
  </w:footnote>
  <w:footnote w:id="22">
    <w:p w14:paraId="11BD897D" w14:textId="77777777" w:rsidR="00F444FF" w:rsidRDefault="00F444FF" w:rsidP="0042323D">
      <w:pPr>
        <w:pStyle w:val="FootnoteText"/>
        <w:spacing w:before="120"/>
      </w:pPr>
      <w:r>
        <w:rPr>
          <w:rStyle w:val="FootnoteReference"/>
        </w:rPr>
        <w:footnoteRef/>
      </w:r>
      <w:r>
        <w:t xml:space="preserve"> </w:t>
      </w:r>
      <w:proofErr w:type="gramStart"/>
      <w:r>
        <w:rPr>
          <w:color w:val="000000"/>
          <w:shd w:val="clear" w:color="auto" w:fill="FFFFFF"/>
        </w:rPr>
        <w:t>Gangl, Markus, and Andrea Ziefle.</w:t>
      </w:r>
      <w:proofErr w:type="gramEnd"/>
      <w:r>
        <w:rPr>
          <w:color w:val="000000"/>
          <w:shd w:val="clear" w:color="auto" w:fill="FFFFFF"/>
        </w:rPr>
        <w:t xml:space="preserve"> "Motherhood, Labor Force Behavior, and Women’s Careers: An Empirical Assessment of the Wage Penalty for Motherhood in Britain, Germany, and the United States."</w:t>
      </w:r>
      <w:r>
        <w:rPr>
          <w:rStyle w:val="apple-converted-space"/>
          <w:color w:val="000000"/>
          <w:shd w:val="clear" w:color="auto" w:fill="FFFFFF"/>
        </w:rPr>
        <w:t> </w:t>
      </w:r>
      <w:r>
        <w:rPr>
          <w:i/>
          <w:iCs/>
          <w:color w:val="000000"/>
          <w:shd w:val="clear" w:color="auto" w:fill="FFFFFF"/>
        </w:rPr>
        <w:t>Demography</w:t>
      </w:r>
      <w:r>
        <w:rPr>
          <w:rStyle w:val="apple-converted-space"/>
          <w:color w:val="000000"/>
          <w:shd w:val="clear" w:color="auto" w:fill="FFFFFF"/>
        </w:rPr>
        <w:t> </w:t>
      </w:r>
      <w:r>
        <w:rPr>
          <w:color w:val="000000"/>
          <w:shd w:val="clear" w:color="auto" w:fill="FFFFFF"/>
        </w:rPr>
        <w:t>46.2 (2009): 341-69. Print.</w:t>
      </w:r>
    </w:p>
  </w:footnote>
  <w:footnote w:id="23">
    <w:p w14:paraId="2F503490" w14:textId="77777777" w:rsidR="00F444FF" w:rsidRDefault="00F444FF" w:rsidP="0042323D">
      <w:pPr>
        <w:pStyle w:val="FootnoteText"/>
        <w:spacing w:before="120"/>
      </w:pPr>
      <w:r>
        <w:rPr>
          <w:rStyle w:val="FootnoteReference"/>
        </w:rPr>
        <w:footnoteRef/>
      </w:r>
      <w:r>
        <w:t xml:space="preserve"> </w:t>
      </w:r>
      <w:proofErr w:type="gramStart"/>
      <w:r>
        <w:rPr>
          <w:color w:val="000000"/>
          <w:shd w:val="clear" w:color="auto" w:fill="FFFFFF"/>
        </w:rPr>
        <w:t>Staff, Jeremy, and Jeylan T. Mortimer.</w:t>
      </w:r>
      <w:proofErr w:type="gramEnd"/>
      <w:r>
        <w:rPr>
          <w:color w:val="000000"/>
          <w:shd w:val="clear" w:color="auto" w:fill="FFFFFF"/>
        </w:rPr>
        <w:t xml:space="preserve"> "Explaining the Motherhood Wage Penalty </w:t>
      </w:r>
      <w:proofErr w:type="gramStart"/>
      <w:r>
        <w:rPr>
          <w:color w:val="000000"/>
          <w:shd w:val="clear" w:color="auto" w:fill="FFFFFF"/>
        </w:rPr>
        <w:t>During</w:t>
      </w:r>
      <w:proofErr w:type="gramEnd"/>
      <w:r>
        <w:rPr>
          <w:color w:val="000000"/>
          <w:shd w:val="clear" w:color="auto" w:fill="FFFFFF"/>
        </w:rPr>
        <w:t xml:space="preserve"> the Early Occupational Career."</w:t>
      </w:r>
      <w:r>
        <w:rPr>
          <w:rStyle w:val="apple-converted-space"/>
          <w:color w:val="000000"/>
          <w:shd w:val="clear" w:color="auto" w:fill="FFFFFF"/>
        </w:rPr>
        <w:t> </w:t>
      </w:r>
      <w:r>
        <w:rPr>
          <w:i/>
          <w:iCs/>
          <w:color w:val="000000"/>
          <w:shd w:val="clear" w:color="auto" w:fill="FFFFFF"/>
        </w:rPr>
        <w:t>Demography</w:t>
      </w:r>
      <w:r>
        <w:rPr>
          <w:rStyle w:val="apple-converted-space"/>
          <w:color w:val="000000"/>
          <w:shd w:val="clear" w:color="auto" w:fill="FFFFFF"/>
        </w:rPr>
        <w:t> </w:t>
      </w:r>
      <w:r>
        <w:rPr>
          <w:color w:val="000000"/>
          <w:shd w:val="clear" w:color="auto" w:fill="FFFFFF"/>
        </w:rPr>
        <w:t>49.1 (2012): 1-21. Print.</w:t>
      </w:r>
    </w:p>
  </w:footnote>
  <w:footnote w:id="24">
    <w:p w14:paraId="32FD3BF9" w14:textId="77777777" w:rsidR="00F444FF" w:rsidRDefault="00F444FF" w:rsidP="0042323D">
      <w:pPr>
        <w:pStyle w:val="FootnoteText"/>
        <w:spacing w:before="120"/>
      </w:pPr>
      <w:r>
        <w:rPr>
          <w:rStyle w:val="FootnoteReference"/>
        </w:rPr>
        <w:footnoteRef/>
      </w:r>
      <w:r>
        <w:t xml:space="preserve"> </w:t>
      </w:r>
      <w:r>
        <w:rPr>
          <w:color w:val="000000"/>
          <w:shd w:val="clear" w:color="auto" w:fill="FFFFFF"/>
        </w:rPr>
        <w:t>Correll, Shelley J. "Minimizing the Motherhood Penalty: What Works, What Doesn't and Why?"</w:t>
      </w:r>
      <w:r>
        <w:rPr>
          <w:rStyle w:val="apple-converted-space"/>
          <w:color w:val="000000"/>
          <w:shd w:val="clear" w:color="auto" w:fill="FFFFFF"/>
        </w:rPr>
        <w:t> </w:t>
      </w:r>
      <w:r>
        <w:rPr>
          <w:i/>
          <w:iCs/>
          <w:color w:val="000000"/>
          <w:shd w:val="clear" w:color="auto" w:fill="FFFFFF"/>
        </w:rPr>
        <w:t>Gender &amp; Work: Challenging Conventional Wisdom; Harvard Business School</w:t>
      </w:r>
      <w:r>
        <w:rPr>
          <w:rStyle w:val="apple-converted-space"/>
          <w:color w:val="000000"/>
          <w:shd w:val="clear" w:color="auto" w:fill="FFFFFF"/>
        </w:rPr>
        <w:t> </w:t>
      </w:r>
      <w:r>
        <w:rPr>
          <w:color w:val="000000"/>
          <w:shd w:val="clear" w:color="auto" w:fill="FFFFFF"/>
        </w:rPr>
        <w:t>(2013): n. pag. Print.</w:t>
      </w:r>
    </w:p>
  </w:footnote>
  <w:footnote w:id="25">
    <w:p w14:paraId="37F29A1F" w14:textId="77777777" w:rsidR="00F444FF" w:rsidRDefault="00F444FF" w:rsidP="0042323D">
      <w:pPr>
        <w:pStyle w:val="FootnoteText"/>
        <w:spacing w:before="120"/>
      </w:pPr>
      <w:r>
        <w:rPr>
          <w:rStyle w:val="FootnoteReference"/>
        </w:rPr>
        <w:footnoteRef/>
      </w:r>
      <w:r>
        <w:t xml:space="preserve"> </w:t>
      </w:r>
      <w:proofErr w:type="gramStart"/>
      <w:r>
        <w:rPr>
          <w:lang w:val="en"/>
        </w:rPr>
        <w:t>Aranda, B., and P. Glick.</w:t>
      </w:r>
      <w:proofErr w:type="gramEnd"/>
      <w:r>
        <w:rPr>
          <w:lang w:val="en"/>
        </w:rPr>
        <w:t xml:space="preserve"> "Signaling Devotion to Work over Family Undermines the Motherhood Penalty." </w:t>
      </w:r>
      <w:r>
        <w:rPr>
          <w:i/>
          <w:iCs/>
          <w:lang w:val="en"/>
        </w:rPr>
        <w:t>Group Processes &amp; Intergroup Relations</w:t>
      </w:r>
      <w:r>
        <w:rPr>
          <w:lang w:val="en"/>
        </w:rPr>
        <w:t xml:space="preserve"> 17.1 (2013): 91-99. Print.</w:t>
      </w:r>
    </w:p>
  </w:footnote>
  <w:footnote w:id="26">
    <w:p w14:paraId="710F68DB" w14:textId="77777777" w:rsidR="00F444FF" w:rsidRDefault="00F444FF" w:rsidP="0042323D">
      <w:pPr>
        <w:pStyle w:val="FootnoteText"/>
        <w:spacing w:before="120"/>
      </w:pPr>
      <w:r>
        <w:rPr>
          <w:rStyle w:val="FootnoteReference"/>
        </w:rPr>
        <w:footnoteRef/>
      </w:r>
      <w:r>
        <w:t xml:space="preserve"> </w:t>
      </w:r>
      <w:r>
        <w:rPr>
          <w:color w:val="000000"/>
          <w:shd w:val="clear" w:color="auto" w:fill="FFFFFF"/>
        </w:rPr>
        <w:t>Correll, Shelley J. "Minimizing the Motherhood Penalty: What Works, What Doesn't and Why?"</w:t>
      </w:r>
      <w:r>
        <w:rPr>
          <w:rStyle w:val="apple-converted-space"/>
          <w:color w:val="000000"/>
          <w:shd w:val="clear" w:color="auto" w:fill="FFFFFF"/>
        </w:rPr>
        <w:t> </w:t>
      </w:r>
      <w:r>
        <w:rPr>
          <w:i/>
          <w:iCs/>
          <w:color w:val="000000"/>
          <w:shd w:val="clear" w:color="auto" w:fill="FFFFFF"/>
        </w:rPr>
        <w:t>Gender &amp; Work: Challenging Conventional Wisdom; Harvard Business School</w:t>
      </w:r>
      <w:r>
        <w:rPr>
          <w:rStyle w:val="apple-converted-space"/>
          <w:color w:val="000000"/>
          <w:shd w:val="clear" w:color="auto" w:fill="FFFFFF"/>
        </w:rPr>
        <w:t> </w:t>
      </w:r>
      <w:r>
        <w:rPr>
          <w:color w:val="000000"/>
          <w:shd w:val="clear" w:color="auto" w:fill="FFFFFF"/>
        </w:rPr>
        <w:t>(2013): n. pag. Print.</w:t>
      </w:r>
    </w:p>
  </w:footnote>
  <w:footnote w:id="27">
    <w:p w14:paraId="77369257" w14:textId="77777777" w:rsidR="00F444FF" w:rsidRDefault="00F444FF" w:rsidP="0042323D">
      <w:pPr>
        <w:pStyle w:val="FootnoteText"/>
        <w:spacing w:before="120"/>
      </w:pPr>
      <w:r>
        <w:rPr>
          <w:rStyle w:val="FootnoteReference"/>
        </w:rPr>
        <w:footnoteRef/>
      </w:r>
      <w:r>
        <w:t xml:space="preserve"> </w:t>
      </w:r>
      <w:r>
        <w:rPr>
          <w:color w:val="000000"/>
          <w:shd w:val="clear" w:color="auto" w:fill="FFFFFF"/>
        </w:rPr>
        <w:t>Kara Nichols.</w:t>
      </w:r>
      <w:r>
        <w:rPr>
          <w:rStyle w:val="apple-converted-space"/>
          <w:color w:val="000000"/>
          <w:shd w:val="clear" w:color="auto" w:fill="FFFFFF"/>
        </w:rPr>
        <w:t> </w:t>
      </w:r>
      <w:r>
        <w:rPr>
          <w:i/>
          <w:iCs/>
          <w:color w:val="000000"/>
          <w:shd w:val="clear" w:color="auto" w:fill="FFFFFF"/>
        </w:rPr>
        <w:t>Gen Y Women in the Workplace: Focus Group Summary Report</w:t>
      </w:r>
      <w:r>
        <w:rPr>
          <w:color w:val="000000"/>
          <w:shd w:val="clear" w:color="auto" w:fill="FFFFFF"/>
        </w:rPr>
        <w:t xml:space="preserve">. Rep. </w:t>
      </w:r>
      <w:proofErr w:type="gramStart"/>
      <w:r>
        <w:rPr>
          <w:color w:val="000000"/>
          <w:shd w:val="clear" w:color="auto" w:fill="FFFFFF"/>
        </w:rPr>
        <w:t>N.p</w:t>
      </w:r>
      <w:proofErr w:type="gramEnd"/>
      <w:r>
        <w:rPr>
          <w:color w:val="000000"/>
          <w:shd w:val="clear" w:color="auto" w:fill="FFFFFF"/>
        </w:rPr>
        <w:t>.: Young Careerist: Business and Professional Women's Foundation, 2011. Print.</w:t>
      </w:r>
    </w:p>
  </w:footnote>
  <w:footnote w:id="28">
    <w:p w14:paraId="03990C52" w14:textId="77777777" w:rsidR="00F444FF" w:rsidRDefault="00F444FF" w:rsidP="0042323D">
      <w:pPr>
        <w:pStyle w:val="FootnoteText"/>
        <w:spacing w:before="120"/>
      </w:pPr>
      <w:r>
        <w:rPr>
          <w:rStyle w:val="FootnoteReference"/>
        </w:rPr>
        <w:footnoteRef/>
      </w:r>
      <w:r>
        <w:t xml:space="preserve"> </w:t>
      </w:r>
      <w:r>
        <w:rPr>
          <w:color w:val="000000"/>
          <w:shd w:val="clear" w:color="auto" w:fill="FFFFFF"/>
        </w:rPr>
        <w:t>Goldin, Claudia.</w:t>
      </w:r>
      <w:r>
        <w:rPr>
          <w:rStyle w:val="apple-converted-space"/>
          <w:color w:val="000000"/>
          <w:shd w:val="clear" w:color="auto" w:fill="FFFFFF"/>
        </w:rPr>
        <w:t> </w:t>
      </w:r>
      <w:r>
        <w:rPr>
          <w:i/>
          <w:iCs/>
          <w:color w:val="000000"/>
          <w:shd w:val="clear" w:color="auto" w:fill="FFFFFF"/>
        </w:rPr>
        <w:t>A Grand Gender Convergence: Its Last Chapter</w:t>
      </w:r>
      <w:r>
        <w:rPr>
          <w:color w:val="000000"/>
          <w:shd w:val="clear" w:color="auto" w:fill="FFFFFF"/>
        </w:rPr>
        <w:t xml:space="preserve">. Rep. </w:t>
      </w:r>
      <w:proofErr w:type="gramStart"/>
      <w:r>
        <w:rPr>
          <w:color w:val="000000"/>
          <w:shd w:val="clear" w:color="auto" w:fill="FFFFFF"/>
        </w:rPr>
        <w:t>N.p</w:t>
      </w:r>
      <w:proofErr w:type="gramEnd"/>
      <w:r>
        <w:rPr>
          <w:color w:val="000000"/>
          <w:shd w:val="clear" w:color="auto" w:fill="FFFFFF"/>
        </w:rPr>
        <w:t>.: Harvard University, 2013. Print.</w:t>
      </w:r>
    </w:p>
  </w:footnote>
  <w:footnote w:id="29">
    <w:p w14:paraId="217A4AE1" w14:textId="77777777" w:rsidR="00F444FF" w:rsidRDefault="00F444FF" w:rsidP="0042323D">
      <w:pPr>
        <w:pStyle w:val="FootnoteText"/>
        <w:spacing w:before="120"/>
      </w:pPr>
      <w:r>
        <w:rPr>
          <w:rStyle w:val="FootnoteReference"/>
        </w:rPr>
        <w:footnoteRef/>
      </w:r>
      <w:r>
        <w:t xml:space="preserve"> </w:t>
      </w:r>
      <w:r>
        <w:rPr>
          <w:lang w:val="en"/>
        </w:rPr>
        <w:t xml:space="preserve">Sandberg, Sheryl. </w:t>
      </w:r>
      <w:r>
        <w:rPr>
          <w:i/>
          <w:iCs/>
          <w:lang w:val="en"/>
        </w:rPr>
        <w:t>Lean In: Women, Work, and the Will to Lead</w:t>
      </w:r>
      <w:r>
        <w:rPr>
          <w:lang w:val="en"/>
        </w:rPr>
        <w:t>. New York: Alfred A. Knopf, 2013. Print.</w:t>
      </w:r>
    </w:p>
  </w:footnote>
  <w:footnote w:id="30">
    <w:p w14:paraId="6B977034" w14:textId="50AD9C03" w:rsidR="00F444FF" w:rsidRDefault="00F444FF" w:rsidP="0042323D">
      <w:pPr>
        <w:pStyle w:val="FootnoteText"/>
        <w:spacing w:before="120"/>
      </w:pPr>
      <w:r>
        <w:rPr>
          <w:rStyle w:val="FootnoteReference"/>
        </w:rPr>
        <w:footnoteRef/>
      </w:r>
      <w:r>
        <w:t xml:space="preserve"> </w:t>
      </w:r>
      <w:r w:rsidR="009B2A17">
        <w:rPr>
          <w:lang w:val="en"/>
        </w:rPr>
        <w:t xml:space="preserve">Berman, Jillian. "Working Mothers Now Top Earners </w:t>
      </w:r>
      <w:proofErr w:type="gramStart"/>
      <w:r w:rsidR="009B2A17">
        <w:rPr>
          <w:lang w:val="en"/>
        </w:rPr>
        <w:t>In</w:t>
      </w:r>
      <w:proofErr w:type="gramEnd"/>
      <w:r w:rsidR="009B2A17">
        <w:rPr>
          <w:lang w:val="en"/>
        </w:rPr>
        <w:t xml:space="preserve"> Record 40 Percent Of Households With Children: Pew." </w:t>
      </w:r>
      <w:proofErr w:type="gramStart"/>
      <w:r w:rsidR="009B2A17">
        <w:rPr>
          <w:i/>
          <w:iCs/>
          <w:lang w:val="en"/>
        </w:rPr>
        <w:t>The Huffington Post</w:t>
      </w:r>
      <w:r w:rsidR="009B2A17">
        <w:rPr>
          <w:lang w:val="en"/>
        </w:rPr>
        <w:t>.</w:t>
      </w:r>
      <w:proofErr w:type="gramEnd"/>
      <w:r w:rsidR="009B2A17">
        <w:rPr>
          <w:lang w:val="en"/>
        </w:rPr>
        <w:t xml:space="preserve"> TheHuffingtonPost.com, 29 May 2013. </w:t>
      </w:r>
      <w:proofErr w:type="gramStart"/>
      <w:r w:rsidR="009B2A17">
        <w:rPr>
          <w:lang w:val="en"/>
        </w:rPr>
        <w:t>Web.</w:t>
      </w:r>
      <w:proofErr w:type="gramEnd"/>
      <w:r w:rsidR="009B2A17">
        <w:rPr>
          <w:lang w:val="en"/>
        </w:rPr>
        <w:t xml:space="preserve"> 1 Mar. 2014.</w:t>
      </w:r>
    </w:p>
  </w:footnote>
  <w:footnote w:id="31">
    <w:p w14:paraId="2BB86C42" w14:textId="18C985F5" w:rsidR="00F444FF" w:rsidRDefault="00F444FF" w:rsidP="0042323D">
      <w:pPr>
        <w:pStyle w:val="FootnoteText"/>
        <w:spacing w:before="120"/>
      </w:pPr>
      <w:r>
        <w:rPr>
          <w:rStyle w:val="FootnoteReference"/>
        </w:rPr>
        <w:footnoteRef/>
      </w:r>
      <w:r>
        <w:t xml:space="preserve"> </w:t>
      </w:r>
      <w:proofErr w:type="gramStart"/>
      <w:r>
        <w:rPr>
          <w:color w:val="000000"/>
          <w:shd w:val="clear" w:color="auto" w:fill="FFFFFF"/>
        </w:rPr>
        <w:t>Nunenmacher, Julie, and Bobbie Schnepf.</w:t>
      </w:r>
      <w:proofErr w:type="gramEnd"/>
      <w:r>
        <w:rPr>
          <w:color w:val="000000"/>
          <w:shd w:val="clear" w:color="auto" w:fill="FFFFFF"/>
        </w:rPr>
        <w:t xml:space="preserve"> </w:t>
      </w:r>
      <w:proofErr w:type="gramStart"/>
      <w:r>
        <w:rPr>
          <w:color w:val="000000"/>
          <w:shd w:val="clear" w:color="auto" w:fill="FFFFFF"/>
        </w:rPr>
        <w:t>"Battle of the Bulge."</w:t>
      </w:r>
      <w:proofErr w:type="gramEnd"/>
      <w:r>
        <w:rPr>
          <w:rStyle w:val="apple-converted-space"/>
          <w:color w:val="000000"/>
          <w:shd w:val="clear" w:color="auto" w:fill="FFFFFF"/>
        </w:rPr>
        <w:t> </w:t>
      </w:r>
      <w:r>
        <w:rPr>
          <w:i/>
          <w:iCs/>
          <w:color w:val="000000"/>
          <w:shd w:val="clear" w:color="auto" w:fill="FFFFFF"/>
        </w:rPr>
        <w:t>The International Journal of Interdisciplinary Social Sciences</w:t>
      </w:r>
      <w:r>
        <w:rPr>
          <w:rStyle w:val="apple-converted-space"/>
          <w:color w:val="000000"/>
          <w:shd w:val="clear" w:color="auto" w:fill="FFFFFF"/>
        </w:rPr>
        <w:t> </w:t>
      </w:r>
      <w:r>
        <w:rPr>
          <w:color w:val="000000"/>
          <w:shd w:val="clear" w:color="auto" w:fill="FFFFFF"/>
        </w:rPr>
        <w:t>6.11 (2001): 167-76. Print.</w:t>
      </w:r>
    </w:p>
  </w:footnote>
  <w:footnote w:id="32">
    <w:p w14:paraId="050FFF16" w14:textId="5BCB332E" w:rsidR="00F444FF" w:rsidRDefault="00F444FF" w:rsidP="0042323D">
      <w:pPr>
        <w:pStyle w:val="FootnoteText"/>
        <w:spacing w:before="120"/>
      </w:pPr>
      <w:r>
        <w:rPr>
          <w:rStyle w:val="FootnoteReference"/>
        </w:rPr>
        <w:footnoteRef/>
      </w:r>
      <w:r>
        <w:t xml:space="preserve"> </w:t>
      </w:r>
      <w:proofErr w:type="gramStart"/>
      <w:r>
        <w:rPr>
          <w:lang w:val="en"/>
        </w:rPr>
        <w:t>Handy, J., and D. Davy.</w:t>
      </w:r>
      <w:proofErr w:type="gramEnd"/>
      <w:r>
        <w:rPr>
          <w:lang w:val="en"/>
        </w:rPr>
        <w:t xml:space="preserve"> "Gendered Ageism: Older Women's Experiences of Employment Agency Practices." </w:t>
      </w:r>
      <w:r>
        <w:rPr>
          <w:i/>
          <w:iCs/>
          <w:lang w:val="en"/>
        </w:rPr>
        <w:t>Asia Pacific Journal of Human Resources</w:t>
      </w:r>
      <w:r>
        <w:rPr>
          <w:lang w:val="en"/>
        </w:rPr>
        <w:t xml:space="preserve"> 45.1 (2007): 85-99. Print.</w:t>
      </w:r>
    </w:p>
  </w:footnote>
  <w:footnote w:id="33">
    <w:p w14:paraId="5D1DF312" w14:textId="77777777" w:rsidR="00F444FF" w:rsidRDefault="00F444FF" w:rsidP="0042323D">
      <w:pPr>
        <w:pStyle w:val="FootnoteText"/>
        <w:spacing w:before="120"/>
      </w:pPr>
      <w:r>
        <w:rPr>
          <w:rStyle w:val="FootnoteReference"/>
        </w:rPr>
        <w:footnoteRef/>
      </w:r>
      <w:r>
        <w:t xml:space="preserve"> </w:t>
      </w:r>
      <w:proofErr w:type="gramStart"/>
      <w:r>
        <w:rPr>
          <w:color w:val="000000"/>
          <w:shd w:val="clear" w:color="auto" w:fill="FFFFFF"/>
        </w:rPr>
        <w:t>Finkelstein, Lisa, and Donald Truxillo.</w:t>
      </w:r>
      <w:proofErr w:type="gramEnd"/>
      <w:r>
        <w:rPr>
          <w:color w:val="000000"/>
          <w:shd w:val="clear" w:color="auto" w:fill="FFFFFF"/>
        </w:rPr>
        <w:t xml:space="preserve"> </w:t>
      </w:r>
      <w:proofErr w:type="gramStart"/>
      <w:r>
        <w:rPr>
          <w:color w:val="000000"/>
          <w:shd w:val="clear" w:color="auto" w:fill="FFFFFF"/>
        </w:rPr>
        <w:t>"Age Discrimination Research Is Alive and Well, Even If It Doesn't Live Where You'd Expect."</w:t>
      </w:r>
      <w:proofErr w:type="gramEnd"/>
      <w:r>
        <w:rPr>
          <w:rStyle w:val="apple-converted-space"/>
          <w:color w:val="000000"/>
          <w:shd w:val="clear" w:color="auto" w:fill="FFFFFF"/>
        </w:rPr>
        <w:t> </w:t>
      </w:r>
      <w:r>
        <w:rPr>
          <w:i/>
          <w:iCs/>
          <w:color w:val="000000"/>
          <w:shd w:val="clear" w:color="auto" w:fill="FFFFFF"/>
        </w:rPr>
        <w:t>Industrial and Organizational Psychology</w:t>
      </w:r>
      <w:r>
        <w:rPr>
          <w:rStyle w:val="apple-converted-space"/>
          <w:color w:val="000000"/>
          <w:shd w:val="clear" w:color="auto" w:fill="FFFFFF"/>
        </w:rPr>
        <w:t> </w:t>
      </w:r>
      <w:r>
        <w:rPr>
          <w:color w:val="000000"/>
          <w:shd w:val="clear" w:color="auto" w:fill="FFFFFF"/>
        </w:rPr>
        <w:t>6.1 (2013): 100-02. Print.</w:t>
      </w:r>
    </w:p>
  </w:footnote>
  <w:footnote w:id="34">
    <w:p w14:paraId="6102E43C" w14:textId="77777777" w:rsidR="00F444FF" w:rsidRDefault="00F444FF" w:rsidP="0042323D">
      <w:pPr>
        <w:pStyle w:val="FootnoteText"/>
        <w:spacing w:before="120"/>
      </w:pPr>
      <w:r>
        <w:rPr>
          <w:rStyle w:val="FootnoteReference"/>
        </w:rPr>
        <w:footnoteRef/>
      </w:r>
      <w:r>
        <w:t xml:space="preserve"> </w:t>
      </w:r>
      <w:r>
        <w:rPr>
          <w:color w:val="000000"/>
          <w:shd w:val="clear" w:color="auto" w:fill="FFFFFF"/>
        </w:rPr>
        <w:t>Weaver, David A. "The Work and Retirement Decisions of Older Women."</w:t>
      </w:r>
      <w:r>
        <w:rPr>
          <w:rStyle w:val="apple-converted-space"/>
          <w:color w:val="000000"/>
          <w:shd w:val="clear" w:color="auto" w:fill="FFFFFF"/>
        </w:rPr>
        <w:t> </w:t>
      </w:r>
      <w:r>
        <w:rPr>
          <w:i/>
          <w:iCs/>
          <w:color w:val="000000"/>
          <w:shd w:val="clear" w:color="auto" w:fill="FFFFFF"/>
        </w:rPr>
        <w:t>Social Security Bulletin</w:t>
      </w:r>
      <w:r>
        <w:rPr>
          <w:rStyle w:val="apple-converted-space"/>
          <w:color w:val="000000"/>
          <w:shd w:val="clear" w:color="auto" w:fill="FFFFFF"/>
        </w:rPr>
        <w:t> </w:t>
      </w:r>
      <w:r>
        <w:rPr>
          <w:color w:val="000000"/>
          <w:shd w:val="clear" w:color="auto" w:fill="FFFFFF"/>
        </w:rPr>
        <w:t>57.1 (1994): 3-25. Print.</w:t>
      </w:r>
    </w:p>
  </w:footnote>
  <w:footnote w:id="35">
    <w:p w14:paraId="46FAC4D0" w14:textId="77777777" w:rsidR="00F444FF" w:rsidRDefault="00F444FF" w:rsidP="0042323D">
      <w:pPr>
        <w:pStyle w:val="FootnoteText"/>
        <w:spacing w:before="120"/>
      </w:pPr>
      <w:r>
        <w:rPr>
          <w:rStyle w:val="FootnoteReference"/>
        </w:rPr>
        <w:footnoteRef/>
      </w:r>
      <w:r>
        <w:t xml:space="preserve"> </w:t>
      </w:r>
      <w:proofErr w:type="gramStart"/>
      <w:r>
        <w:rPr>
          <w:color w:val="000000"/>
          <w:shd w:val="clear" w:color="auto" w:fill="FFFFFF"/>
        </w:rPr>
        <w:t>Duncan, Colin, and Wendy Loretto.</w:t>
      </w:r>
      <w:proofErr w:type="gramEnd"/>
      <w:r>
        <w:rPr>
          <w:color w:val="000000"/>
          <w:shd w:val="clear" w:color="auto" w:fill="FFFFFF"/>
        </w:rPr>
        <w:t xml:space="preserve"> </w:t>
      </w:r>
      <w:proofErr w:type="gramStart"/>
      <w:r>
        <w:rPr>
          <w:color w:val="000000"/>
          <w:shd w:val="clear" w:color="auto" w:fill="FFFFFF"/>
        </w:rPr>
        <w:t>"Never the Right Age?</w:t>
      </w:r>
      <w:proofErr w:type="gramEnd"/>
      <w:r>
        <w:rPr>
          <w:color w:val="000000"/>
          <w:shd w:val="clear" w:color="auto" w:fill="FFFFFF"/>
        </w:rPr>
        <w:t xml:space="preserve"> </w:t>
      </w:r>
      <w:proofErr w:type="gramStart"/>
      <w:r>
        <w:rPr>
          <w:color w:val="000000"/>
          <w:shd w:val="clear" w:color="auto" w:fill="FFFFFF"/>
        </w:rPr>
        <w:t>Gender and Age-Based Discrimination in Employment."</w:t>
      </w:r>
      <w:proofErr w:type="gramEnd"/>
      <w:r>
        <w:rPr>
          <w:rStyle w:val="apple-converted-space"/>
          <w:color w:val="000000"/>
          <w:shd w:val="clear" w:color="auto" w:fill="FFFFFF"/>
        </w:rPr>
        <w:t> </w:t>
      </w:r>
      <w:r>
        <w:rPr>
          <w:i/>
          <w:iCs/>
          <w:color w:val="000000"/>
          <w:shd w:val="clear" w:color="auto" w:fill="FFFFFF"/>
        </w:rPr>
        <w:t>Gender, Work and Organization</w:t>
      </w:r>
      <w:r>
        <w:rPr>
          <w:rStyle w:val="apple-converted-space"/>
          <w:color w:val="000000"/>
          <w:shd w:val="clear" w:color="auto" w:fill="FFFFFF"/>
        </w:rPr>
        <w:t> </w:t>
      </w:r>
      <w:r>
        <w:rPr>
          <w:color w:val="000000"/>
          <w:shd w:val="clear" w:color="auto" w:fill="FFFFFF"/>
        </w:rPr>
        <w:t>11.1 (2004): 95-115. Print.</w:t>
      </w:r>
    </w:p>
  </w:footnote>
  <w:footnote w:id="36">
    <w:p w14:paraId="1D5D3270" w14:textId="77777777" w:rsidR="00F444FF" w:rsidRDefault="00F444FF" w:rsidP="0042323D">
      <w:pPr>
        <w:pStyle w:val="FootnoteText"/>
        <w:spacing w:before="120"/>
      </w:pPr>
      <w:r>
        <w:rPr>
          <w:rStyle w:val="FootnoteReference"/>
        </w:rPr>
        <w:footnoteRef/>
      </w:r>
      <w:r>
        <w:t xml:space="preserve"> </w:t>
      </w:r>
      <w:r>
        <w:rPr>
          <w:color w:val="000000"/>
          <w:shd w:val="clear" w:color="auto" w:fill="FFFFFF"/>
        </w:rPr>
        <w:t>Choi, Namkee G. "Self-Defined Retirement Status and Engagement in Paid Work among Older Working-Age Women: Comparison between Childless Women and Mothers."</w:t>
      </w:r>
      <w:r>
        <w:rPr>
          <w:rStyle w:val="apple-converted-space"/>
          <w:color w:val="000000"/>
          <w:shd w:val="clear" w:color="auto" w:fill="FFFFFF"/>
        </w:rPr>
        <w:t> </w:t>
      </w:r>
      <w:r>
        <w:rPr>
          <w:i/>
          <w:iCs/>
          <w:color w:val="000000"/>
          <w:shd w:val="clear" w:color="auto" w:fill="FFFFFF"/>
        </w:rPr>
        <w:t>Sociological Inquiry</w:t>
      </w:r>
      <w:r>
        <w:rPr>
          <w:rStyle w:val="apple-converted-space"/>
          <w:color w:val="000000"/>
          <w:shd w:val="clear" w:color="auto" w:fill="FFFFFF"/>
        </w:rPr>
        <w:t> </w:t>
      </w:r>
      <w:r>
        <w:rPr>
          <w:color w:val="000000"/>
          <w:shd w:val="clear" w:color="auto" w:fill="FFFFFF"/>
        </w:rPr>
        <w:t>72.1 (2002): 43-71. Print.</w:t>
      </w:r>
    </w:p>
  </w:footnote>
  <w:footnote w:id="37">
    <w:p w14:paraId="1B64A21F" w14:textId="77777777" w:rsidR="00F444FF" w:rsidRDefault="00F444FF" w:rsidP="0042323D">
      <w:pPr>
        <w:pStyle w:val="FootnoteText"/>
        <w:spacing w:before="120"/>
      </w:pPr>
      <w:r>
        <w:rPr>
          <w:rStyle w:val="FootnoteReference"/>
        </w:rPr>
        <w:footnoteRef/>
      </w:r>
      <w:r>
        <w:t xml:space="preserve"> </w:t>
      </w:r>
      <w:r>
        <w:rPr>
          <w:lang w:val="en"/>
        </w:rPr>
        <w:t xml:space="preserve">Barnett, Rosalind C. "Ageism and Sexism in the Workplace." </w:t>
      </w:r>
      <w:r>
        <w:rPr>
          <w:i/>
          <w:iCs/>
          <w:lang w:val="en"/>
        </w:rPr>
        <w:t>Generations</w:t>
      </w:r>
      <w:r>
        <w:rPr>
          <w:lang w:val="en"/>
        </w:rPr>
        <w:t xml:space="preserve"> (Fall 2005): 25-30. Print.</w:t>
      </w:r>
    </w:p>
  </w:footnote>
  <w:footnote w:id="38">
    <w:p w14:paraId="7EAC31E9" w14:textId="77777777" w:rsidR="00F444FF" w:rsidRDefault="00F444FF" w:rsidP="0042323D">
      <w:pPr>
        <w:pStyle w:val="FootnoteText"/>
        <w:spacing w:before="120"/>
      </w:pPr>
      <w:r>
        <w:rPr>
          <w:rStyle w:val="FootnoteReference"/>
        </w:rPr>
        <w:footnoteRef/>
      </w:r>
      <w:r>
        <w:t xml:space="preserve"> </w:t>
      </w:r>
      <w:r>
        <w:rPr>
          <w:color w:val="000000"/>
          <w:shd w:val="clear" w:color="auto" w:fill="FFFFFF"/>
        </w:rPr>
        <w:t>Hill, Elizabeth T. "The Labor Force Participation of Older Women: Retired? Working? Both?"</w:t>
      </w:r>
      <w:r>
        <w:rPr>
          <w:rStyle w:val="apple-converted-space"/>
          <w:color w:val="000000"/>
          <w:shd w:val="clear" w:color="auto" w:fill="FFFFFF"/>
        </w:rPr>
        <w:t> </w:t>
      </w:r>
      <w:r>
        <w:rPr>
          <w:i/>
          <w:iCs/>
          <w:color w:val="000000"/>
          <w:shd w:val="clear" w:color="auto" w:fill="FFFFFF"/>
        </w:rPr>
        <w:t>Monthly Labor Review</w:t>
      </w:r>
      <w:r>
        <w:rPr>
          <w:rStyle w:val="apple-converted-space"/>
          <w:color w:val="000000"/>
          <w:shd w:val="clear" w:color="auto" w:fill="FFFFFF"/>
        </w:rPr>
        <w:t> </w:t>
      </w:r>
      <w:r>
        <w:rPr>
          <w:color w:val="000000"/>
          <w:shd w:val="clear" w:color="auto" w:fill="FFFFFF"/>
        </w:rPr>
        <w:t>(September 2002): 39-48. Print.</w:t>
      </w:r>
    </w:p>
  </w:footnote>
  <w:footnote w:id="39">
    <w:p w14:paraId="21FEF44C" w14:textId="1F59349A" w:rsidR="00F444FF" w:rsidRDefault="00F444FF" w:rsidP="0042323D">
      <w:pPr>
        <w:pStyle w:val="FootnoteText"/>
        <w:spacing w:before="120"/>
      </w:pPr>
      <w:r>
        <w:rPr>
          <w:rStyle w:val="FootnoteReference"/>
        </w:rPr>
        <w:footnoteRef/>
      </w:r>
      <w:r>
        <w:t xml:space="preserve"> </w:t>
      </w:r>
      <w:proofErr w:type="gramStart"/>
      <w:r>
        <w:rPr>
          <w:lang w:val="en"/>
        </w:rPr>
        <w:t>Burtless, Gary, and Barry P. Bosworth.</w:t>
      </w:r>
      <w:proofErr w:type="gramEnd"/>
      <w:r>
        <w:rPr>
          <w:lang w:val="en"/>
        </w:rPr>
        <w:t xml:space="preserve"> </w:t>
      </w:r>
      <w:proofErr w:type="gramStart"/>
      <w:r>
        <w:rPr>
          <w:i/>
          <w:iCs/>
          <w:lang w:val="en"/>
        </w:rPr>
        <w:t>Impact of the Great Recession on Retirement Trends in Industrialized Countries</w:t>
      </w:r>
      <w:r>
        <w:rPr>
          <w:lang w:val="en"/>
        </w:rPr>
        <w:t>.</w:t>
      </w:r>
      <w:proofErr w:type="gramEnd"/>
      <w:r>
        <w:rPr>
          <w:lang w:val="en"/>
        </w:rPr>
        <w:t xml:space="preserve"> Rep. </w:t>
      </w:r>
      <w:proofErr w:type="gramStart"/>
      <w:r>
        <w:rPr>
          <w:lang w:val="en"/>
        </w:rPr>
        <w:t>N.p</w:t>
      </w:r>
      <w:proofErr w:type="gramEnd"/>
      <w:r>
        <w:rPr>
          <w:lang w:val="en"/>
        </w:rPr>
        <w:t>.: Brookings Institution, 2013. Print.</w:t>
      </w:r>
    </w:p>
  </w:footnote>
  <w:footnote w:id="40">
    <w:p w14:paraId="42242C00" w14:textId="2A49068E" w:rsidR="00F444FF" w:rsidRDefault="00F444FF" w:rsidP="0042323D">
      <w:pPr>
        <w:pStyle w:val="FootnoteText"/>
        <w:spacing w:before="120"/>
      </w:pPr>
      <w:r>
        <w:rPr>
          <w:rStyle w:val="FootnoteReference"/>
        </w:rPr>
        <w:footnoteRef/>
      </w:r>
      <w:r>
        <w:t xml:space="preserve"> </w:t>
      </w:r>
      <w:proofErr w:type="gramStart"/>
      <w:r>
        <w:rPr>
          <w:lang w:val="en"/>
        </w:rPr>
        <w:t>Cahill, Kevin E., Michael D. Giandrea, and Joseph F. Quinn.</w:t>
      </w:r>
      <w:proofErr w:type="gramEnd"/>
      <w:r>
        <w:rPr>
          <w:lang w:val="en"/>
        </w:rPr>
        <w:t xml:space="preserve"> </w:t>
      </w:r>
      <w:proofErr w:type="gramStart"/>
      <w:r>
        <w:rPr>
          <w:lang w:val="en"/>
        </w:rPr>
        <w:t>"Reentering the Labor Force after Retirement."</w:t>
      </w:r>
      <w:proofErr w:type="gramEnd"/>
      <w:r>
        <w:rPr>
          <w:lang w:val="en"/>
        </w:rPr>
        <w:t xml:space="preserve"> </w:t>
      </w:r>
      <w:r>
        <w:rPr>
          <w:i/>
          <w:iCs/>
          <w:lang w:val="en"/>
        </w:rPr>
        <w:t>Monthly Labor Review</w:t>
      </w:r>
      <w:r>
        <w:rPr>
          <w:lang w:val="en"/>
        </w:rPr>
        <w:t xml:space="preserve"> (June 2011): 34-42. Print.</w:t>
      </w:r>
    </w:p>
  </w:footnote>
  <w:footnote w:id="41">
    <w:p w14:paraId="2F03AFC2" w14:textId="1EDF2522" w:rsidR="00F444FF" w:rsidRDefault="00F444FF" w:rsidP="0042323D">
      <w:pPr>
        <w:pStyle w:val="FootnoteText"/>
        <w:spacing w:before="120"/>
      </w:pPr>
      <w:r>
        <w:rPr>
          <w:rStyle w:val="FootnoteReference"/>
        </w:rPr>
        <w:footnoteRef/>
      </w:r>
      <w:r>
        <w:t xml:space="preserve"> </w:t>
      </w:r>
      <w:r w:rsidR="009B2A17">
        <w:rPr>
          <w:lang w:val="en"/>
        </w:rPr>
        <w:t xml:space="preserve">Cronin, Brenda. </w:t>
      </w:r>
      <w:proofErr w:type="gramStart"/>
      <w:r w:rsidR="009B2A17">
        <w:rPr>
          <w:lang w:val="en"/>
        </w:rPr>
        <w:t>"The Wall Street Journal."</w:t>
      </w:r>
      <w:proofErr w:type="gramEnd"/>
      <w:r w:rsidR="009B2A17">
        <w:rPr>
          <w:lang w:val="en"/>
        </w:rPr>
        <w:t xml:space="preserve"> </w:t>
      </w:r>
      <w:proofErr w:type="gramStart"/>
      <w:r w:rsidR="009B2A17">
        <w:rPr>
          <w:i/>
          <w:iCs/>
          <w:lang w:val="en"/>
        </w:rPr>
        <w:t>Real Time Economics RSS</w:t>
      </w:r>
      <w:r w:rsidR="009B2A17">
        <w:rPr>
          <w:lang w:val="en"/>
        </w:rPr>
        <w:t>.</w:t>
      </w:r>
      <w:proofErr w:type="gramEnd"/>
      <w:r w:rsidR="009B2A17">
        <w:rPr>
          <w:lang w:val="en"/>
        </w:rPr>
        <w:t xml:space="preserve"> The Wal Street Journal, 4 Jan. 2014. </w:t>
      </w:r>
      <w:proofErr w:type="gramStart"/>
      <w:r w:rsidR="009B2A17">
        <w:rPr>
          <w:lang w:val="en"/>
        </w:rPr>
        <w:t>Web.</w:t>
      </w:r>
      <w:proofErr w:type="gramEnd"/>
      <w:r w:rsidR="009B2A17">
        <w:rPr>
          <w:lang w:val="en"/>
        </w:rPr>
        <w:t xml:space="preserve"> 24 Feb. 2014.</w:t>
      </w:r>
    </w:p>
  </w:footnote>
  <w:footnote w:id="42">
    <w:p w14:paraId="3B7A5F8C" w14:textId="77777777" w:rsidR="00F444FF" w:rsidRDefault="00F444FF" w:rsidP="0042323D">
      <w:pPr>
        <w:pStyle w:val="FootnoteText"/>
        <w:spacing w:before="120"/>
      </w:pPr>
      <w:r>
        <w:rPr>
          <w:rStyle w:val="FootnoteReference"/>
        </w:rPr>
        <w:footnoteRef/>
      </w:r>
      <w:r>
        <w:t xml:space="preserve"> </w:t>
      </w:r>
      <w:proofErr w:type="gramStart"/>
      <w:r>
        <w:rPr>
          <w:lang w:val="en"/>
        </w:rPr>
        <w:t>Angle, John, and David A. Wissmann.</w:t>
      </w:r>
      <w:proofErr w:type="gramEnd"/>
      <w:r>
        <w:rPr>
          <w:lang w:val="en"/>
        </w:rPr>
        <w:t xml:space="preserve"> </w:t>
      </w:r>
      <w:proofErr w:type="gramStart"/>
      <w:r>
        <w:rPr>
          <w:lang w:val="en"/>
        </w:rPr>
        <w:t>"Work Experience, Age, and Gender Discrimination."</w:t>
      </w:r>
      <w:proofErr w:type="gramEnd"/>
      <w:r>
        <w:rPr>
          <w:lang w:val="en"/>
        </w:rPr>
        <w:t xml:space="preserve"> </w:t>
      </w:r>
      <w:r>
        <w:rPr>
          <w:i/>
          <w:iCs/>
          <w:lang w:val="en"/>
        </w:rPr>
        <w:t>Social Science Quarterly (University of Texas)</w:t>
      </w:r>
      <w:r>
        <w:rPr>
          <w:lang w:val="en"/>
        </w:rPr>
        <w:t xml:space="preserve"> 64.1 (1983): 66-84. Print.</w:t>
      </w:r>
    </w:p>
  </w:footnote>
  <w:footnote w:id="43">
    <w:p w14:paraId="60B04EEE" w14:textId="77777777" w:rsidR="00F444FF" w:rsidRDefault="00F444FF" w:rsidP="0042323D">
      <w:pPr>
        <w:pStyle w:val="FootnoteText"/>
        <w:spacing w:before="120"/>
      </w:pPr>
      <w:r>
        <w:rPr>
          <w:rStyle w:val="FootnoteReference"/>
        </w:rPr>
        <w:footnoteRef/>
      </w:r>
      <w:r>
        <w:t xml:space="preserve"> </w:t>
      </w:r>
      <w:proofErr w:type="gramStart"/>
      <w:r>
        <w:rPr>
          <w:color w:val="000000"/>
          <w:shd w:val="clear" w:color="auto" w:fill="FFFFFF"/>
        </w:rPr>
        <w:t>Duncan, Colin, and Wendy Loretto.</w:t>
      </w:r>
      <w:proofErr w:type="gramEnd"/>
      <w:r>
        <w:rPr>
          <w:color w:val="000000"/>
          <w:shd w:val="clear" w:color="auto" w:fill="FFFFFF"/>
        </w:rPr>
        <w:t xml:space="preserve"> </w:t>
      </w:r>
      <w:proofErr w:type="gramStart"/>
      <w:r>
        <w:rPr>
          <w:color w:val="000000"/>
          <w:shd w:val="clear" w:color="auto" w:fill="FFFFFF"/>
        </w:rPr>
        <w:t>"Never the Right Age?</w:t>
      </w:r>
      <w:proofErr w:type="gramEnd"/>
      <w:r>
        <w:rPr>
          <w:color w:val="000000"/>
          <w:shd w:val="clear" w:color="auto" w:fill="FFFFFF"/>
        </w:rPr>
        <w:t xml:space="preserve"> </w:t>
      </w:r>
      <w:proofErr w:type="gramStart"/>
      <w:r>
        <w:rPr>
          <w:color w:val="000000"/>
          <w:shd w:val="clear" w:color="auto" w:fill="FFFFFF"/>
        </w:rPr>
        <w:t>Gender and Age-Based Discrimination in Employment."</w:t>
      </w:r>
      <w:proofErr w:type="gramEnd"/>
      <w:r>
        <w:rPr>
          <w:rStyle w:val="apple-converted-space"/>
          <w:color w:val="000000"/>
          <w:shd w:val="clear" w:color="auto" w:fill="FFFFFF"/>
        </w:rPr>
        <w:t> </w:t>
      </w:r>
      <w:r>
        <w:rPr>
          <w:i/>
          <w:iCs/>
          <w:color w:val="000000"/>
          <w:shd w:val="clear" w:color="auto" w:fill="FFFFFF"/>
        </w:rPr>
        <w:t>Gender, Work and Organization</w:t>
      </w:r>
      <w:r>
        <w:rPr>
          <w:rStyle w:val="apple-converted-space"/>
          <w:color w:val="000000"/>
          <w:shd w:val="clear" w:color="auto" w:fill="FFFFFF"/>
        </w:rPr>
        <w:t> </w:t>
      </w:r>
      <w:r>
        <w:rPr>
          <w:color w:val="000000"/>
          <w:shd w:val="clear" w:color="auto" w:fill="FFFFFF"/>
        </w:rPr>
        <w:t>11.1 (2004): 95-115. Print.</w:t>
      </w:r>
    </w:p>
  </w:footnote>
  <w:footnote w:id="44">
    <w:p w14:paraId="66D0EED4" w14:textId="77777777" w:rsidR="00F444FF" w:rsidRDefault="00F444FF" w:rsidP="0042323D">
      <w:pPr>
        <w:pStyle w:val="FootnoteText"/>
        <w:spacing w:before="120"/>
      </w:pPr>
      <w:r>
        <w:rPr>
          <w:rStyle w:val="FootnoteReference"/>
        </w:rPr>
        <w:footnoteRef/>
      </w:r>
      <w:r>
        <w:t xml:space="preserve"> </w:t>
      </w:r>
      <w:proofErr w:type="gramStart"/>
      <w:r>
        <w:rPr>
          <w:color w:val="000000"/>
          <w:shd w:val="clear" w:color="auto" w:fill="FFFFFF"/>
        </w:rPr>
        <w:t>Hughes, Diane, and Mark A. Dodge.</w:t>
      </w:r>
      <w:proofErr w:type="gramEnd"/>
      <w:r>
        <w:rPr>
          <w:color w:val="000000"/>
          <w:shd w:val="clear" w:color="auto" w:fill="FFFFFF"/>
        </w:rPr>
        <w:t xml:space="preserve"> "African American Women in the Workplace: Relationships."</w:t>
      </w:r>
      <w:r>
        <w:rPr>
          <w:rStyle w:val="apple-converted-space"/>
          <w:color w:val="000000"/>
          <w:shd w:val="clear" w:color="auto" w:fill="FFFFFF"/>
        </w:rPr>
        <w:t> </w:t>
      </w:r>
      <w:r>
        <w:rPr>
          <w:i/>
          <w:iCs/>
          <w:color w:val="000000"/>
          <w:shd w:val="clear" w:color="auto" w:fill="FFFFFF"/>
        </w:rPr>
        <w:t>American Journal of Community Psychology</w:t>
      </w:r>
      <w:r>
        <w:rPr>
          <w:rStyle w:val="apple-converted-space"/>
          <w:color w:val="000000"/>
          <w:shd w:val="clear" w:color="auto" w:fill="FFFFFF"/>
        </w:rPr>
        <w:t> </w:t>
      </w:r>
      <w:r>
        <w:rPr>
          <w:color w:val="000000"/>
          <w:shd w:val="clear" w:color="auto" w:fill="FFFFFF"/>
        </w:rPr>
        <w:t>25.5 (1997): 581-99. Print.</w:t>
      </w:r>
    </w:p>
  </w:footnote>
  <w:footnote w:id="45">
    <w:p w14:paraId="78672A35" w14:textId="77777777" w:rsidR="00F444FF" w:rsidRDefault="00F444FF" w:rsidP="0042323D">
      <w:pPr>
        <w:pStyle w:val="FootnoteText"/>
        <w:spacing w:before="120"/>
      </w:pPr>
      <w:r>
        <w:rPr>
          <w:rStyle w:val="FootnoteReference"/>
        </w:rPr>
        <w:footnoteRef/>
      </w:r>
      <w:r>
        <w:t xml:space="preserve"> </w:t>
      </w:r>
      <w:proofErr w:type="gramStart"/>
      <w:r>
        <w:rPr>
          <w:color w:val="000000"/>
          <w:shd w:val="clear" w:color="auto" w:fill="FFFFFF"/>
        </w:rPr>
        <w:t>Ortiz, Susan Y., and Vincent J. Roscigno.</w:t>
      </w:r>
      <w:proofErr w:type="gramEnd"/>
      <w:r>
        <w:rPr>
          <w:color w:val="000000"/>
          <w:shd w:val="clear" w:color="auto" w:fill="FFFFFF"/>
        </w:rPr>
        <w:t xml:space="preserve"> "DISCRIMINATION, WOMEN, AND WORK: Processes and Variations by Race and Class."</w:t>
      </w:r>
      <w:r>
        <w:rPr>
          <w:rStyle w:val="apple-converted-space"/>
          <w:color w:val="000000"/>
          <w:shd w:val="clear" w:color="auto" w:fill="FFFFFF"/>
        </w:rPr>
        <w:t> </w:t>
      </w:r>
      <w:r>
        <w:rPr>
          <w:i/>
          <w:iCs/>
          <w:color w:val="000000"/>
          <w:shd w:val="clear" w:color="auto" w:fill="FFFFFF"/>
        </w:rPr>
        <w:t>Sociological Quarterly</w:t>
      </w:r>
      <w:r>
        <w:rPr>
          <w:color w:val="000000"/>
          <w:shd w:val="clear" w:color="auto" w:fill="FFFFFF"/>
        </w:rPr>
        <w:t>50.2 (2009): 336-59. Print.</w:t>
      </w:r>
    </w:p>
  </w:footnote>
  <w:footnote w:id="46">
    <w:p w14:paraId="28CB2260" w14:textId="77777777" w:rsidR="00F444FF" w:rsidRDefault="00F444FF" w:rsidP="0042323D">
      <w:pPr>
        <w:pStyle w:val="FootnoteText"/>
        <w:spacing w:before="120"/>
      </w:pPr>
      <w:r>
        <w:rPr>
          <w:rStyle w:val="FootnoteReference"/>
        </w:rPr>
        <w:footnoteRef/>
      </w:r>
      <w:r>
        <w:t xml:space="preserve"> </w:t>
      </w:r>
      <w:r>
        <w:rPr>
          <w:color w:val="000000"/>
          <w:shd w:val="clear" w:color="auto" w:fill="FFFFFF"/>
        </w:rPr>
        <w:t>Hayes, Jeff, Ph.D., and Heidi Hartmann, Ph.D.</w:t>
      </w:r>
      <w:r>
        <w:rPr>
          <w:rStyle w:val="apple-converted-space"/>
          <w:color w:val="000000"/>
          <w:shd w:val="clear" w:color="auto" w:fill="FFFFFF"/>
        </w:rPr>
        <w:t> </w:t>
      </w:r>
      <w:r>
        <w:rPr>
          <w:i/>
          <w:iCs/>
          <w:color w:val="000000"/>
          <w:shd w:val="clear" w:color="auto" w:fill="FFFFFF"/>
        </w:rPr>
        <w:t>Women and Men Living on the Edge: Economic Insecurity A</w:t>
      </w:r>
      <w:r>
        <w:rPr>
          <w:color w:val="000000"/>
          <w:shd w:val="clear" w:color="auto" w:fill="FFFFFF"/>
        </w:rPr>
        <w:t xml:space="preserve">. Rep. </w:t>
      </w:r>
      <w:proofErr w:type="gramStart"/>
      <w:r>
        <w:rPr>
          <w:color w:val="000000"/>
          <w:shd w:val="clear" w:color="auto" w:fill="FFFFFF"/>
        </w:rPr>
        <w:t>N.p</w:t>
      </w:r>
      <w:proofErr w:type="gramEnd"/>
      <w:r>
        <w:rPr>
          <w:color w:val="000000"/>
          <w:shd w:val="clear" w:color="auto" w:fill="FFFFFF"/>
        </w:rPr>
        <w:t>.: IWPR/Rockefeller, 2010. Print.</w:t>
      </w:r>
    </w:p>
  </w:footnote>
  <w:footnote w:id="47">
    <w:p w14:paraId="13F27EBD" w14:textId="77777777" w:rsidR="00F444FF" w:rsidRDefault="00F444FF" w:rsidP="0042323D">
      <w:pPr>
        <w:pStyle w:val="FootnoteText"/>
        <w:spacing w:before="120"/>
      </w:pPr>
      <w:r>
        <w:rPr>
          <w:rStyle w:val="FootnoteReference"/>
        </w:rPr>
        <w:footnoteRef/>
      </w:r>
      <w:r>
        <w:t xml:space="preserve"> </w:t>
      </w:r>
      <w:r>
        <w:rPr>
          <w:lang w:val="en"/>
        </w:rPr>
        <w:t xml:space="preserve">Sandberg, Sheryl. </w:t>
      </w:r>
      <w:r>
        <w:rPr>
          <w:i/>
          <w:iCs/>
          <w:lang w:val="en"/>
        </w:rPr>
        <w:t>Lean In: Women, Work, and the Will to Lead</w:t>
      </w:r>
      <w:r>
        <w:rPr>
          <w:lang w:val="en"/>
        </w:rPr>
        <w:t>. New York: Alfred A. Knopf, 2013. Print.</w:t>
      </w:r>
    </w:p>
  </w:footnote>
  <w:footnote w:id="48">
    <w:p w14:paraId="58F4E589" w14:textId="77777777" w:rsidR="00F444FF" w:rsidRDefault="00F444FF" w:rsidP="0042323D">
      <w:pPr>
        <w:pStyle w:val="FootnoteText"/>
        <w:spacing w:before="120"/>
      </w:pPr>
      <w:r>
        <w:rPr>
          <w:rStyle w:val="FootnoteReference"/>
        </w:rPr>
        <w:footnoteRef/>
      </w:r>
      <w:r>
        <w:t xml:space="preserve"> </w:t>
      </w:r>
      <w:r>
        <w:rPr>
          <w:color w:val="000000"/>
          <w:shd w:val="clear" w:color="auto" w:fill="FFFFFF"/>
        </w:rPr>
        <w:t>Hill, Elizabeth T. "The Labor Force Participation of Older Women: Retired? Working? Both?"</w:t>
      </w:r>
      <w:r>
        <w:rPr>
          <w:rStyle w:val="apple-converted-space"/>
          <w:color w:val="000000"/>
          <w:shd w:val="clear" w:color="auto" w:fill="FFFFFF"/>
        </w:rPr>
        <w:t> </w:t>
      </w:r>
      <w:r>
        <w:rPr>
          <w:i/>
          <w:iCs/>
          <w:color w:val="000000"/>
          <w:shd w:val="clear" w:color="auto" w:fill="FFFFFF"/>
        </w:rPr>
        <w:t>Monthly Labor Review</w:t>
      </w:r>
      <w:r>
        <w:rPr>
          <w:rStyle w:val="apple-converted-space"/>
          <w:color w:val="000000"/>
          <w:shd w:val="clear" w:color="auto" w:fill="FFFFFF"/>
        </w:rPr>
        <w:t> </w:t>
      </w:r>
      <w:r>
        <w:rPr>
          <w:color w:val="000000"/>
          <w:shd w:val="clear" w:color="auto" w:fill="FFFFFF"/>
        </w:rPr>
        <w:t>(September 2002): 39-48. Print.</w:t>
      </w:r>
    </w:p>
  </w:footnote>
  <w:footnote w:id="49">
    <w:p w14:paraId="4616A08C" w14:textId="7E19DCF4" w:rsidR="00F444FF" w:rsidRDefault="00F444FF" w:rsidP="0042323D">
      <w:pPr>
        <w:pStyle w:val="FootnoteText"/>
        <w:spacing w:before="120"/>
      </w:pPr>
      <w:r>
        <w:rPr>
          <w:rStyle w:val="FootnoteReference"/>
        </w:rPr>
        <w:footnoteRef/>
      </w:r>
      <w:r>
        <w:t xml:space="preserve"> </w:t>
      </w:r>
      <w:proofErr w:type="gramStart"/>
      <w:r w:rsidR="009B2A17">
        <w:rPr>
          <w:lang w:val="en"/>
        </w:rPr>
        <w:t>"Women's Bureau (WB) - Nontraditional Occupations for Women in 2008."</w:t>
      </w:r>
      <w:proofErr w:type="gramEnd"/>
      <w:r w:rsidR="009B2A17">
        <w:rPr>
          <w:lang w:val="en"/>
        </w:rPr>
        <w:t xml:space="preserve"> </w:t>
      </w:r>
      <w:proofErr w:type="gramStart"/>
      <w:r w:rsidR="009B2A17">
        <w:rPr>
          <w:i/>
          <w:iCs/>
          <w:lang w:val="en"/>
        </w:rPr>
        <w:t>Women's Bureau (WB) - Nontraditional Occupations for Women in 2008</w:t>
      </w:r>
      <w:r w:rsidR="009B2A17">
        <w:rPr>
          <w:lang w:val="en"/>
        </w:rPr>
        <w:t>.</w:t>
      </w:r>
      <w:proofErr w:type="gramEnd"/>
      <w:r w:rsidR="009B2A17">
        <w:rPr>
          <w:lang w:val="en"/>
        </w:rPr>
        <w:t xml:space="preserve"> Department of Labor, Apr. 2009. </w:t>
      </w:r>
      <w:proofErr w:type="gramStart"/>
      <w:r w:rsidR="009B2A17">
        <w:rPr>
          <w:lang w:val="en"/>
        </w:rPr>
        <w:t>Web.</w:t>
      </w:r>
      <w:proofErr w:type="gramEnd"/>
      <w:r w:rsidR="009B2A17">
        <w:rPr>
          <w:lang w:val="en"/>
        </w:rPr>
        <w:t xml:space="preserve"> 1 Mar. 2014.</w:t>
      </w:r>
    </w:p>
  </w:footnote>
  <w:footnote w:id="50">
    <w:p w14:paraId="6D19E449" w14:textId="606F7DBB" w:rsidR="00F444FF" w:rsidRDefault="00F444FF" w:rsidP="0042323D">
      <w:pPr>
        <w:pStyle w:val="FootnoteText"/>
        <w:spacing w:before="120"/>
      </w:pPr>
      <w:r>
        <w:rPr>
          <w:rStyle w:val="FootnoteReference"/>
        </w:rPr>
        <w:footnoteRef/>
      </w:r>
      <w:r>
        <w:t xml:space="preserve"> </w:t>
      </w:r>
      <w:proofErr w:type="gramStart"/>
      <w:r w:rsidR="009B2A17">
        <w:rPr>
          <w:lang w:val="en"/>
        </w:rPr>
        <w:t>"Women's Bureau - Quick Stats on Women Workers, 2010."</w:t>
      </w:r>
      <w:proofErr w:type="gramEnd"/>
      <w:r w:rsidR="009B2A17">
        <w:rPr>
          <w:lang w:val="en"/>
        </w:rPr>
        <w:t xml:space="preserve"> </w:t>
      </w:r>
      <w:proofErr w:type="gramStart"/>
      <w:r w:rsidR="009B2A17">
        <w:rPr>
          <w:i/>
          <w:iCs/>
          <w:lang w:val="en"/>
        </w:rPr>
        <w:t>Women's Bureau - Quick Stats on Women Workers, 2010</w:t>
      </w:r>
      <w:r w:rsidR="009B2A17">
        <w:rPr>
          <w:lang w:val="en"/>
        </w:rPr>
        <w:t>.</w:t>
      </w:r>
      <w:proofErr w:type="gramEnd"/>
      <w:r w:rsidR="009B2A17">
        <w:rPr>
          <w:lang w:val="en"/>
        </w:rPr>
        <w:t xml:space="preserve"> </w:t>
      </w:r>
      <w:proofErr w:type="gramStart"/>
      <w:r w:rsidR="009B2A17">
        <w:rPr>
          <w:lang w:val="en"/>
        </w:rPr>
        <w:t>Department of Labor, n.d. Web.</w:t>
      </w:r>
      <w:proofErr w:type="gramEnd"/>
      <w:r w:rsidR="009B2A17">
        <w:rPr>
          <w:lang w:val="en"/>
        </w:rPr>
        <w:t xml:space="preserve"> 24 Feb. 2014.</w:t>
      </w:r>
    </w:p>
  </w:footnote>
  <w:footnote w:id="51">
    <w:p w14:paraId="1557C506" w14:textId="3BE429D9" w:rsidR="00F444FF" w:rsidRDefault="00F444FF" w:rsidP="0042323D">
      <w:pPr>
        <w:pStyle w:val="FootnoteText"/>
        <w:spacing w:before="120"/>
      </w:pPr>
      <w:r>
        <w:rPr>
          <w:rStyle w:val="FootnoteReference"/>
        </w:rPr>
        <w:footnoteRef/>
      </w:r>
      <w:r>
        <w:t xml:space="preserve"> </w:t>
      </w:r>
      <w:proofErr w:type="gramStart"/>
      <w:r w:rsidR="009B2A17">
        <w:rPr>
          <w:lang w:val="en"/>
        </w:rPr>
        <w:t>"Women's Bureau (WB) - Nontraditional Occupations for Women in 2008."</w:t>
      </w:r>
      <w:proofErr w:type="gramEnd"/>
      <w:r w:rsidR="009B2A17">
        <w:rPr>
          <w:lang w:val="en"/>
        </w:rPr>
        <w:t xml:space="preserve"> </w:t>
      </w:r>
      <w:proofErr w:type="gramStart"/>
      <w:r w:rsidR="009B2A17">
        <w:rPr>
          <w:i/>
          <w:iCs/>
          <w:lang w:val="en"/>
        </w:rPr>
        <w:t>Women's Bureau (WB) - Nontraditional Occupations for Women in 2008</w:t>
      </w:r>
      <w:r w:rsidR="009B2A17">
        <w:rPr>
          <w:lang w:val="en"/>
        </w:rPr>
        <w:t>.</w:t>
      </w:r>
      <w:proofErr w:type="gramEnd"/>
      <w:r w:rsidR="009B2A17">
        <w:rPr>
          <w:lang w:val="en"/>
        </w:rPr>
        <w:t xml:space="preserve"> Department of Labor, Apr. 2009. </w:t>
      </w:r>
      <w:proofErr w:type="gramStart"/>
      <w:r w:rsidR="009B2A17">
        <w:rPr>
          <w:lang w:val="en"/>
        </w:rPr>
        <w:t>Web.</w:t>
      </w:r>
      <w:proofErr w:type="gramEnd"/>
      <w:r w:rsidR="009B2A17">
        <w:rPr>
          <w:lang w:val="en"/>
        </w:rPr>
        <w:t xml:space="preserve"> 1 Mar. 2014.</w:t>
      </w:r>
    </w:p>
  </w:footnote>
  <w:footnote w:id="52">
    <w:p w14:paraId="632E3E6F" w14:textId="77777777" w:rsidR="00F444FF" w:rsidRDefault="00F444FF" w:rsidP="0042323D">
      <w:pPr>
        <w:pStyle w:val="FootnoteText"/>
        <w:spacing w:before="120"/>
      </w:pPr>
      <w:r>
        <w:rPr>
          <w:rStyle w:val="FootnoteReference"/>
        </w:rPr>
        <w:footnoteRef/>
      </w:r>
      <w:r>
        <w:t xml:space="preserve"> </w:t>
      </w:r>
      <w:r>
        <w:rPr>
          <w:color w:val="000000"/>
          <w:shd w:val="clear" w:color="auto" w:fill="FFFFFF"/>
        </w:rPr>
        <w:t>Massey, Douglas S.</w:t>
      </w:r>
      <w:r>
        <w:rPr>
          <w:rStyle w:val="apple-converted-space"/>
          <w:color w:val="000000"/>
          <w:shd w:val="clear" w:color="auto" w:fill="FFFFFF"/>
        </w:rPr>
        <w:t> </w:t>
      </w:r>
      <w:r>
        <w:rPr>
          <w:i/>
          <w:iCs/>
          <w:color w:val="000000"/>
          <w:shd w:val="clear" w:color="auto" w:fill="FFFFFF"/>
        </w:rPr>
        <w:t>Categorically Unequal: The American Stratification System</w:t>
      </w:r>
      <w:r>
        <w:rPr>
          <w:color w:val="000000"/>
          <w:shd w:val="clear" w:color="auto" w:fill="FFFFFF"/>
        </w:rPr>
        <w:t>. New York: Russell Sage Foundation, 2007. Print.</w:t>
      </w:r>
    </w:p>
  </w:footnote>
  <w:footnote w:id="53">
    <w:p w14:paraId="001E1E91" w14:textId="416BAFBD" w:rsidR="00F444FF" w:rsidRDefault="00F444FF" w:rsidP="0042323D">
      <w:pPr>
        <w:pStyle w:val="FootnoteText"/>
        <w:spacing w:before="120"/>
      </w:pPr>
      <w:r>
        <w:rPr>
          <w:rStyle w:val="FootnoteReference"/>
        </w:rPr>
        <w:footnoteRef/>
      </w:r>
      <w:r>
        <w:t xml:space="preserve"> </w:t>
      </w:r>
      <w:r w:rsidR="009B2A17">
        <w:rPr>
          <w:lang w:val="en"/>
        </w:rPr>
        <w:t xml:space="preserve">"STEM: Good Jobs Now and For the Future." </w:t>
      </w:r>
      <w:proofErr w:type="gramStart"/>
      <w:r w:rsidR="009B2A17">
        <w:rPr>
          <w:i/>
          <w:iCs/>
          <w:lang w:val="en"/>
        </w:rPr>
        <w:t>Economics &amp; Statistics Administration</w:t>
      </w:r>
      <w:r w:rsidR="009B2A17">
        <w:rPr>
          <w:lang w:val="en"/>
        </w:rPr>
        <w:t>.</w:t>
      </w:r>
      <w:proofErr w:type="gramEnd"/>
      <w:r w:rsidR="009B2A17">
        <w:rPr>
          <w:lang w:val="en"/>
        </w:rPr>
        <w:t xml:space="preserve"> U.S. Department of Commerce, 14 July 2011. </w:t>
      </w:r>
      <w:proofErr w:type="gramStart"/>
      <w:r w:rsidR="009B2A17">
        <w:rPr>
          <w:lang w:val="en"/>
        </w:rPr>
        <w:t>Web.</w:t>
      </w:r>
      <w:proofErr w:type="gramEnd"/>
      <w:r w:rsidR="009B2A17">
        <w:rPr>
          <w:lang w:val="en"/>
        </w:rPr>
        <w:t xml:space="preserve"> 24 Feb. 2014.</w:t>
      </w:r>
    </w:p>
  </w:footnote>
  <w:footnote w:id="54">
    <w:p w14:paraId="1E8745EB" w14:textId="17613902" w:rsidR="00F444FF" w:rsidRDefault="00F444FF" w:rsidP="0042323D">
      <w:pPr>
        <w:pStyle w:val="FootnoteText"/>
        <w:spacing w:before="120"/>
      </w:pPr>
      <w:r>
        <w:rPr>
          <w:rStyle w:val="FootnoteReference"/>
        </w:rPr>
        <w:footnoteRef/>
      </w:r>
      <w:r>
        <w:t xml:space="preserve"> </w:t>
      </w:r>
      <w:proofErr w:type="gramStart"/>
      <w:r w:rsidR="009B2A17">
        <w:rPr>
          <w:lang w:val="en"/>
        </w:rPr>
        <w:t>"Economics and Statistics Administration."</w:t>
      </w:r>
      <w:proofErr w:type="gramEnd"/>
      <w:r w:rsidR="009B2A17">
        <w:rPr>
          <w:lang w:val="en"/>
        </w:rPr>
        <w:t xml:space="preserve"> </w:t>
      </w:r>
      <w:r w:rsidR="009B2A17">
        <w:rPr>
          <w:i/>
          <w:iCs/>
          <w:lang w:val="en"/>
        </w:rPr>
        <w:t>Women in STEM: A Gender Gap to Innovation</w:t>
      </w:r>
      <w:r w:rsidR="009B2A17">
        <w:rPr>
          <w:lang w:val="en"/>
        </w:rPr>
        <w:t xml:space="preserve">. U.S. Department of Commerce, 3 Aug. 2011. </w:t>
      </w:r>
      <w:proofErr w:type="gramStart"/>
      <w:r w:rsidR="009B2A17">
        <w:rPr>
          <w:lang w:val="en"/>
        </w:rPr>
        <w:t>Web.</w:t>
      </w:r>
      <w:proofErr w:type="gramEnd"/>
      <w:r w:rsidR="009B2A17">
        <w:rPr>
          <w:lang w:val="en"/>
        </w:rPr>
        <w:t xml:space="preserve"> 11 Mar. 2014.</w:t>
      </w:r>
    </w:p>
  </w:footnote>
  <w:footnote w:id="55">
    <w:p w14:paraId="4692066A" w14:textId="77777777" w:rsidR="00F444FF" w:rsidRDefault="00F444FF" w:rsidP="0042323D">
      <w:pPr>
        <w:pStyle w:val="FootnoteText"/>
        <w:spacing w:before="120"/>
      </w:pPr>
      <w:r>
        <w:rPr>
          <w:rStyle w:val="FootnoteReference"/>
        </w:rPr>
        <w:footnoteRef/>
      </w:r>
      <w:r>
        <w:t xml:space="preserve"> </w:t>
      </w:r>
      <w:proofErr w:type="gramStart"/>
      <w:r>
        <w:rPr>
          <w:color w:val="000000"/>
          <w:shd w:val="clear" w:color="auto" w:fill="FFFFFF"/>
        </w:rPr>
        <w:t>Danaher, Kelly, and Christian S. Crandall.</w:t>
      </w:r>
      <w:proofErr w:type="gramEnd"/>
      <w:r>
        <w:rPr>
          <w:color w:val="000000"/>
          <w:shd w:val="clear" w:color="auto" w:fill="FFFFFF"/>
        </w:rPr>
        <w:t xml:space="preserve"> "Stereotype Threat in Applied Settings Re-Examined."</w:t>
      </w:r>
      <w:r>
        <w:rPr>
          <w:rStyle w:val="apple-converted-space"/>
          <w:color w:val="000000"/>
          <w:shd w:val="clear" w:color="auto" w:fill="FFFFFF"/>
        </w:rPr>
        <w:t> </w:t>
      </w:r>
      <w:r>
        <w:rPr>
          <w:i/>
          <w:iCs/>
          <w:color w:val="000000"/>
          <w:shd w:val="clear" w:color="auto" w:fill="FFFFFF"/>
        </w:rPr>
        <w:t>Journal of Applied Social Psychology</w:t>
      </w:r>
      <w:r>
        <w:rPr>
          <w:rStyle w:val="apple-converted-space"/>
          <w:color w:val="000000"/>
          <w:shd w:val="clear" w:color="auto" w:fill="FFFFFF"/>
        </w:rPr>
        <w:t> </w:t>
      </w:r>
      <w:r>
        <w:rPr>
          <w:color w:val="000000"/>
          <w:shd w:val="clear" w:color="auto" w:fill="FFFFFF"/>
        </w:rPr>
        <w:t>38.6 (2008): 1639-655. Print.</w:t>
      </w:r>
    </w:p>
  </w:footnote>
  <w:footnote w:id="56">
    <w:p w14:paraId="6B0CE1A7" w14:textId="5FB78059" w:rsidR="00F444FF" w:rsidRDefault="00F444FF" w:rsidP="0042323D">
      <w:pPr>
        <w:pStyle w:val="FootnoteText"/>
        <w:spacing w:before="120"/>
      </w:pPr>
      <w:r>
        <w:rPr>
          <w:rStyle w:val="FootnoteReference"/>
        </w:rPr>
        <w:footnoteRef/>
      </w:r>
      <w:r>
        <w:t xml:space="preserve"> </w:t>
      </w:r>
      <w:r w:rsidR="009B2A17" w:rsidRPr="009B2A17">
        <w:rPr>
          <w:lang w:val="en"/>
        </w:rPr>
        <w:t xml:space="preserve">House, Jonathan. "Women Reach a Milestone in Job Market." </w:t>
      </w:r>
      <w:proofErr w:type="gramStart"/>
      <w:r w:rsidR="009B2A17" w:rsidRPr="009B2A17">
        <w:rPr>
          <w:i/>
          <w:iCs/>
          <w:lang w:val="en"/>
        </w:rPr>
        <w:t>The Wall Street Journal</w:t>
      </w:r>
      <w:r w:rsidR="009B2A17" w:rsidRPr="009B2A17">
        <w:rPr>
          <w:lang w:val="en"/>
        </w:rPr>
        <w:t>.</w:t>
      </w:r>
      <w:proofErr w:type="gramEnd"/>
      <w:r w:rsidR="009B2A17" w:rsidRPr="009B2A17">
        <w:rPr>
          <w:lang w:val="en"/>
        </w:rPr>
        <w:t xml:space="preserve"> Dow Jones &amp; Company, 20 Nov. 2013. </w:t>
      </w:r>
      <w:proofErr w:type="gramStart"/>
      <w:r w:rsidR="009B2A17" w:rsidRPr="009B2A17">
        <w:rPr>
          <w:lang w:val="en"/>
        </w:rPr>
        <w:t>Web.</w:t>
      </w:r>
      <w:proofErr w:type="gramEnd"/>
      <w:r w:rsidR="009B2A17" w:rsidRPr="009B2A17">
        <w:rPr>
          <w:lang w:val="en"/>
        </w:rPr>
        <w:t xml:space="preserve"> 24 Feb. 2014.</w:t>
      </w:r>
    </w:p>
  </w:footnote>
  <w:footnote w:id="57">
    <w:p w14:paraId="3211D007" w14:textId="73163185" w:rsidR="00F444FF" w:rsidRDefault="00F444FF" w:rsidP="0042323D">
      <w:pPr>
        <w:pStyle w:val="FootnoteText"/>
        <w:spacing w:before="120"/>
      </w:pPr>
      <w:r>
        <w:rPr>
          <w:rStyle w:val="FootnoteReference"/>
        </w:rPr>
        <w:footnoteRef/>
      </w:r>
      <w:r>
        <w:t xml:space="preserve"> </w:t>
      </w:r>
      <w:proofErr w:type="gramStart"/>
      <w:r>
        <w:rPr>
          <w:i/>
          <w:iCs/>
          <w:color w:val="000000"/>
          <w:shd w:val="clear" w:color="auto" w:fill="FFFFFF"/>
        </w:rPr>
        <w:t>NAWIC Facts</w:t>
      </w:r>
      <w:r>
        <w:rPr>
          <w:color w:val="000000"/>
          <w:shd w:val="clear" w:color="auto" w:fill="FFFFFF"/>
        </w:rPr>
        <w:t>.</w:t>
      </w:r>
      <w:proofErr w:type="gramEnd"/>
      <w:r>
        <w:rPr>
          <w:color w:val="000000"/>
          <w:shd w:val="clear" w:color="auto" w:fill="FFFFFF"/>
        </w:rPr>
        <w:t xml:space="preserve"> Issue brief. </w:t>
      </w:r>
      <w:proofErr w:type="gramStart"/>
      <w:r>
        <w:rPr>
          <w:color w:val="000000"/>
          <w:shd w:val="clear" w:color="auto" w:fill="FFFFFF"/>
        </w:rPr>
        <w:t>N.p</w:t>
      </w:r>
      <w:proofErr w:type="gramEnd"/>
      <w:r>
        <w:rPr>
          <w:color w:val="000000"/>
          <w:shd w:val="clear" w:color="auto" w:fill="FFFFFF"/>
        </w:rPr>
        <w:t>.: National Association of Women in Construction, 2012. Print.</w:t>
      </w:r>
    </w:p>
  </w:footnote>
  <w:footnote w:id="58">
    <w:p w14:paraId="6839B901" w14:textId="77777777" w:rsidR="00F444FF" w:rsidRDefault="00F444FF" w:rsidP="0042323D">
      <w:pPr>
        <w:pStyle w:val="FootnoteText"/>
        <w:spacing w:before="120"/>
      </w:pPr>
      <w:r>
        <w:rPr>
          <w:rStyle w:val="FootnoteReference"/>
        </w:rPr>
        <w:footnoteRef/>
      </w:r>
      <w:r>
        <w:t xml:space="preserve"> </w:t>
      </w:r>
      <w:r>
        <w:rPr>
          <w:lang w:val="en"/>
        </w:rPr>
        <w:t xml:space="preserve">Barnett, Rosalind C. "Ageism and Sexism in the Workplace." </w:t>
      </w:r>
      <w:r>
        <w:rPr>
          <w:i/>
          <w:iCs/>
          <w:lang w:val="en"/>
        </w:rPr>
        <w:t>Generations</w:t>
      </w:r>
      <w:r>
        <w:rPr>
          <w:lang w:val="en"/>
        </w:rPr>
        <w:t xml:space="preserve"> (Fall 2005): 25-30. Print.</w:t>
      </w:r>
    </w:p>
  </w:footnote>
  <w:footnote w:id="59">
    <w:p w14:paraId="097B4697" w14:textId="3B7329C5" w:rsidR="00F444FF" w:rsidRDefault="00F444FF" w:rsidP="0042323D">
      <w:pPr>
        <w:pStyle w:val="FootnoteText"/>
        <w:spacing w:before="120"/>
      </w:pPr>
      <w:r>
        <w:rPr>
          <w:rStyle w:val="FootnoteReference"/>
        </w:rPr>
        <w:footnoteRef/>
      </w:r>
      <w:r>
        <w:t xml:space="preserve"> </w:t>
      </w:r>
      <w:r w:rsidR="00225DAC">
        <w:rPr>
          <w:lang w:val="en"/>
        </w:rPr>
        <w:t xml:space="preserve">Glass, Thomas E. "Where Are All the Women Superintendents?" </w:t>
      </w:r>
      <w:r w:rsidR="00225DAC">
        <w:rPr>
          <w:i/>
          <w:iCs/>
          <w:lang w:val="en"/>
        </w:rPr>
        <w:t>AASA.org</w:t>
      </w:r>
      <w:r w:rsidR="00225DAC">
        <w:rPr>
          <w:lang w:val="en"/>
        </w:rPr>
        <w:t xml:space="preserve">. AASA, June 2000. </w:t>
      </w:r>
      <w:proofErr w:type="gramStart"/>
      <w:r w:rsidR="00225DAC">
        <w:rPr>
          <w:lang w:val="en"/>
        </w:rPr>
        <w:t>Web.</w:t>
      </w:r>
      <w:proofErr w:type="gramEnd"/>
      <w:r w:rsidR="00225DAC">
        <w:rPr>
          <w:lang w:val="en"/>
        </w:rPr>
        <w:t xml:space="preserve"> 28 Feb. 2014.</w:t>
      </w:r>
    </w:p>
  </w:footnote>
  <w:footnote w:id="60">
    <w:p w14:paraId="594FBF8F" w14:textId="77777777" w:rsidR="00F444FF" w:rsidRDefault="00F444FF" w:rsidP="0042323D">
      <w:pPr>
        <w:pStyle w:val="FootnoteText"/>
        <w:spacing w:before="120"/>
      </w:pPr>
      <w:r>
        <w:rPr>
          <w:rStyle w:val="FootnoteReference"/>
        </w:rPr>
        <w:footnoteRef/>
      </w:r>
      <w:r>
        <w:t xml:space="preserve"> </w:t>
      </w:r>
      <w:proofErr w:type="gramStart"/>
      <w:r>
        <w:rPr>
          <w:lang w:val="en"/>
        </w:rPr>
        <w:t>Yap, Margaret, and Alison Konrad.</w:t>
      </w:r>
      <w:proofErr w:type="gramEnd"/>
      <w:r>
        <w:rPr>
          <w:lang w:val="en"/>
        </w:rPr>
        <w:t xml:space="preserve"> "Is There a Sticky Floor, a Mid-Level Bottleneck, or a Glass Ceiling?" </w:t>
      </w:r>
      <w:r>
        <w:rPr>
          <w:i/>
          <w:iCs/>
          <w:lang w:val="en"/>
        </w:rPr>
        <w:t>Relations Industrielles/Industrial Relations</w:t>
      </w:r>
      <w:r>
        <w:rPr>
          <w:lang w:val="en"/>
        </w:rPr>
        <w:t xml:space="preserve"> 64.4 (2009): 593-619. Print. </w:t>
      </w:r>
    </w:p>
  </w:footnote>
  <w:footnote w:id="61">
    <w:p w14:paraId="6374AD55" w14:textId="77777777" w:rsidR="00F444FF" w:rsidRDefault="00F444FF" w:rsidP="0042323D">
      <w:pPr>
        <w:pStyle w:val="FootnoteText"/>
        <w:spacing w:before="120"/>
      </w:pPr>
      <w:r>
        <w:rPr>
          <w:rStyle w:val="FootnoteReference"/>
        </w:rPr>
        <w:footnoteRef/>
      </w:r>
      <w:r>
        <w:t xml:space="preserve"> </w:t>
      </w:r>
      <w:r>
        <w:rPr>
          <w:i/>
          <w:iCs/>
          <w:color w:val="000000"/>
          <w:shd w:val="clear" w:color="auto" w:fill="FFFFFF"/>
        </w:rPr>
        <w:t>The Path Forward: International Women's Day 2012 Global Research Results</w:t>
      </w:r>
      <w:r>
        <w:rPr>
          <w:color w:val="000000"/>
          <w:shd w:val="clear" w:color="auto" w:fill="FFFFFF"/>
        </w:rPr>
        <w:t xml:space="preserve">. Rep. </w:t>
      </w:r>
      <w:proofErr w:type="gramStart"/>
      <w:r>
        <w:rPr>
          <w:color w:val="000000"/>
          <w:shd w:val="clear" w:color="auto" w:fill="FFFFFF"/>
        </w:rPr>
        <w:t>N.p</w:t>
      </w:r>
      <w:proofErr w:type="gramEnd"/>
      <w:r>
        <w:rPr>
          <w:color w:val="000000"/>
          <w:shd w:val="clear" w:color="auto" w:fill="FFFFFF"/>
        </w:rPr>
        <w:t>.: Accenture, 2012. Print.</w:t>
      </w:r>
    </w:p>
  </w:footnote>
  <w:footnote w:id="62">
    <w:p w14:paraId="0E2A94A9" w14:textId="77777777" w:rsidR="00F444FF" w:rsidRDefault="00F444FF" w:rsidP="0042323D">
      <w:pPr>
        <w:pStyle w:val="FootnoteText"/>
        <w:spacing w:before="120"/>
      </w:pPr>
      <w:r>
        <w:rPr>
          <w:rStyle w:val="FootnoteReference"/>
        </w:rPr>
        <w:footnoteRef/>
      </w:r>
      <w:r>
        <w:t xml:space="preserve"> </w:t>
      </w:r>
      <w:proofErr w:type="gramStart"/>
      <w:r>
        <w:rPr>
          <w:color w:val="000000"/>
          <w:shd w:val="clear" w:color="auto" w:fill="FFFFFF"/>
        </w:rPr>
        <w:t>Barsh, Joanna, and Lareina Yee.</w:t>
      </w:r>
      <w:proofErr w:type="gramEnd"/>
      <w:r>
        <w:rPr>
          <w:rStyle w:val="apple-converted-space"/>
          <w:color w:val="000000"/>
          <w:shd w:val="clear" w:color="auto" w:fill="FFFFFF"/>
        </w:rPr>
        <w:t> </w:t>
      </w:r>
      <w:proofErr w:type="gramStart"/>
      <w:r>
        <w:rPr>
          <w:i/>
          <w:iCs/>
          <w:color w:val="000000"/>
          <w:shd w:val="clear" w:color="auto" w:fill="FFFFFF"/>
        </w:rPr>
        <w:t>Unlocking the Full Potential of Women at Work</w:t>
      </w:r>
      <w:r>
        <w:rPr>
          <w:color w:val="000000"/>
          <w:shd w:val="clear" w:color="auto" w:fill="FFFFFF"/>
        </w:rPr>
        <w:t>.</w:t>
      </w:r>
      <w:proofErr w:type="gramEnd"/>
      <w:r>
        <w:rPr>
          <w:color w:val="000000"/>
          <w:shd w:val="clear" w:color="auto" w:fill="FFFFFF"/>
        </w:rPr>
        <w:t xml:space="preserve"> Rep. </w:t>
      </w:r>
      <w:proofErr w:type="gramStart"/>
      <w:r>
        <w:rPr>
          <w:color w:val="000000"/>
          <w:shd w:val="clear" w:color="auto" w:fill="FFFFFF"/>
        </w:rPr>
        <w:t>N.p</w:t>
      </w:r>
      <w:proofErr w:type="gramEnd"/>
      <w:r>
        <w:rPr>
          <w:color w:val="000000"/>
          <w:shd w:val="clear" w:color="auto" w:fill="FFFFFF"/>
        </w:rPr>
        <w:t>.: McKinsey &amp;, 2012. Print.</w:t>
      </w:r>
    </w:p>
  </w:footnote>
  <w:footnote w:id="63">
    <w:p w14:paraId="1295D7C3" w14:textId="77777777" w:rsidR="00F444FF" w:rsidRDefault="00F444FF" w:rsidP="0042323D">
      <w:pPr>
        <w:pStyle w:val="FootnoteText"/>
        <w:spacing w:before="120"/>
      </w:pPr>
      <w:r>
        <w:rPr>
          <w:rStyle w:val="FootnoteReference"/>
        </w:rPr>
        <w:footnoteRef/>
      </w:r>
      <w:r>
        <w:t xml:space="preserve"> </w:t>
      </w:r>
      <w:r>
        <w:rPr>
          <w:lang w:val="en"/>
        </w:rPr>
        <w:t xml:space="preserve">United States. </w:t>
      </w:r>
      <w:r>
        <w:rPr>
          <w:i/>
          <w:iCs/>
          <w:lang w:val="en"/>
        </w:rPr>
        <w:t>Who's Minding the Kids?</w:t>
      </w:r>
      <w:proofErr w:type="gramStart"/>
      <w:r>
        <w:rPr>
          <w:i/>
          <w:iCs/>
          <w:lang w:val="en"/>
        </w:rPr>
        <w:t>:Child</w:t>
      </w:r>
      <w:proofErr w:type="gramEnd"/>
      <w:r>
        <w:rPr>
          <w:i/>
          <w:iCs/>
          <w:lang w:val="en"/>
        </w:rPr>
        <w:t xml:space="preserve"> Care Arrangements: Spring 2011</w:t>
      </w:r>
      <w:r>
        <w:rPr>
          <w:lang w:val="en"/>
        </w:rPr>
        <w:t xml:space="preserve">. </w:t>
      </w:r>
      <w:proofErr w:type="gramStart"/>
      <w:r>
        <w:rPr>
          <w:lang w:val="en"/>
        </w:rPr>
        <w:t>By Lynda Laughlin.</w:t>
      </w:r>
      <w:proofErr w:type="gramEnd"/>
      <w:r>
        <w:rPr>
          <w:lang w:val="en"/>
        </w:rPr>
        <w:t xml:space="preserve"> Washington, DC: U.S. Dept. of Commerce, Bureau of the Census, 2013. Print.</w:t>
      </w:r>
    </w:p>
  </w:footnote>
  <w:footnote w:id="64">
    <w:p w14:paraId="19830871" w14:textId="77777777" w:rsidR="00F444FF" w:rsidRDefault="00F444FF" w:rsidP="0042323D">
      <w:pPr>
        <w:pStyle w:val="FootnoteText"/>
        <w:spacing w:before="120"/>
      </w:pPr>
      <w:r>
        <w:rPr>
          <w:rStyle w:val="FootnoteReference"/>
        </w:rPr>
        <w:footnoteRef/>
      </w:r>
      <w:r>
        <w:t xml:space="preserve"> </w:t>
      </w:r>
      <w:r>
        <w:rPr>
          <w:color w:val="000000"/>
          <w:shd w:val="clear" w:color="auto" w:fill="FFFFFF"/>
        </w:rPr>
        <w:t>United States.</w:t>
      </w:r>
      <w:r>
        <w:rPr>
          <w:rStyle w:val="apple-converted-space"/>
          <w:color w:val="000000"/>
          <w:shd w:val="clear" w:color="auto" w:fill="FFFFFF"/>
        </w:rPr>
        <w:t> </w:t>
      </w:r>
      <w:r>
        <w:rPr>
          <w:i/>
          <w:iCs/>
          <w:color w:val="000000"/>
          <w:shd w:val="clear" w:color="auto" w:fill="FFFFFF"/>
        </w:rPr>
        <w:t>Working Women Count</w:t>
      </w:r>
      <w:proofErr w:type="gramStart"/>
      <w:r>
        <w:rPr>
          <w:i/>
          <w:iCs/>
          <w:color w:val="000000"/>
          <w:shd w:val="clear" w:color="auto" w:fill="FFFFFF"/>
        </w:rPr>
        <w:t>!:</w:t>
      </w:r>
      <w:proofErr w:type="gramEnd"/>
      <w:r>
        <w:rPr>
          <w:i/>
          <w:iCs/>
          <w:color w:val="000000"/>
          <w:shd w:val="clear" w:color="auto" w:fill="FFFFFF"/>
        </w:rPr>
        <w:t xml:space="preserve"> A Report to the Nation</w:t>
      </w:r>
      <w:r>
        <w:rPr>
          <w:color w:val="000000"/>
          <w:shd w:val="clear" w:color="auto" w:fill="FFFFFF"/>
        </w:rPr>
        <w:t xml:space="preserve">. </w:t>
      </w:r>
      <w:proofErr w:type="gramStart"/>
      <w:r>
        <w:rPr>
          <w:color w:val="000000"/>
          <w:shd w:val="clear" w:color="auto" w:fill="FFFFFF"/>
        </w:rPr>
        <w:t>By Robert B. Reich and Laren Nussbaum.</w:t>
      </w:r>
      <w:proofErr w:type="gramEnd"/>
      <w:r>
        <w:rPr>
          <w:color w:val="000000"/>
          <w:shd w:val="clear" w:color="auto" w:fill="FFFFFF"/>
        </w:rPr>
        <w:t xml:space="preserve"> Washington, DC: U.S. Dept. of Labor, Women's Bureau, 1994. Print.</w:t>
      </w:r>
    </w:p>
  </w:footnote>
  <w:footnote w:id="65">
    <w:p w14:paraId="52E79E28" w14:textId="262B5E3F" w:rsidR="00F444FF" w:rsidRDefault="00F444FF" w:rsidP="0042323D">
      <w:pPr>
        <w:pStyle w:val="FootnoteText"/>
        <w:spacing w:before="120"/>
      </w:pPr>
      <w:r>
        <w:rPr>
          <w:rStyle w:val="FootnoteReference"/>
        </w:rPr>
        <w:footnoteRef/>
      </w:r>
      <w:r>
        <w:t xml:space="preserve"> </w:t>
      </w:r>
      <w:proofErr w:type="gramStart"/>
      <w:r w:rsidR="00225DAC">
        <w:rPr>
          <w:lang w:val="en"/>
        </w:rPr>
        <w:t>"The Women's Employment Study."</w:t>
      </w:r>
      <w:proofErr w:type="gramEnd"/>
      <w:r w:rsidR="00225DAC">
        <w:rPr>
          <w:lang w:val="en"/>
        </w:rPr>
        <w:t xml:space="preserve"> </w:t>
      </w:r>
      <w:proofErr w:type="gramStart"/>
      <w:r w:rsidR="00225DAC">
        <w:rPr>
          <w:i/>
          <w:iCs/>
          <w:lang w:val="en"/>
        </w:rPr>
        <w:t>Gerald R. Ford School of Public Policy</w:t>
      </w:r>
      <w:r w:rsidR="00225DAC">
        <w:rPr>
          <w:lang w:val="en"/>
        </w:rPr>
        <w:t>.</w:t>
      </w:r>
      <w:proofErr w:type="gramEnd"/>
      <w:r w:rsidR="00225DAC">
        <w:rPr>
          <w:lang w:val="en"/>
        </w:rPr>
        <w:t xml:space="preserve"> </w:t>
      </w:r>
      <w:proofErr w:type="gramStart"/>
      <w:r w:rsidR="00225DAC">
        <w:rPr>
          <w:lang w:val="en"/>
        </w:rPr>
        <w:t>University of Michigan, n.d. Web.</w:t>
      </w:r>
      <w:proofErr w:type="gramEnd"/>
      <w:r w:rsidR="00225DAC">
        <w:rPr>
          <w:lang w:val="en"/>
        </w:rPr>
        <w:t xml:space="preserve"> 28 Feb. 2014.</w:t>
      </w:r>
    </w:p>
  </w:footnote>
  <w:footnote w:id="66">
    <w:p w14:paraId="1AAB4CD6" w14:textId="77777777" w:rsidR="00F444FF" w:rsidRDefault="00F444FF" w:rsidP="0042323D">
      <w:pPr>
        <w:pStyle w:val="FootnoteText"/>
        <w:spacing w:before="120"/>
      </w:pPr>
      <w:r>
        <w:rPr>
          <w:rStyle w:val="FootnoteReference"/>
        </w:rPr>
        <w:footnoteRef/>
      </w:r>
      <w:r>
        <w:t xml:space="preserve"> </w:t>
      </w:r>
      <w:r>
        <w:rPr>
          <w:color w:val="000000"/>
          <w:shd w:val="clear" w:color="auto" w:fill="FFFFFF"/>
        </w:rPr>
        <w:t>Hayes, Jeff, Ph.D., and Heidi Hartmann, Ph.D.</w:t>
      </w:r>
      <w:r>
        <w:rPr>
          <w:rStyle w:val="apple-converted-space"/>
          <w:color w:val="000000"/>
          <w:shd w:val="clear" w:color="auto" w:fill="FFFFFF"/>
        </w:rPr>
        <w:t> </w:t>
      </w:r>
      <w:r>
        <w:rPr>
          <w:i/>
          <w:iCs/>
          <w:color w:val="000000"/>
          <w:shd w:val="clear" w:color="auto" w:fill="FFFFFF"/>
        </w:rPr>
        <w:t>Women and Men Living on the Edge: Economic Insecurity A</w:t>
      </w:r>
      <w:r>
        <w:rPr>
          <w:color w:val="000000"/>
          <w:shd w:val="clear" w:color="auto" w:fill="FFFFFF"/>
        </w:rPr>
        <w:t xml:space="preserve">. Rep. </w:t>
      </w:r>
      <w:proofErr w:type="gramStart"/>
      <w:r>
        <w:rPr>
          <w:color w:val="000000"/>
          <w:shd w:val="clear" w:color="auto" w:fill="FFFFFF"/>
        </w:rPr>
        <w:t>N.p</w:t>
      </w:r>
      <w:proofErr w:type="gramEnd"/>
      <w:r>
        <w:rPr>
          <w:color w:val="000000"/>
          <w:shd w:val="clear" w:color="auto" w:fill="FFFFFF"/>
        </w:rPr>
        <w:t>.: IWPR/Rockefeller, 2010. Print.</w:t>
      </w:r>
    </w:p>
  </w:footnote>
  <w:footnote w:id="67">
    <w:p w14:paraId="38AF5B39" w14:textId="77777777" w:rsidR="00F444FF" w:rsidRDefault="00F444FF" w:rsidP="0042323D">
      <w:pPr>
        <w:pStyle w:val="FootnoteText"/>
        <w:spacing w:before="120"/>
      </w:pPr>
      <w:r>
        <w:rPr>
          <w:rStyle w:val="FootnoteReference"/>
        </w:rPr>
        <w:footnoteRef/>
      </w:r>
      <w:r>
        <w:t xml:space="preserve"> </w:t>
      </w:r>
      <w:proofErr w:type="gramStart"/>
      <w:r>
        <w:rPr>
          <w:lang w:val="en"/>
        </w:rPr>
        <w:t>Salihu, H. M., J. Myers, and E. M. August.</w:t>
      </w:r>
      <w:proofErr w:type="gramEnd"/>
      <w:r>
        <w:rPr>
          <w:lang w:val="en"/>
        </w:rPr>
        <w:t xml:space="preserve"> </w:t>
      </w:r>
      <w:proofErr w:type="gramStart"/>
      <w:r>
        <w:rPr>
          <w:lang w:val="en"/>
        </w:rPr>
        <w:t>"Pregnancy in the Workplace."</w:t>
      </w:r>
      <w:proofErr w:type="gramEnd"/>
      <w:r>
        <w:rPr>
          <w:lang w:val="en"/>
        </w:rPr>
        <w:t xml:space="preserve"> </w:t>
      </w:r>
      <w:r>
        <w:rPr>
          <w:i/>
          <w:iCs/>
          <w:lang w:val="en"/>
        </w:rPr>
        <w:t>Occupational Medicine</w:t>
      </w:r>
      <w:r>
        <w:rPr>
          <w:lang w:val="en"/>
        </w:rPr>
        <w:t xml:space="preserve"> 62.2 (2012): 88-97. Print.</w:t>
      </w:r>
    </w:p>
  </w:footnote>
  <w:footnote w:id="68">
    <w:p w14:paraId="3A4B7D5D" w14:textId="77777777" w:rsidR="00F444FF" w:rsidRDefault="00F444FF" w:rsidP="00636581">
      <w:pPr>
        <w:pStyle w:val="FootnoteText"/>
        <w:spacing w:before="120"/>
      </w:pPr>
      <w:r>
        <w:rPr>
          <w:rStyle w:val="FootnoteReference"/>
        </w:rPr>
        <w:footnoteRef/>
      </w:r>
      <w:r>
        <w:t xml:space="preserve"> </w:t>
      </w:r>
      <w:r>
        <w:rPr>
          <w:lang w:val="en"/>
        </w:rPr>
        <w:t xml:space="preserve">Stone, Pamela. </w:t>
      </w:r>
      <w:proofErr w:type="gramStart"/>
      <w:r>
        <w:rPr>
          <w:i/>
          <w:iCs/>
          <w:lang w:val="en"/>
        </w:rPr>
        <w:t>'Opting Out': Challenging Stereotypes and Creating Real Options For Women in the Professions</w:t>
      </w:r>
      <w:r>
        <w:rPr>
          <w:lang w:val="en"/>
        </w:rPr>
        <w:t>.</w:t>
      </w:r>
      <w:proofErr w:type="gramEnd"/>
      <w:r>
        <w:rPr>
          <w:lang w:val="en"/>
        </w:rPr>
        <w:t xml:space="preserve"> Rep. </w:t>
      </w:r>
      <w:proofErr w:type="gramStart"/>
      <w:r>
        <w:rPr>
          <w:lang w:val="en"/>
        </w:rPr>
        <w:t>N.p</w:t>
      </w:r>
      <w:proofErr w:type="gramEnd"/>
      <w:r>
        <w:rPr>
          <w:lang w:val="en"/>
        </w:rPr>
        <w:t>.: Havard Business School, 2013. Print.</w:t>
      </w:r>
    </w:p>
  </w:footnote>
  <w:footnote w:id="69">
    <w:p w14:paraId="7D152296" w14:textId="77777777" w:rsidR="00F444FF" w:rsidRDefault="00F444FF" w:rsidP="00636581">
      <w:pPr>
        <w:pStyle w:val="FootnoteText"/>
        <w:spacing w:before="120"/>
      </w:pPr>
      <w:r>
        <w:rPr>
          <w:rStyle w:val="FootnoteReference"/>
        </w:rPr>
        <w:footnoteRef/>
      </w:r>
      <w:r>
        <w:t xml:space="preserve"> </w:t>
      </w:r>
      <w:r>
        <w:rPr>
          <w:color w:val="000000"/>
          <w:shd w:val="clear" w:color="auto" w:fill="FFFFFF"/>
        </w:rPr>
        <w:t>Kara Nichols.</w:t>
      </w:r>
      <w:r>
        <w:rPr>
          <w:rStyle w:val="apple-converted-space"/>
          <w:color w:val="000000"/>
          <w:shd w:val="clear" w:color="auto" w:fill="FFFFFF"/>
        </w:rPr>
        <w:t> </w:t>
      </w:r>
      <w:r>
        <w:rPr>
          <w:i/>
          <w:iCs/>
          <w:color w:val="000000"/>
          <w:shd w:val="clear" w:color="auto" w:fill="FFFFFF"/>
        </w:rPr>
        <w:t>Gen Y Women in the Workplace: Focus Group Summary Report</w:t>
      </w:r>
      <w:r>
        <w:rPr>
          <w:color w:val="000000"/>
          <w:shd w:val="clear" w:color="auto" w:fill="FFFFFF"/>
        </w:rPr>
        <w:t xml:space="preserve">. Rep. </w:t>
      </w:r>
      <w:proofErr w:type="gramStart"/>
      <w:r>
        <w:rPr>
          <w:color w:val="000000"/>
          <w:shd w:val="clear" w:color="auto" w:fill="FFFFFF"/>
        </w:rPr>
        <w:t>N.p</w:t>
      </w:r>
      <w:proofErr w:type="gramEnd"/>
      <w:r>
        <w:rPr>
          <w:color w:val="000000"/>
          <w:shd w:val="clear" w:color="auto" w:fill="FFFFFF"/>
        </w:rPr>
        <w:t>.: Young Careerist: Business and Professional Women's Foundation, 2011. Print.</w:t>
      </w:r>
    </w:p>
  </w:footnote>
  <w:footnote w:id="70">
    <w:p w14:paraId="2EDCD179" w14:textId="77777777" w:rsidR="00F444FF" w:rsidRDefault="00F444FF" w:rsidP="00636581">
      <w:pPr>
        <w:pStyle w:val="FootnoteText"/>
        <w:spacing w:before="120"/>
      </w:pPr>
      <w:r>
        <w:rPr>
          <w:rStyle w:val="FootnoteReference"/>
        </w:rPr>
        <w:footnoteRef/>
      </w:r>
      <w:r>
        <w:t xml:space="preserve"> </w:t>
      </w:r>
      <w:proofErr w:type="gramStart"/>
      <w:r>
        <w:rPr>
          <w:color w:val="000000"/>
          <w:shd w:val="clear" w:color="auto" w:fill="FFFFFF"/>
        </w:rPr>
        <w:t>Duncan, Colin, and Wendy Loretto.</w:t>
      </w:r>
      <w:proofErr w:type="gramEnd"/>
      <w:r>
        <w:rPr>
          <w:color w:val="000000"/>
          <w:shd w:val="clear" w:color="auto" w:fill="FFFFFF"/>
        </w:rPr>
        <w:t xml:space="preserve"> </w:t>
      </w:r>
      <w:proofErr w:type="gramStart"/>
      <w:r>
        <w:rPr>
          <w:color w:val="000000"/>
          <w:shd w:val="clear" w:color="auto" w:fill="FFFFFF"/>
        </w:rPr>
        <w:t>"Never the Right Age?</w:t>
      </w:r>
      <w:proofErr w:type="gramEnd"/>
      <w:r>
        <w:rPr>
          <w:color w:val="000000"/>
          <w:shd w:val="clear" w:color="auto" w:fill="FFFFFF"/>
        </w:rPr>
        <w:t xml:space="preserve"> </w:t>
      </w:r>
      <w:proofErr w:type="gramStart"/>
      <w:r>
        <w:rPr>
          <w:color w:val="000000"/>
          <w:shd w:val="clear" w:color="auto" w:fill="FFFFFF"/>
        </w:rPr>
        <w:t>Gender and Age-Based Discrimination in Employment."</w:t>
      </w:r>
      <w:proofErr w:type="gramEnd"/>
      <w:r>
        <w:rPr>
          <w:rStyle w:val="apple-converted-space"/>
          <w:color w:val="000000"/>
          <w:shd w:val="clear" w:color="auto" w:fill="FFFFFF"/>
        </w:rPr>
        <w:t> </w:t>
      </w:r>
      <w:r>
        <w:rPr>
          <w:i/>
          <w:iCs/>
          <w:color w:val="000000"/>
          <w:shd w:val="clear" w:color="auto" w:fill="FFFFFF"/>
        </w:rPr>
        <w:t>Gender, Work and Organization</w:t>
      </w:r>
      <w:r>
        <w:rPr>
          <w:rStyle w:val="apple-converted-space"/>
          <w:color w:val="000000"/>
          <w:shd w:val="clear" w:color="auto" w:fill="FFFFFF"/>
        </w:rPr>
        <w:t> </w:t>
      </w:r>
      <w:r>
        <w:rPr>
          <w:color w:val="000000"/>
          <w:shd w:val="clear" w:color="auto" w:fill="FFFFFF"/>
        </w:rPr>
        <w:t>11.1 (2004): 95-115. Print.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462B6" w14:textId="77777777" w:rsidR="00F444FF" w:rsidRDefault="00F444FF" w:rsidP="00AC06E9">
    <w:pPr>
      <w:pStyle w:val="Header"/>
    </w:pPr>
    <w:r>
      <w:rPr>
        <w:noProof/>
      </w:rPr>
      <w:drawing>
        <wp:inline distT="0" distB="0" distL="0" distR="0" wp14:anchorId="29A2A825" wp14:editId="60194D82">
          <wp:extent cx="1704975" cy="547469"/>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04975" cy="547469"/>
                  </a:xfrm>
                  <a:prstGeom prst="rect">
                    <a:avLst/>
                  </a:prstGeom>
                  <a:noFill/>
                </pic:spPr>
              </pic:pic>
            </a:graphicData>
          </a:graphic>
        </wp:inline>
      </w:drawing>
    </w:r>
  </w:p>
  <w:p w14:paraId="689BBFA6" w14:textId="77777777" w:rsidR="00F444FF" w:rsidRDefault="00F444FF">
    <w:pPr>
      <w:pStyle w:val="Header"/>
    </w:pPr>
  </w:p>
  <w:p w14:paraId="3A1433D9" w14:textId="77777777" w:rsidR="00F444FF" w:rsidRDefault="00F444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256B"/>
    <w:multiLevelType w:val="hybridMultilevel"/>
    <w:tmpl w:val="24C85E8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
    <w:nsid w:val="00771673"/>
    <w:multiLevelType w:val="hybridMultilevel"/>
    <w:tmpl w:val="B772088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1BF23F6"/>
    <w:multiLevelType w:val="hybridMultilevel"/>
    <w:tmpl w:val="A2169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B41308"/>
    <w:multiLevelType w:val="hybridMultilevel"/>
    <w:tmpl w:val="3058195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2A44C82"/>
    <w:multiLevelType w:val="hybridMultilevel"/>
    <w:tmpl w:val="CB680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043CA1"/>
    <w:multiLevelType w:val="hybridMultilevel"/>
    <w:tmpl w:val="59883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B30AD0"/>
    <w:multiLevelType w:val="hybridMultilevel"/>
    <w:tmpl w:val="FC060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A668DA"/>
    <w:multiLevelType w:val="hybridMultilevel"/>
    <w:tmpl w:val="B652EAAA"/>
    <w:lvl w:ilvl="0" w:tplc="1DE078C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831DB0"/>
    <w:multiLevelType w:val="hybridMultilevel"/>
    <w:tmpl w:val="91C01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8616BE"/>
    <w:multiLevelType w:val="hybridMultilevel"/>
    <w:tmpl w:val="486E1D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0">
    <w:nsid w:val="273E2F4E"/>
    <w:multiLevelType w:val="hybridMultilevel"/>
    <w:tmpl w:val="24CE61E4"/>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11">
    <w:nsid w:val="2859223B"/>
    <w:multiLevelType w:val="hybridMultilevel"/>
    <w:tmpl w:val="F8BCD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95407E"/>
    <w:multiLevelType w:val="hybridMultilevel"/>
    <w:tmpl w:val="C0D43C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87733E"/>
    <w:multiLevelType w:val="hybridMultilevel"/>
    <w:tmpl w:val="CB727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687DCD"/>
    <w:multiLevelType w:val="hybridMultilevel"/>
    <w:tmpl w:val="DC461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F36BA4"/>
    <w:multiLevelType w:val="hybridMultilevel"/>
    <w:tmpl w:val="91C010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C1246FA"/>
    <w:multiLevelType w:val="multilevel"/>
    <w:tmpl w:val="30581954"/>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D2A22FB"/>
    <w:multiLevelType w:val="hybridMultilevel"/>
    <w:tmpl w:val="7842E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F45456"/>
    <w:multiLevelType w:val="hybridMultilevel"/>
    <w:tmpl w:val="44A25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492A71"/>
    <w:multiLevelType w:val="hybridMultilevel"/>
    <w:tmpl w:val="DDEC3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E51D2A"/>
    <w:multiLevelType w:val="hybridMultilevel"/>
    <w:tmpl w:val="667AC13E"/>
    <w:lvl w:ilvl="0" w:tplc="1DE078C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F56509"/>
    <w:multiLevelType w:val="hybridMultilevel"/>
    <w:tmpl w:val="140667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B67473A"/>
    <w:multiLevelType w:val="hybridMultilevel"/>
    <w:tmpl w:val="7F8EF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995DE6"/>
    <w:multiLevelType w:val="hybridMultilevel"/>
    <w:tmpl w:val="98EAC610"/>
    <w:lvl w:ilvl="0" w:tplc="1DE078C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601FAB"/>
    <w:multiLevelType w:val="hybridMultilevel"/>
    <w:tmpl w:val="37BA6C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8F7936"/>
    <w:multiLevelType w:val="hybridMultilevel"/>
    <w:tmpl w:val="FA449D9A"/>
    <w:lvl w:ilvl="0" w:tplc="1DE078C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3547AB"/>
    <w:multiLevelType w:val="hybridMultilevel"/>
    <w:tmpl w:val="73002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E73ABE"/>
    <w:multiLevelType w:val="hybridMultilevel"/>
    <w:tmpl w:val="3B1E5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2"/>
  </w:num>
  <w:num w:numId="5">
    <w:abstractNumId w:val="24"/>
  </w:num>
  <w:num w:numId="6">
    <w:abstractNumId w:val="11"/>
  </w:num>
  <w:num w:numId="7">
    <w:abstractNumId w:val="23"/>
  </w:num>
  <w:num w:numId="8">
    <w:abstractNumId w:val="7"/>
  </w:num>
  <w:num w:numId="9">
    <w:abstractNumId w:val="20"/>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4"/>
  </w:num>
  <w:num w:numId="14">
    <w:abstractNumId w:val="18"/>
  </w:num>
  <w:num w:numId="15">
    <w:abstractNumId w:val="13"/>
  </w:num>
  <w:num w:numId="16">
    <w:abstractNumId w:val="16"/>
  </w:num>
  <w:num w:numId="17">
    <w:abstractNumId w:val="9"/>
  </w:num>
  <w:num w:numId="18">
    <w:abstractNumId w:val="10"/>
  </w:num>
  <w:num w:numId="19">
    <w:abstractNumId w:val="5"/>
  </w:num>
  <w:num w:numId="20">
    <w:abstractNumId w:val="27"/>
  </w:num>
  <w:num w:numId="21">
    <w:abstractNumId w:val="21"/>
  </w:num>
  <w:num w:numId="22">
    <w:abstractNumId w:val="0"/>
  </w:num>
  <w:num w:numId="23">
    <w:abstractNumId w:val="2"/>
  </w:num>
  <w:num w:numId="24">
    <w:abstractNumId w:val="4"/>
  </w:num>
  <w:num w:numId="25">
    <w:abstractNumId w:val="26"/>
  </w:num>
  <w:num w:numId="26">
    <w:abstractNumId w:val="22"/>
  </w:num>
  <w:num w:numId="27">
    <w:abstractNumId w:val="6"/>
  </w:num>
  <w:num w:numId="28">
    <w:abstractNumId w:val="15"/>
  </w:num>
  <w:num w:numId="29">
    <w:abstractNumId w:val="8"/>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366"/>
    <w:rsid w:val="00000C5C"/>
    <w:rsid w:val="00001DDA"/>
    <w:rsid w:val="00001FFD"/>
    <w:rsid w:val="00006FB8"/>
    <w:rsid w:val="00011BC5"/>
    <w:rsid w:val="0001543B"/>
    <w:rsid w:val="0001555A"/>
    <w:rsid w:val="00015C11"/>
    <w:rsid w:val="00025AAF"/>
    <w:rsid w:val="00025C13"/>
    <w:rsid w:val="00031DE7"/>
    <w:rsid w:val="00036344"/>
    <w:rsid w:val="00041E4D"/>
    <w:rsid w:val="00045ADB"/>
    <w:rsid w:val="00045B6C"/>
    <w:rsid w:val="00052AF1"/>
    <w:rsid w:val="00055038"/>
    <w:rsid w:val="00056051"/>
    <w:rsid w:val="000569B7"/>
    <w:rsid w:val="00056F61"/>
    <w:rsid w:val="000621F3"/>
    <w:rsid w:val="0006406D"/>
    <w:rsid w:val="00065433"/>
    <w:rsid w:val="0006626A"/>
    <w:rsid w:val="0006700C"/>
    <w:rsid w:val="00081C42"/>
    <w:rsid w:val="000965A8"/>
    <w:rsid w:val="00097E69"/>
    <w:rsid w:val="000A0D8C"/>
    <w:rsid w:val="000A6AA4"/>
    <w:rsid w:val="000B5B84"/>
    <w:rsid w:val="000C0E85"/>
    <w:rsid w:val="000C23D1"/>
    <w:rsid w:val="000D4D23"/>
    <w:rsid w:val="000D4F6A"/>
    <w:rsid w:val="000D535D"/>
    <w:rsid w:val="000E19D0"/>
    <w:rsid w:val="000E28B6"/>
    <w:rsid w:val="000F2791"/>
    <w:rsid w:val="000F4C11"/>
    <w:rsid w:val="000F53C3"/>
    <w:rsid w:val="0010190B"/>
    <w:rsid w:val="00106A93"/>
    <w:rsid w:val="001071A5"/>
    <w:rsid w:val="0011487B"/>
    <w:rsid w:val="00120CF4"/>
    <w:rsid w:val="001251CB"/>
    <w:rsid w:val="00130355"/>
    <w:rsid w:val="001305E4"/>
    <w:rsid w:val="00133486"/>
    <w:rsid w:val="0014494B"/>
    <w:rsid w:val="00146DFF"/>
    <w:rsid w:val="00155752"/>
    <w:rsid w:val="0015666F"/>
    <w:rsid w:val="0015776D"/>
    <w:rsid w:val="00160B8D"/>
    <w:rsid w:val="00165300"/>
    <w:rsid w:val="00165366"/>
    <w:rsid w:val="00171870"/>
    <w:rsid w:val="0017291E"/>
    <w:rsid w:val="00181034"/>
    <w:rsid w:val="0019102F"/>
    <w:rsid w:val="001915D4"/>
    <w:rsid w:val="001A106B"/>
    <w:rsid w:val="001A2BB0"/>
    <w:rsid w:val="001A3E59"/>
    <w:rsid w:val="001B1013"/>
    <w:rsid w:val="001C1DD1"/>
    <w:rsid w:val="001D4B86"/>
    <w:rsid w:val="001D527B"/>
    <w:rsid w:val="001E1806"/>
    <w:rsid w:val="001E2258"/>
    <w:rsid w:val="001E3699"/>
    <w:rsid w:val="001E3881"/>
    <w:rsid w:val="001E5CF9"/>
    <w:rsid w:val="001F2EF5"/>
    <w:rsid w:val="001F3EDA"/>
    <w:rsid w:val="00202F2A"/>
    <w:rsid w:val="00203846"/>
    <w:rsid w:val="00207A38"/>
    <w:rsid w:val="002150DE"/>
    <w:rsid w:val="00221349"/>
    <w:rsid w:val="00222A68"/>
    <w:rsid w:val="00223E95"/>
    <w:rsid w:val="00225DAC"/>
    <w:rsid w:val="0022641E"/>
    <w:rsid w:val="00234112"/>
    <w:rsid w:val="0025198F"/>
    <w:rsid w:val="00257F42"/>
    <w:rsid w:val="00261257"/>
    <w:rsid w:val="002708DF"/>
    <w:rsid w:val="0027527B"/>
    <w:rsid w:val="00276E54"/>
    <w:rsid w:val="00283700"/>
    <w:rsid w:val="002903A8"/>
    <w:rsid w:val="00290941"/>
    <w:rsid w:val="0029322E"/>
    <w:rsid w:val="002A1030"/>
    <w:rsid w:val="002A41DD"/>
    <w:rsid w:val="002B3E32"/>
    <w:rsid w:val="002B6755"/>
    <w:rsid w:val="002C3C7F"/>
    <w:rsid w:val="002C5F09"/>
    <w:rsid w:val="002D1651"/>
    <w:rsid w:val="002D7253"/>
    <w:rsid w:val="002E6954"/>
    <w:rsid w:val="002E6BAF"/>
    <w:rsid w:val="00301435"/>
    <w:rsid w:val="00306901"/>
    <w:rsid w:val="00316491"/>
    <w:rsid w:val="003269C8"/>
    <w:rsid w:val="00333F98"/>
    <w:rsid w:val="00347ABA"/>
    <w:rsid w:val="0036068D"/>
    <w:rsid w:val="00370715"/>
    <w:rsid w:val="0037363B"/>
    <w:rsid w:val="00382C68"/>
    <w:rsid w:val="00393017"/>
    <w:rsid w:val="00397A82"/>
    <w:rsid w:val="003A1651"/>
    <w:rsid w:val="003A3788"/>
    <w:rsid w:val="003A48C6"/>
    <w:rsid w:val="003A73CB"/>
    <w:rsid w:val="003C2CF4"/>
    <w:rsid w:val="003C3850"/>
    <w:rsid w:val="003C6540"/>
    <w:rsid w:val="003D4115"/>
    <w:rsid w:val="003D427F"/>
    <w:rsid w:val="003D6C25"/>
    <w:rsid w:val="003F0EB9"/>
    <w:rsid w:val="003F1440"/>
    <w:rsid w:val="003F6FA2"/>
    <w:rsid w:val="00402841"/>
    <w:rsid w:val="004070D3"/>
    <w:rsid w:val="004127D6"/>
    <w:rsid w:val="0041451A"/>
    <w:rsid w:val="004230DD"/>
    <w:rsid w:val="0042323D"/>
    <w:rsid w:val="0044487B"/>
    <w:rsid w:val="00445903"/>
    <w:rsid w:val="004610A6"/>
    <w:rsid w:val="004717B6"/>
    <w:rsid w:val="00473F4A"/>
    <w:rsid w:val="004801A4"/>
    <w:rsid w:val="00480EAC"/>
    <w:rsid w:val="0048265F"/>
    <w:rsid w:val="00482F93"/>
    <w:rsid w:val="00486F0D"/>
    <w:rsid w:val="0049458B"/>
    <w:rsid w:val="00497861"/>
    <w:rsid w:val="004A015F"/>
    <w:rsid w:val="004B16FD"/>
    <w:rsid w:val="004B2537"/>
    <w:rsid w:val="004C1A16"/>
    <w:rsid w:val="004C2221"/>
    <w:rsid w:val="004C626E"/>
    <w:rsid w:val="004C7B66"/>
    <w:rsid w:val="004D2A7C"/>
    <w:rsid w:val="004E2532"/>
    <w:rsid w:val="005002C6"/>
    <w:rsid w:val="0050570F"/>
    <w:rsid w:val="005124C6"/>
    <w:rsid w:val="00513596"/>
    <w:rsid w:val="00522429"/>
    <w:rsid w:val="00533392"/>
    <w:rsid w:val="00534931"/>
    <w:rsid w:val="00536BA1"/>
    <w:rsid w:val="00546BCA"/>
    <w:rsid w:val="00556B97"/>
    <w:rsid w:val="00565A73"/>
    <w:rsid w:val="0056714F"/>
    <w:rsid w:val="00572ECC"/>
    <w:rsid w:val="0059364C"/>
    <w:rsid w:val="005945BC"/>
    <w:rsid w:val="005A17F5"/>
    <w:rsid w:val="005A1C73"/>
    <w:rsid w:val="005A2A0D"/>
    <w:rsid w:val="005B2A09"/>
    <w:rsid w:val="005B3F7B"/>
    <w:rsid w:val="005C2DE3"/>
    <w:rsid w:val="005D3E02"/>
    <w:rsid w:val="005E2359"/>
    <w:rsid w:val="005E24FB"/>
    <w:rsid w:val="005F1CEF"/>
    <w:rsid w:val="005F2E41"/>
    <w:rsid w:val="005F54F1"/>
    <w:rsid w:val="00605754"/>
    <w:rsid w:val="00607FEF"/>
    <w:rsid w:val="00610016"/>
    <w:rsid w:val="0061029A"/>
    <w:rsid w:val="00614714"/>
    <w:rsid w:val="00621660"/>
    <w:rsid w:val="00624B5E"/>
    <w:rsid w:val="006314A8"/>
    <w:rsid w:val="00634AB4"/>
    <w:rsid w:val="00636581"/>
    <w:rsid w:val="00637670"/>
    <w:rsid w:val="006515FC"/>
    <w:rsid w:val="00652423"/>
    <w:rsid w:val="00653197"/>
    <w:rsid w:val="0065707E"/>
    <w:rsid w:val="006625BF"/>
    <w:rsid w:val="00663301"/>
    <w:rsid w:val="006649A3"/>
    <w:rsid w:val="0067429D"/>
    <w:rsid w:val="00681F55"/>
    <w:rsid w:val="006A072C"/>
    <w:rsid w:val="006A0AC3"/>
    <w:rsid w:val="006A483E"/>
    <w:rsid w:val="006A60DA"/>
    <w:rsid w:val="006B19B7"/>
    <w:rsid w:val="006B1C64"/>
    <w:rsid w:val="006B4325"/>
    <w:rsid w:val="006B46B1"/>
    <w:rsid w:val="006B7EBC"/>
    <w:rsid w:val="006D09AE"/>
    <w:rsid w:val="006D25B8"/>
    <w:rsid w:val="006D3651"/>
    <w:rsid w:val="006D7B82"/>
    <w:rsid w:val="006D7F21"/>
    <w:rsid w:val="006E0B4A"/>
    <w:rsid w:val="006E179D"/>
    <w:rsid w:val="006E1B78"/>
    <w:rsid w:val="006E3D3F"/>
    <w:rsid w:val="006E7FF7"/>
    <w:rsid w:val="00702D12"/>
    <w:rsid w:val="007153A0"/>
    <w:rsid w:val="007153F8"/>
    <w:rsid w:val="00723578"/>
    <w:rsid w:val="00725807"/>
    <w:rsid w:val="007378EA"/>
    <w:rsid w:val="00741C41"/>
    <w:rsid w:val="0074563B"/>
    <w:rsid w:val="00760D20"/>
    <w:rsid w:val="00770AE4"/>
    <w:rsid w:val="007755EF"/>
    <w:rsid w:val="00782600"/>
    <w:rsid w:val="00787FC4"/>
    <w:rsid w:val="007A6A77"/>
    <w:rsid w:val="007C5C01"/>
    <w:rsid w:val="007C6EA6"/>
    <w:rsid w:val="007D7F5D"/>
    <w:rsid w:val="007E364A"/>
    <w:rsid w:val="007E5B67"/>
    <w:rsid w:val="007E6182"/>
    <w:rsid w:val="007F7231"/>
    <w:rsid w:val="0081673F"/>
    <w:rsid w:val="00825F8F"/>
    <w:rsid w:val="00826EE0"/>
    <w:rsid w:val="00830A0D"/>
    <w:rsid w:val="00832F1E"/>
    <w:rsid w:val="00845880"/>
    <w:rsid w:val="008578BB"/>
    <w:rsid w:val="0086097F"/>
    <w:rsid w:val="008662C1"/>
    <w:rsid w:val="00872C68"/>
    <w:rsid w:val="0087538F"/>
    <w:rsid w:val="00880C7E"/>
    <w:rsid w:val="00880E8A"/>
    <w:rsid w:val="00882F9F"/>
    <w:rsid w:val="00884C5E"/>
    <w:rsid w:val="00886456"/>
    <w:rsid w:val="00887385"/>
    <w:rsid w:val="00890D04"/>
    <w:rsid w:val="00892E1B"/>
    <w:rsid w:val="008A0F84"/>
    <w:rsid w:val="008A7CFD"/>
    <w:rsid w:val="008B0AC7"/>
    <w:rsid w:val="008B1304"/>
    <w:rsid w:val="008B2E4F"/>
    <w:rsid w:val="008C2306"/>
    <w:rsid w:val="008C299D"/>
    <w:rsid w:val="008C4E9D"/>
    <w:rsid w:val="008C74A3"/>
    <w:rsid w:val="008D0714"/>
    <w:rsid w:val="008E3551"/>
    <w:rsid w:val="008F1CE8"/>
    <w:rsid w:val="008F2E3E"/>
    <w:rsid w:val="008F33D3"/>
    <w:rsid w:val="008F447D"/>
    <w:rsid w:val="00900578"/>
    <w:rsid w:val="009028E2"/>
    <w:rsid w:val="0090368F"/>
    <w:rsid w:val="00913BEC"/>
    <w:rsid w:val="009153FA"/>
    <w:rsid w:val="00920111"/>
    <w:rsid w:val="0092602E"/>
    <w:rsid w:val="00936CD9"/>
    <w:rsid w:val="00951C67"/>
    <w:rsid w:val="009541E3"/>
    <w:rsid w:val="00960A09"/>
    <w:rsid w:val="00976AC7"/>
    <w:rsid w:val="009865C2"/>
    <w:rsid w:val="00991B7B"/>
    <w:rsid w:val="00997A6E"/>
    <w:rsid w:val="009B2A17"/>
    <w:rsid w:val="009B2DBF"/>
    <w:rsid w:val="009B6905"/>
    <w:rsid w:val="009C2BD0"/>
    <w:rsid w:val="009C6CD3"/>
    <w:rsid w:val="009E2462"/>
    <w:rsid w:val="009F7FB3"/>
    <w:rsid w:val="00A03714"/>
    <w:rsid w:val="00A05CFB"/>
    <w:rsid w:val="00A06999"/>
    <w:rsid w:val="00A126D0"/>
    <w:rsid w:val="00A211B7"/>
    <w:rsid w:val="00A312D1"/>
    <w:rsid w:val="00A36482"/>
    <w:rsid w:val="00A45D6E"/>
    <w:rsid w:val="00A55668"/>
    <w:rsid w:val="00A56BF2"/>
    <w:rsid w:val="00A57895"/>
    <w:rsid w:val="00A60F04"/>
    <w:rsid w:val="00A67C73"/>
    <w:rsid w:val="00A7434A"/>
    <w:rsid w:val="00A75E08"/>
    <w:rsid w:val="00A849E5"/>
    <w:rsid w:val="00A917F9"/>
    <w:rsid w:val="00A95827"/>
    <w:rsid w:val="00AA0C98"/>
    <w:rsid w:val="00AA27EC"/>
    <w:rsid w:val="00AB0050"/>
    <w:rsid w:val="00AB00DE"/>
    <w:rsid w:val="00AB725A"/>
    <w:rsid w:val="00AC06E9"/>
    <w:rsid w:val="00B12E4F"/>
    <w:rsid w:val="00B2070B"/>
    <w:rsid w:val="00B4306D"/>
    <w:rsid w:val="00B45211"/>
    <w:rsid w:val="00B478B2"/>
    <w:rsid w:val="00B5707A"/>
    <w:rsid w:val="00B6009D"/>
    <w:rsid w:val="00B60FCC"/>
    <w:rsid w:val="00B63510"/>
    <w:rsid w:val="00B66A51"/>
    <w:rsid w:val="00B67CAA"/>
    <w:rsid w:val="00B70329"/>
    <w:rsid w:val="00B75AE2"/>
    <w:rsid w:val="00B76A11"/>
    <w:rsid w:val="00B95C2D"/>
    <w:rsid w:val="00BA534E"/>
    <w:rsid w:val="00BA6D3B"/>
    <w:rsid w:val="00BB1D60"/>
    <w:rsid w:val="00BC2A01"/>
    <w:rsid w:val="00BC45C8"/>
    <w:rsid w:val="00BC6E4F"/>
    <w:rsid w:val="00BD7155"/>
    <w:rsid w:val="00BE1C46"/>
    <w:rsid w:val="00BE204D"/>
    <w:rsid w:val="00BE6124"/>
    <w:rsid w:val="00BF06E0"/>
    <w:rsid w:val="00C0444F"/>
    <w:rsid w:val="00C1489F"/>
    <w:rsid w:val="00C2060E"/>
    <w:rsid w:val="00C206B1"/>
    <w:rsid w:val="00C22F0C"/>
    <w:rsid w:val="00C26790"/>
    <w:rsid w:val="00C41D04"/>
    <w:rsid w:val="00C41E8F"/>
    <w:rsid w:val="00C421C7"/>
    <w:rsid w:val="00C42B08"/>
    <w:rsid w:val="00C476DD"/>
    <w:rsid w:val="00C545B7"/>
    <w:rsid w:val="00C55364"/>
    <w:rsid w:val="00C65983"/>
    <w:rsid w:val="00C662BC"/>
    <w:rsid w:val="00C7295C"/>
    <w:rsid w:val="00C873F6"/>
    <w:rsid w:val="00CA16A4"/>
    <w:rsid w:val="00CA3BAB"/>
    <w:rsid w:val="00CA487F"/>
    <w:rsid w:val="00CB3877"/>
    <w:rsid w:val="00CC2112"/>
    <w:rsid w:val="00CC58BC"/>
    <w:rsid w:val="00CD0144"/>
    <w:rsid w:val="00CD530F"/>
    <w:rsid w:val="00CD6824"/>
    <w:rsid w:val="00CE512A"/>
    <w:rsid w:val="00D04A0C"/>
    <w:rsid w:val="00D141C3"/>
    <w:rsid w:val="00D16A44"/>
    <w:rsid w:val="00D26853"/>
    <w:rsid w:val="00D30062"/>
    <w:rsid w:val="00D3051A"/>
    <w:rsid w:val="00D30602"/>
    <w:rsid w:val="00D32CC6"/>
    <w:rsid w:val="00D335E9"/>
    <w:rsid w:val="00D44A19"/>
    <w:rsid w:val="00D54C3E"/>
    <w:rsid w:val="00D60614"/>
    <w:rsid w:val="00D623AA"/>
    <w:rsid w:val="00D62D51"/>
    <w:rsid w:val="00D662E8"/>
    <w:rsid w:val="00D80524"/>
    <w:rsid w:val="00D827DE"/>
    <w:rsid w:val="00D85C17"/>
    <w:rsid w:val="00D9055D"/>
    <w:rsid w:val="00D911A8"/>
    <w:rsid w:val="00D94558"/>
    <w:rsid w:val="00D95138"/>
    <w:rsid w:val="00DA0B8F"/>
    <w:rsid w:val="00DB1FCF"/>
    <w:rsid w:val="00DC19BB"/>
    <w:rsid w:val="00DD5CE2"/>
    <w:rsid w:val="00DF0BDF"/>
    <w:rsid w:val="00DF2C16"/>
    <w:rsid w:val="00E01498"/>
    <w:rsid w:val="00E04422"/>
    <w:rsid w:val="00E04BA7"/>
    <w:rsid w:val="00E06337"/>
    <w:rsid w:val="00E142A4"/>
    <w:rsid w:val="00E16112"/>
    <w:rsid w:val="00E20F12"/>
    <w:rsid w:val="00E22805"/>
    <w:rsid w:val="00E25C62"/>
    <w:rsid w:val="00E264F9"/>
    <w:rsid w:val="00E350A8"/>
    <w:rsid w:val="00E37ACA"/>
    <w:rsid w:val="00E456E8"/>
    <w:rsid w:val="00E518C1"/>
    <w:rsid w:val="00E54E52"/>
    <w:rsid w:val="00E6502C"/>
    <w:rsid w:val="00E67EA2"/>
    <w:rsid w:val="00E73100"/>
    <w:rsid w:val="00E75D19"/>
    <w:rsid w:val="00E87390"/>
    <w:rsid w:val="00E87F35"/>
    <w:rsid w:val="00E91115"/>
    <w:rsid w:val="00EA0813"/>
    <w:rsid w:val="00EA6212"/>
    <w:rsid w:val="00EA6B05"/>
    <w:rsid w:val="00EB50CB"/>
    <w:rsid w:val="00EB7F1C"/>
    <w:rsid w:val="00EC0819"/>
    <w:rsid w:val="00EC24B0"/>
    <w:rsid w:val="00EC35A6"/>
    <w:rsid w:val="00EC47B3"/>
    <w:rsid w:val="00ED258C"/>
    <w:rsid w:val="00ED604A"/>
    <w:rsid w:val="00EE3D3F"/>
    <w:rsid w:val="00EE5280"/>
    <w:rsid w:val="00EE5D56"/>
    <w:rsid w:val="00EF1F09"/>
    <w:rsid w:val="00EF53B8"/>
    <w:rsid w:val="00F00E22"/>
    <w:rsid w:val="00F021B7"/>
    <w:rsid w:val="00F03714"/>
    <w:rsid w:val="00F10415"/>
    <w:rsid w:val="00F133E4"/>
    <w:rsid w:val="00F13E3F"/>
    <w:rsid w:val="00F14C9A"/>
    <w:rsid w:val="00F255F4"/>
    <w:rsid w:val="00F256F0"/>
    <w:rsid w:val="00F25A0A"/>
    <w:rsid w:val="00F340E4"/>
    <w:rsid w:val="00F41281"/>
    <w:rsid w:val="00F43A0F"/>
    <w:rsid w:val="00F444FF"/>
    <w:rsid w:val="00F44ABD"/>
    <w:rsid w:val="00F474F8"/>
    <w:rsid w:val="00F47570"/>
    <w:rsid w:val="00F4784F"/>
    <w:rsid w:val="00F53D24"/>
    <w:rsid w:val="00F53D2A"/>
    <w:rsid w:val="00F56B87"/>
    <w:rsid w:val="00F56D19"/>
    <w:rsid w:val="00F60CE9"/>
    <w:rsid w:val="00F63437"/>
    <w:rsid w:val="00F77048"/>
    <w:rsid w:val="00F8141B"/>
    <w:rsid w:val="00F87BB2"/>
    <w:rsid w:val="00F91D49"/>
    <w:rsid w:val="00FA2220"/>
    <w:rsid w:val="00FB6E97"/>
    <w:rsid w:val="00FC1D9F"/>
    <w:rsid w:val="00FC24D9"/>
    <w:rsid w:val="00FC2BD8"/>
    <w:rsid w:val="00FC3B76"/>
    <w:rsid w:val="00FC5148"/>
    <w:rsid w:val="00FD36B4"/>
    <w:rsid w:val="00FE4B85"/>
    <w:rsid w:val="00FF073C"/>
    <w:rsid w:val="00FF3443"/>
    <w:rsid w:val="00FF4F90"/>
    <w:rsid w:val="00FF6512"/>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06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B84"/>
    <w:rPr>
      <w:sz w:val="20"/>
      <w:szCs w:val="20"/>
    </w:rPr>
  </w:style>
  <w:style w:type="paragraph" w:styleId="Heading1">
    <w:name w:val="heading 1"/>
    <w:basedOn w:val="Normal"/>
    <w:next w:val="Normal"/>
    <w:link w:val="Heading1Char"/>
    <w:uiPriority w:val="9"/>
    <w:qFormat/>
    <w:rsid w:val="000B5B84"/>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0B5B84"/>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0B5B84"/>
    <w:pPr>
      <w:pBdr>
        <w:top w:val="single" w:sz="6" w:space="2" w:color="DDDDDD" w:themeColor="accent1"/>
        <w:left w:val="single" w:sz="6" w:space="2" w:color="DDDDDD" w:themeColor="accent1"/>
      </w:pBdr>
      <w:spacing w:before="300" w:after="0"/>
      <w:outlineLvl w:val="2"/>
    </w:pPr>
    <w:rPr>
      <w:caps/>
      <w:color w:val="6E6E6E" w:themeColor="accent1" w:themeShade="7F"/>
      <w:spacing w:val="15"/>
      <w:sz w:val="22"/>
      <w:szCs w:val="22"/>
    </w:rPr>
  </w:style>
  <w:style w:type="paragraph" w:styleId="Heading4">
    <w:name w:val="heading 4"/>
    <w:basedOn w:val="Normal"/>
    <w:next w:val="Normal"/>
    <w:link w:val="Heading4Char"/>
    <w:uiPriority w:val="9"/>
    <w:unhideWhenUsed/>
    <w:qFormat/>
    <w:rsid w:val="000B5B84"/>
    <w:pPr>
      <w:pBdr>
        <w:top w:val="dotted" w:sz="6" w:space="2" w:color="DDDDDD" w:themeColor="accent1"/>
        <w:left w:val="dotted" w:sz="6" w:space="2" w:color="DDDDDD" w:themeColor="accent1"/>
      </w:pBdr>
      <w:spacing w:before="300" w:after="0"/>
      <w:outlineLvl w:val="3"/>
    </w:pPr>
    <w:rPr>
      <w:caps/>
      <w:color w:val="A5A5A5" w:themeColor="accent1" w:themeShade="BF"/>
      <w:spacing w:val="10"/>
      <w:sz w:val="22"/>
      <w:szCs w:val="22"/>
    </w:rPr>
  </w:style>
  <w:style w:type="paragraph" w:styleId="Heading5">
    <w:name w:val="heading 5"/>
    <w:basedOn w:val="Normal"/>
    <w:next w:val="Normal"/>
    <w:link w:val="Heading5Char"/>
    <w:uiPriority w:val="9"/>
    <w:unhideWhenUsed/>
    <w:qFormat/>
    <w:rsid w:val="000B5B84"/>
    <w:pPr>
      <w:pBdr>
        <w:bottom w:val="single" w:sz="6" w:space="1" w:color="DDDDDD" w:themeColor="accent1"/>
      </w:pBdr>
      <w:spacing w:before="300" w:after="0"/>
      <w:outlineLvl w:val="4"/>
    </w:pPr>
    <w:rPr>
      <w:caps/>
      <w:color w:val="A5A5A5" w:themeColor="accent1" w:themeShade="BF"/>
      <w:spacing w:val="10"/>
      <w:sz w:val="22"/>
      <w:szCs w:val="22"/>
    </w:rPr>
  </w:style>
  <w:style w:type="paragraph" w:styleId="Heading6">
    <w:name w:val="heading 6"/>
    <w:basedOn w:val="Normal"/>
    <w:next w:val="Normal"/>
    <w:link w:val="Heading6Char"/>
    <w:uiPriority w:val="9"/>
    <w:semiHidden/>
    <w:unhideWhenUsed/>
    <w:qFormat/>
    <w:rsid w:val="000B5B84"/>
    <w:pPr>
      <w:pBdr>
        <w:bottom w:val="dotted" w:sz="6" w:space="1" w:color="DDDDDD" w:themeColor="accent1"/>
      </w:pBdr>
      <w:spacing w:before="300" w:after="0"/>
      <w:outlineLvl w:val="5"/>
    </w:pPr>
    <w:rPr>
      <w:caps/>
      <w:color w:val="A5A5A5" w:themeColor="accent1" w:themeShade="BF"/>
      <w:spacing w:val="10"/>
      <w:sz w:val="22"/>
      <w:szCs w:val="22"/>
    </w:rPr>
  </w:style>
  <w:style w:type="paragraph" w:styleId="Heading7">
    <w:name w:val="heading 7"/>
    <w:basedOn w:val="Normal"/>
    <w:next w:val="Normal"/>
    <w:link w:val="Heading7Char"/>
    <w:uiPriority w:val="9"/>
    <w:semiHidden/>
    <w:unhideWhenUsed/>
    <w:qFormat/>
    <w:rsid w:val="000B5B84"/>
    <w:pPr>
      <w:spacing w:before="300" w:after="0"/>
      <w:outlineLvl w:val="6"/>
    </w:pPr>
    <w:rPr>
      <w:caps/>
      <w:color w:val="A5A5A5" w:themeColor="accent1" w:themeShade="BF"/>
      <w:spacing w:val="10"/>
      <w:sz w:val="22"/>
      <w:szCs w:val="22"/>
    </w:rPr>
  </w:style>
  <w:style w:type="paragraph" w:styleId="Heading8">
    <w:name w:val="heading 8"/>
    <w:basedOn w:val="Normal"/>
    <w:next w:val="Normal"/>
    <w:link w:val="Heading8Char"/>
    <w:uiPriority w:val="9"/>
    <w:semiHidden/>
    <w:unhideWhenUsed/>
    <w:qFormat/>
    <w:rsid w:val="000B5B8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B5B8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B84"/>
    <w:rPr>
      <w:b/>
      <w:bCs/>
      <w:caps/>
      <w:color w:val="FFFFFF" w:themeColor="background1"/>
      <w:spacing w:val="15"/>
      <w:shd w:val="clear" w:color="auto" w:fill="DDDDDD" w:themeFill="accent1"/>
    </w:rPr>
  </w:style>
  <w:style w:type="character" w:customStyle="1" w:styleId="Heading2Char">
    <w:name w:val="Heading 2 Char"/>
    <w:basedOn w:val="DefaultParagraphFont"/>
    <w:link w:val="Heading2"/>
    <w:uiPriority w:val="9"/>
    <w:rsid w:val="000B5B84"/>
    <w:rPr>
      <w:caps/>
      <w:spacing w:val="15"/>
      <w:shd w:val="clear" w:color="auto" w:fill="F8F8F8" w:themeFill="accent1" w:themeFillTint="33"/>
    </w:rPr>
  </w:style>
  <w:style w:type="character" w:customStyle="1" w:styleId="Heading3Char">
    <w:name w:val="Heading 3 Char"/>
    <w:basedOn w:val="DefaultParagraphFont"/>
    <w:link w:val="Heading3"/>
    <w:uiPriority w:val="9"/>
    <w:rsid w:val="000B5B84"/>
    <w:rPr>
      <w:caps/>
      <w:color w:val="6E6E6E" w:themeColor="accent1" w:themeShade="7F"/>
      <w:spacing w:val="15"/>
    </w:rPr>
  </w:style>
  <w:style w:type="character" w:customStyle="1" w:styleId="Heading4Char">
    <w:name w:val="Heading 4 Char"/>
    <w:basedOn w:val="DefaultParagraphFont"/>
    <w:link w:val="Heading4"/>
    <w:uiPriority w:val="9"/>
    <w:rsid w:val="000B5B84"/>
    <w:rPr>
      <w:caps/>
      <w:color w:val="A5A5A5" w:themeColor="accent1" w:themeShade="BF"/>
      <w:spacing w:val="10"/>
    </w:rPr>
  </w:style>
  <w:style w:type="character" w:customStyle="1" w:styleId="Heading5Char">
    <w:name w:val="Heading 5 Char"/>
    <w:basedOn w:val="DefaultParagraphFont"/>
    <w:link w:val="Heading5"/>
    <w:uiPriority w:val="9"/>
    <w:rsid w:val="000B5B84"/>
    <w:rPr>
      <w:caps/>
      <w:color w:val="A5A5A5" w:themeColor="accent1" w:themeShade="BF"/>
      <w:spacing w:val="10"/>
    </w:rPr>
  </w:style>
  <w:style w:type="character" w:customStyle="1" w:styleId="Heading6Char">
    <w:name w:val="Heading 6 Char"/>
    <w:basedOn w:val="DefaultParagraphFont"/>
    <w:link w:val="Heading6"/>
    <w:uiPriority w:val="9"/>
    <w:semiHidden/>
    <w:rsid w:val="000B5B84"/>
    <w:rPr>
      <w:caps/>
      <w:color w:val="A5A5A5" w:themeColor="accent1" w:themeShade="BF"/>
      <w:spacing w:val="10"/>
    </w:rPr>
  </w:style>
  <w:style w:type="character" w:customStyle="1" w:styleId="Heading7Char">
    <w:name w:val="Heading 7 Char"/>
    <w:basedOn w:val="DefaultParagraphFont"/>
    <w:link w:val="Heading7"/>
    <w:uiPriority w:val="9"/>
    <w:semiHidden/>
    <w:rsid w:val="000B5B84"/>
    <w:rPr>
      <w:caps/>
      <w:color w:val="A5A5A5" w:themeColor="accent1" w:themeShade="BF"/>
      <w:spacing w:val="10"/>
    </w:rPr>
  </w:style>
  <w:style w:type="character" w:customStyle="1" w:styleId="Heading8Char">
    <w:name w:val="Heading 8 Char"/>
    <w:basedOn w:val="DefaultParagraphFont"/>
    <w:link w:val="Heading8"/>
    <w:uiPriority w:val="9"/>
    <w:semiHidden/>
    <w:rsid w:val="000B5B84"/>
    <w:rPr>
      <w:caps/>
      <w:spacing w:val="10"/>
      <w:sz w:val="18"/>
      <w:szCs w:val="18"/>
    </w:rPr>
  </w:style>
  <w:style w:type="character" w:customStyle="1" w:styleId="Heading9Char">
    <w:name w:val="Heading 9 Char"/>
    <w:basedOn w:val="DefaultParagraphFont"/>
    <w:link w:val="Heading9"/>
    <w:uiPriority w:val="9"/>
    <w:semiHidden/>
    <w:rsid w:val="000B5B84"/>
    <w:rPr>
      <w:i/>
      <w:caps/>
      <w:spacing w:val="10"/>
      <w:sz w:val="18"/>
      <w:szCs w:val="18"/>
    </w:rPr>
  </w:style>
  <w:style w:type="paragraph" w:styleId="ListParagraph">
    <w:name w:val="List Paragraph"/>
    <w:basedOn w:val="Normal"/>
    <w:uiPriority w:val="34"/>
    <w:qFormat/>
    <w:rsid w:val="000B5B84"/>
    <w:pPr>
      <w:ind w:left="720"/>
      <w:contextualSpacing/>
    </w:pPr>
  </w:style>
  <w:style w:type="character" w:styleId="Hyperlink">
    <w:name w:val="Hyperlink"/>
    <w:basedOn w:val="DefaultParagraphFont"/>
    <w:uiPriority w:val="99"/>
    <w:unhideWhenUsed/>
    <w:rsid w:val="00B5707A"/>
    <w:rPr>
      <w:color w:val="5F5F5F" w:themeColor="hyperlink"/>
      <w:u w:val="single"/>
    </w:rPr>
  </w:style>
  <w:style w:type="paragraph" w:styleId="FootnoteText">
    <w:name w:val="footnote text"/>
    <w:basedOn w:val="Normal"/>
    <w:link w:val="FootnoteTextChar"/>
    <w:uiPriority w:val="99"/>
    <w:semiHidden/>
    <w:unhideWhenUsed/>
    <w:rsid w:val="00B5707A"/>
    <w:pPr>
      <w:spacing w:after="0" w:line="240" w:lineRule="auto"/>
    </w:pPr>
  </w:style>
  <w:style w:type="character" w:customStyle="1" w:styleId="FootnoteTextChar">
    <w:name w:val="Footnote Text Char"/>
    <w:basedOn w:val="DefaultParagraphFont"/>
    <w:link w:val="FootnoteText"/>
    <w:uiPriority w:val="99"/>
    <w:semiHidden/>
    <w:rsid w:val="00B5707A"/>
    <w:rPr>
      <w:sz w:val="20"/>
      <w:szCs w:val="20"/>
    </w:rPr>
  </w:style>
  <w:style w:type="character" w:styleId="FootnoteReference">
    <w:name w:val="footnote reference"/>
    <w:basedOn w:val="DefaultParagraphFont"/>
    <w:uiPriority w:val="99"/>
    <w:semiHidden/>
    <w:unhideWhenUsed/>
    <w:rsid w:val="00B5707A"/>
    <w:rPr>
      <w:vertAlign w:val="superscript"/>
    </w:rPr>
  </w:style>
  <w:style w:type="table" w:styleId="TableGrid">
    <w:name w:val="Table Grid"/>
    <w:basedOn w:val="TableNormal"/>
    <w:uiPriority w:val="59"/>
    <w:rsid w:val="00B570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B5B8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5B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B84"/>
    <w:rPr>
      <w:rFonts w:ascii="Tahoma" w:hAnsi="Tahoma" w:cs="Tahoma"/>
      <w:sz w:val="16"/>
      <w:szCs w:val="16"/>
    </w:rPr>
  </w:style>
  <w:style w:type="paragraph" w:styleId="Title">
    <w:name w:val="Title"/>
    <w:basedOn w:val="Normal"/>
    <w:next w:val="Normal"/>
    <w:link w:val="TitleChar"/>
    <w:uiPriority w:val="10"/>
    <w:qFormat/>
    <w:rsid w:val="000B5B84"/>
    <w:pPr>
      <w:spacing w:before="720"/>
    </w:pPr>
    <w:rPr>
      <w:caps/>
      <w:color w:val="DDDDDD" w:themeColor="accent1"/>
      <w:spacing w:val="10"/>
      <w:kern w:val="28"/>
      <w:sz w:val="52"/>
      <w:szCs w:val="52"/>
    </w:rPr>
  </w:style>
  <w:style w:type="character" w:customStyle="1" w:styleId="TitleChar">
    <w:name w:val="Title Char"/>
    <w:basedOn w:val="DefaultParagraphFont"/>
    <w:link w:val="Title"/>
    <w:uiPriority w:val="10"/>
    <w:rsid w:val="000B5B84"/>
    <w:rPr>
      <w:caps/>
      <w:color w:val="DDDDDD" w:themeColor="accent1"/>
      <w:spacing w:val="10"/>
      <w:kern w:val="28"/>
      <w:sz w:val="52"/>
      <w:szCs w:val="52"/>
    </w:rPr>
  </w:style>
  <w:style w:type="paragraph" w:styleId="Subtitle">
    <w:name w:val="Subtitle"/>
    <w:basedOn w:val="Normal"/>
    <w:next w:val="Normal"/>
    <w:link w:val="SubtitleChar"/>
    <w:uiPriority w:val="11"/>
    <w:qFormat/>
    <w:rsid w:val="000B5B8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B5B84"/>
    <w:rPr>
      <w:caps/>
      <w:color w:val="595959" w:themeColor="text1" w:themeTint="A6"/>
      <w:spacing w:val="10"/>
      <w:sz w:val="24"/>
      <w:szCs w:val="24"/>
    </w:rPr>
  </w:style>
  <w:style w:type="character" w:styleId="Strong">
    <w:name w:val="Strong"/>
    <w:uiPriority w:val="22"/>
    <w:qFormat/>
    <w:rsid w:val="000B5B84"/>
    <w:rPr>
      <w:b/>
      <w:bCs/>
    </w:rPr>
  </w:style>
  <w:style w:type="character" w:styleId="Emphasis">
    <w:name w:val="Emphasis"/>
    <w:uiPriority w:val="20"/>
    <w:qFormat/>
    <w:rsid w:val="000B5B84"/>
    <w:rPr>
      <w:caps/>
      <w:color w:val="6E6E6E" w:themeColor="accent1" w:themeShade="7F"/>
      <w:spacing w:val="5"/>
    </w:rPr>
  </w:style>
  <w:style w:type="paragraph" w:styleId="NoSpacing">
    <w:name w:val="No Spacing"/>
    <w:basedOn w:val="Normal"/>
    <w:link w:val="NoSpacingChar"/>
    <w:uiPriority w:val="1"/>
    <w:qFormat/>
    <w:rsid w:val="000B5B84"/>
    <w:pPr>
      <w:spacing w:before="0" w:after="0" w:line="240" w:lineRule="auto"/>
    </w:pPr>
  </w:style>
  <w:style w:type="character" w:customStyle="1" w:styleId="NoSpacingChar">
    <w:name w:val="No Spacing Char"/>
    <w:basedOn w:val="DefaultParagraphFont"/>
    <w:link w:val="NoSpacing"/>
    <w:uiPriority w:val="1"/>
    <w:rsid w:val="000B5B84"/>
    <w:rPr>
      <w:sz w:val="20"/>
      <w:szCs w:val="20"/>
    </w:rPr>
  </w:style>
  <w:style w:type="paragraph" w:styleId="Quote">
    <w:name w:val="Quote"/>
    <w:basedOn w:val="Normal"/>
    <w:next w:val="Normal"/>
    <w:link w:val="QuoteChar"/>
    <w:uiPriority w:val="29"/>
    <w:qFormat/>
    <w:rsid w:val="000B5B84"/>
    <w:rPr>
      <w:i/>
      <w:iCs/>
    </w:rPr>
  </w:style>
  <w:style w:type="character" w:customStyle="1" w:styleId="QuoteChar">
    <w:name w:val="Quote Char"/>
    <w:basedOn w:val="DefaultParagraphFont"/>
    <w:link w:val="Quote"/>
    <w:uiPriority w:val="29"/>
    <w:rsid w:val="000B5B84"/>
    <w:rPr>
      <w:i/>
      <w:iCs/>
      <w:sz w:val="20"/>
      <w:szCs w:val="20"/>
    </w:rPr>
  </w:style>
  <w:style w:type="paragraph" w:styleId="IntenseQuote">
    <w:name w:val="Intense Quote"/>
    <w:basedOn w:val="Normal"/>
    <w:next w:val="Normal"/>
    <w:link w:val="IntenseQuoteChar"/>
    <w:uiPriority w:val="30"/>
    <w:qFormat/>
    <w:rsid w:val="000B5B84"/>
    <w:pPr>
      <w:pBdr>
        <w:top w:val="single" w:sz="4" w:space="10" w:color="DDDDDD" w:themeColor="accent1"/>
        <w:left w:val="single" w:sz="4" w:space="10" w:color="DDDDDD" w:themeColor="accent1"/>
      </w:pBdr>
      <w:spacing w:after="0"/>
      <w:ind w:left="1296" w:right="1152"/>
      <w:jc w:val="both"/>
    </w:pPr>
    <w:rPr>
      <w:i/>
      <w:iCs/>
      <w:color w:val="DDDDDD" w:themeColor="accent1"/>
    </w:rPr>
  </w:style>
  <w:style w:type="character" w:customStyle="1" w:styleId="IntenseQuoteChar">
    <w:name w:val="Intense Quote Char"/>
    <w:basedOn w:val="DefaultParagraphFont"/>
    <w:link w:val="IntenseQuote"/>
    <w:uiPriority w:val="30"/>
    <w:rsid w:val="000B5B84"/>
    <w:rPr>
      <w:i/>
      <w:iCs/>
      <w:color w:val="DDDDDD" w:themeColor="accent1"/>
      <w:sz w:val="20"/>
      <w:szCs w:val="20"/>
    </w:rPr>
  </w:style>
  <w:style w:type="character" w:styleId="SubtleEmphasis">
    <w:name w:val="Subtle Emphasis"/>
    <w:uiPriority w:val="19"/>
    <w:qFormat/>
    <w:rsid w:val="000B5B84"/>
    <w:rPr>
      <w:i/>
      <w:iCs/>
      <w:color w:val="6E6E6E" w:themeColor="accent1" w:themeShade="7F"/>
    </w:rPr>
  </w:style>
  <w:style w:type="character" w:styleId="IntenseEmphasis">
    <w:name w:val="Intense Emphasis"/>
    <w:uiPriority w:val="21"/>
    <w:qFormat/>
    <w:rsid w:val="000B5B84"/>
    <w:rPr>
      <w:b/>
      <w:bCs/>
      <w:caps/>
      <w:color w:val="6E6E6E" w:themeColor="accent1" w:themeShade="7F"/>
      <w:spacing w:val="10"/>
    </w:rPr>
  </w:style>
  <w:style w:type="character" w:styleId="SubtleReference">
    <w:name w:val="Subtle Reference"/>
    <w:uiPriority w:val="31"/>
    <w:qFormat/>
    <w:rsid w:val="000B5B84"/>
    <w:rPr>
      <w:b/>
      <w:bCs/>
      <w:color w:val="DDDDDD" w:themeColor="accent1"/>
    </w:rPr>
  </w:style>
  <w:style w:type="character" w:styleId="IntenseReference">
    <w:name w:val="Intense Reference"/>
    <w:uiPriority w:val="32"/>
    <w:qFormat/>
    <w:rsid w:val="000B5B84"/>
    <w:rPr>
      <w:b/>
      <w:bCs/>
      <w:i/>
      <w:iCs/>
      <w:caps/>
      <w:color w:val="DDDDDD" w:themeColor="accent1"/>
    </w:rPr>
  </w:style>
  <w:style w:type="character" w:styleId="BookTitle">
    <w:name w:val="Book Title"/>
    <w:uiPriority w:val="33"/>
    <w:qFormat/>
    <w:rsid w:val="000B5B84"/>
    <w:rPr>
      <w:b/>
      <w:bCs/>
      <w:i/>
      <w:iCs/>
      <w:spacing w:val="9"/>
    </w:rPr>
  </w:style>
  <w:style w:type="paragraph" w:styleId="TOCHeading">
    <w:name w:val="TOC Heading"/>
    <w:basedOn w:val="Heading1"/>
    <w:next w:val="Normal"/>
    <w:uiPriority w:val="39"/>
    <w:unhideWhenUsed/>
    <w:qFormat/>
    <w:rsid w:val="000B5B84"/>
    <w:pPr>
      <w:outlineLvl w:val="9"/>
    </w:pPr>
    <w:rPr>
      <w:lang w:bidi="en-US"/>
    </w:rPr>
  </w:style>
  <w:style w:type="paragraph" w:styleId="Caption">
    <w:name w:val="caption"/>
    <w:basedOn w:val="Normal"/>
    <w:next w:val="Normal"/>
    <w:uiPriority w:val="35"/>
    <w:semiHidden/>
    <w:unhideWhenUsed/>
    <w:qFormat/>
    <w:rsid w:val="000B5B84"/>
    <w:rPr>
      <w:b/>
      <w:bCs/>
      <w:color w:val="A5A5A5" w:themeColor="accent1" w:themeShade="BF"/>
      <w:sz w:val="16"/>
      <w:szCs w:val="16"/>
    </w:rPr>
  </w:style>
  <w:style w:type="character" w:customStyle="1" w:styleId="EndnoteTextChar">
    <w:name w:val="Endnote Text Char"/>
    <w:basedOn w:val="DefaultParagraphFont"/>
    <w:link w:val="EndnoteText"/>
    <w:uiPriority w:val="99"/>
    <w:semiHidden/>
    <w:rsid w:val="00AC06E9"/>
    <w:rPr>
      <w:rFonts w:eastAsiaTheme="minorHAnsi"/>
      <w:sz w:val="20"/>
      <w:szCs w:val="20"/>
    </w:rPr>
  </w:style>
  <w:style w:type="paragraph" w:styleId="EndnoteText">
    <w:name w:val="endnote text"/>
    <w:basedOn w:val="Normal"/>
    <w:link w:val="EndnoteTextChar"/>
    <w:uiPriority w:val="99"/>
    <w:semiHidden/>
    <w:unhideWhenUsed/>
    <w:rsid w:val="00AC06E9"/>
    <w:pPr>
      <w:spacing w:before="0" w:after="0" w:line="240" w:lineRule="auto"/>
    </w:pPr>
    <w:rPr>
      <w:rFonts w:eastAsiaTheme="minorHAnsi"/>
    </w:rPr>
  </w:style>
  <w:style w:type="paragraph" w:styleId="Header">
    <w:name w:val="header"/>
    <w:basedOn w:val="Normal"/>
    <w:link w:val="HeaderChar"/>
    <w:uiPriority w:val="99"/>
    <w:unhideWhenUsed/>
    <w:rsid w:val="00AC06E9"/>
    <w:pPr>
      <w:tabs>
        <w:tab w:val="center" w:pos="4680"/>
        <w:tab w:val="right" w:pos="9360"/>
      </w:tabs>
      <w:spacing w:before="0" w:after="0" w:line="240" w:lineRule="auto"/>
    </w:pPr>
    <w:rPr>
      <w:rFonts w:eastAsiaTheme="minorHAnsi"/>
      <w:sz w:val="22"/>
      <w:szCs w:val="22"/>
    </w:rPr>
  </w:style>
  <w:style w:type="character" w:customStyle="1" w:styleId="HeaderChar">
    <w:name w:val="Header Char"/>
    <w:basedOn w:val="DefaultParagraphFont"/>
    <w:link w:val="Header"/>
    <w:uiPriority w:val="99"/>
    <w:rsid w:val="00AC06E9"/>
    <w:rPr>
      <w:rFonts w:eastAsiaTheme="minorHAnsi"/>
    </w:rPr>
  </w:style>
  <w:style w:type="paragraph" w:styleId="Footer">
    <w:name w:val="footer"/>
    <w:basedOn w:val="Normal"/>
    <w:link w:val="FooterChar"/>
    <w:unhideWhenUsed/>
    <w:rsid w:val="00AC06E9"/>
    <w:pPr>
      <w:tabs>
        <w:tab w:val="center" w:pos="4680"/>
        <w:tab w:val="right" w:pos="9360"/>
      </w:tabs>
      <w:spacing w:before="0" w:after="0" w:line="240" w:lineRule="auto"/>
    </w:pPr>
    <w:rPr>
      <w:rFonts w:eastAsiaTheme="minorHAnsi"/>
      <w:sz w:val="22"/>
      <w:szCs w:val="22"/>
    </w:rPr>
  </w:style>
  <w:style w:type="character" w:customStyle="1" w:styleId="FooterChar">
    <w:name w:val="Footer Char"/>
    <w:basedOn w:val="DefaultParagraphFont"/>
    <w:link w:val="Footer"/>
    <w:uiPriority w:val="99"/>
    <w:rsid w:val="00AC06E9"/>
    <w:rPr>
      <w:rFonts w:eastAsiaTheme="minorHAnsi"/>
    </w:rPr>
  </w:style>
  <w:style w:type="character" w:customStyle="1" w:styleId="CommentTextChar">
    <w:name w:val="Comment Text Char"/>
    <w:basedOn w:val="DefaultParagraphFont"/>
    <w:link w:val="CommentText"/>
    <w:uiPriority w:val="99"/>
    <w:semiHidden/>
    <w:rsid w:val="00AC06E9"/>
    <w:rPr>
      <w:rFonts w:eastAsiaTheme="minorHAnsi"/>
      <w:sz w:val="20"/>
      <w:szCs w:val="20"/>
    </w:rPr>
  </w:style>
  <w:style w:type="paragraph" w:styleId="CommentText">
    <w:name w:val="annotation text"/>
    <w:basedOn w:val="Normal"/>
    <w:link w:val="CommentTextChar"/>
    <w:uiPriority w:val="99"/>
    <w:semiHidden/>
    <w:unhideWhenUsed/>
    <w:rsid w:val="00AC06E9"/>
    <w:pPr>
      <w:spacing w:before="0" w:line="240" w:lineRule="auto"/>
    </w:pPr>
    <w:rPr>
      <w:rFonts w:eastAsiaTheme="minorHAnsi"/>
    </w:rPr>
  </w:style>
  <w:style w:type="character" w:customStyle="1" w:styleId="CommentSubjectChar">
    <w:name w:val="Comment Subject Char"/>
    <w:basedOn w:val="CommentTextChar"/>
    <w:link w:val="CommentSubject"/>
    <w:uiPriority w:val="99"/>
    <w:semiHidden/>
    <w:rsid w:val="00AC06E9"/>
    <w:rPr>
      <w:rFonts w:eastAsiaTheme="minorHAnsi"/>
      <w:b/>
      <w:bCs/>
      <w:sz w:val="20"/>
      <w:szCs w:val="20"/>
    </w:rPr>
  </w:style>
  <w:style w:type="paragraph" w:styleId="CommentSubject">
    <w:name w:val="annotation subject"/>
    <w:basedOn w:val="CommentText"/>
    <w:next w:val="CommentText"/>
    <w:link w:val="CommentSubjectChar"/>
    <w:uiPriority w:val="99"/>
    <w:semiHidden/>
    <w:unhideWhenUsed/>
    <w:rsid w:val="00AC06E9"/>
    <w:rPr>
      <w:b/>
      <w:bCs/>
    </w:rPr>
  </w:style>
  <w:style w:type="character" w:customStyle="1" w:styleId="headerslevel11">
    <w:name w:val="headerslevel11"/>
    <w:basedOn w:val="DefaultParagraphFont"/>
    <w:rsid w:val="00AC06E9"/>
    <w:rPr>
      <w:rFonts w:ascii="Verdana" w:hAnsi="Verdana" w:hint="default"/>
      <w:b/>
      <w:bCs/>
      <w:color w:val="232F63"/>
      <w:sz w:val="14"/>
      <w:szCs w:val="14"/>
    </w:rPr>
  </w:style>
  <w:style w:type="character" w:customStyle="1" w:styleId="apple-converted-space">
    <w:name w:val="apple-converted-space"/>
    <w:basedOn w:val="DefaultParagraphFont"/>
    <w:rsid w:val="00AC06E9"/>
  </w:style>
  <w:style w:type="paragraph" w:styleId="TOC1">
    <w:name w:val="toc 1"/>
    <w:basedOn w:val="Normal"/>
    <w:next w:val="Normal"/>
    <w:autoRedefine/>
    <w:uiPriority w:val="39"/>
    <w:unhideWhenUsed/>
    <w:rsid w:val="000C0E85"/>
    <w:pPr>
      <w:spacing w:after="100"/>
    </w:pPr>
  </w:style>
  <w:style w:type="paragraph" w:styleId="TOC2">
    <w:name w:val="toc 2"/>
    <w:basedOn w:val="Normal"/>
    <w:next w:val="Normal"/>
    <w:autoRedefine/>
    <w:uiPriority w:val="39"/>
    <w:unhideWhenUsed/>
    <w:rsid w:val="000C0E85"/>
    <w:pPr>
      <w:spacing w:after="100"/>
      <w:ind w:left="200"/>
    </w:pPr>
  </w:style>
  <w:style w:type="paragraph" w:styleId="TOC3">
    <w:name w:val="toc 3"/>
    <w:basedOn w:val="Normal"/>
    <w:next w:val="Normal"/>
    <w:autoRedefine/>
    <w:uiPriority w:val="39"/>
    <w:unhideWhenUsed/>
    <w:rsid w:val="000C0E85"/>
    <w:pPr>
      <w:spacing w:after="100"/>
      <w:ind w:left="400"/>
    </w:pPr>
  </w:style>
  <w:style w:type="character" w:styleId="CommentReference">
    <w:name w:val="annotation reference"/>
    <w:basedOn w:val="DefaultParagraphFont"/>
    <w:uiPriority w:val="99"/>
    <w:semiHidden/>
    <w:unhideWhenUsed/>
    <w:rsid w:val="006A60DA"/>
    <w:rPr>
      <w:sz w:val="16"/>
      <w:szCs w:val="16"/>
    </w:rPr>
  </w:style>
  <w:style w:type="paragraph" w:customStyle="1" w:styleId="citation1">
    <w:name w:val="citation1"/>
    <w:basedOn w:val="Normal"/>
    <w:rsid w:val="00572ECC"/>
    <w:pPr>
      <w:spacing w:before="0" w:after="0" w:line="480" w:lineRule="auto"/>
      <w:ind w:hanging="375"/>
    </w:pPr>
    <w:rPr>
      <w:rFonts w:ascii="Times New Roman" w:eastAsia="Times New Roman" w:hAnsi="Times New Roman" w:cs="Times New Roman"/>
      <w:sz w:val="18"/>
      <w:szCs w:val="18"/>
    </w:rPr>
  </w:style>
  <w:style w:type="character" w:styleId="FollowedHyperlink">
    <w:name w:val="FollowedHyperlink"/>
    <w:basedOn w:val="DefaultParagraphFont"/>
    <w:uiPriority w:val="99"/>
    <w:semiHidden/>
    <w:unhideWhenUsed/>
    <w:rsid w:val="0015776D"/>
    <w:rPr>
      <w:color w:val="919191" w:themeColor="followedHyperlink"/>
      <w:u w:val="single"/>
    </w:rPr>
  </w:style>
  <w:style w:type="paragraph" w:styleId="Revision">
    <w:name w:val="Revision"/>
    <w:hidden/>
    <w:uiPriority w:val="99"/>
    <w:semiHidden/>
    <w:rsid w:val="00203846"/>
    <w:pPr>
      <w:spacing w:before="0" w:after="0"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B84"/>
    <w:rPr>
      <w:sz w:val="20"/>
      <w:szCs w:val="20"/>
    </w:rPr>
  </w:style>
  <w:style w:type="paragraph" w:styleId="Heading1">
    <w:name w:val="heading 1"/>
    <w:basedOn w:val="Normal"/>
    <w:next w:val="Normal"/>
    <w:link w:val="Heading1Char"/>
    <w:uiPriority w:val="9"/>
    <w:qFormat/>
    <w:rsid w:val="000B5B84"/>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0B5B84"/>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0B5B84"/>
    <w:pPr>
      <w:pBdr>
        <w:top w:val="single" w:sz="6" w:space="2" w:color="DDDDDD" w:themeColor="accent1"/>
        <w:left w:val="single" w:sz="6" w:space="2" w:color="DDDDDD" w:themeColor="accent1"/>
      </w:pBdr>
      <w:spacing w:before="300" w:after="0"/>
      <w:outlineLvl w:val="2"/>
    </w:pPr>
    <w:rPr>
      <w:caps/>
      <w:color w:val="6E6E6E" w:themeColor="accent1" w:themeShade="7F"/>
      <w:spacing w:val="15"/>
      <w:sz w:val="22"/>
      <w:szCs w:val="22"/>
    </w:rPr>
  </w:style>
  <w:style w:type="paragraph" w:styleId="Heading4">
    <w:name w:val="heading 4"/>
    <w:basedOn w:val="Normal"/>
    <w:next w:val="Normal"/>
    <w:link w:val="Heading4Char"/>
    <w:uiPriority w:val="9"/>
    <w:unhideWhenUsed/>
    <w:qFormat/>
    <w:rsid w:val="000B5B84"/>
    <w:pPr>
      <w:pBdr>
        <w:top w:val="dotted" w:sz="6" w:space="2" w:color="DDDDDD" w:themeColor="accent1"/>
        <w:left w:val="dotted" w:sz="6" w:space="2" w:color="DDDDDD" w:themeColor="accent1"/>
      </w:pBdr>
      <w:spacing w:before="300" w:after="0"/>
      <w:outlineLvl w:val="3"/>
    </w:pPr>
    <w:rPr>
      <w:caps/>
      <w:color w:val="A5A5A5" w:themeColor="accent1" w:themeShade="BF"/>
      <w:spacing w:val="10"/>
      <w:sz w:val="22"/>
      <w:szCs w:val="22"/>
    </w:rPr>
  </w:style>
  <w:style w:type="paragraph" w:styleId="Heading5">
    <w:name w:val="heading 5"/>
    <w:basedOn w:val="Normal"/>
    <w:next w:val="Normal"/>
    <w:link w:val="Heading5Char"/>
    <w:uiPriority w:val="9"/>
    <w:unhideWhenUsed/>
    <w:qFormat/>
    <w:rsid w:val="000B5B84"/>
    <w:pPr>
      <w:pBdr>
        <w:bottom w:val="single" w:sz="6" w:space="1" w:color="DDDDDD" w:themeColor="accent1"/>
      </w:pBdr>
      <w:spacing w:before="300" w:after="0"/>
      <w:outlineLvl w:val="4"/>
    </w:pPr>
    <w:rPr>
      <w:caps/>
      <w:color w:val="A5A5A5" w:themeColor="accent1" w:themeShade="BF"/>
      <w:spacing w:val="10"/>
      <w:sz w:val="22"/>
      <w:szCs w:val="22"/>
    </w:rPr>
  </w:style>
  <w:style w:type="paragraph" w:styleId="Heading6">
    <w:name w:val="heading 6"/>
    <w:basedOn w:val="Normal"/>
    <w:next w:val="Normal"/>
    <w:link w:val="Heading6Char"/>
    <w:uiPriority w:val="9"/>
    <w:semiHidden/>
    <w:unhideWhenUsed/>
    <w:qFormat/>
    <w:rsid w:val="000B5B84"/>
    <w:pPr>
      <w:pBdr>
        <w:bottom w:val="dotted" w:sz="6" w:space="1" w:color="DDDDDD" w:themeColor="accent1"/>
      </w:pBdr>
      <w:spacing w:before="300" w:after="0"/>
      <w:outlineLvl w:val="5"/>
    </w:pPr>
    <w:rPr>
      <w:caps/>
      <w:color w:val="A5A5A5" w:themeColor="accent1" w:themeShade="BF"/>
      <w:spacing w:val="10"/>
      <w:sz w:val="22"/>
      <w:szCs w:val="22"/>
    </w:rPr>
  </w:style>
  <w:style w:type="paragraph" w:styleId="Heading7">
    <w:name w:val="heading 7"/>
    <w:basedOn w:val="Normal"/>
    <w:next w:val="Normal"/>
    <w:link w:val="Heading7Char"/>
    <w:uiPriority w:val="9"/>
    <w:semiHidden/>
    <w:unhideWhenUsed/>
    <w:qFormat/>
    <w:rsid w:val="000B5B84"/>
    <w:pPr>
      <w:spacing w:before="300" w:after="0"/>
      <w:outlineLvl w:val="6"/>
    </w:pPr>
    <w:rPr>
      <w:caps/>
      <w:color w:val="A5A5A5" w:themeColor="accent1" w:themeShade="BF"/>
      <w:spacing w:val="10"/>
      <w:sz w:val="22"/>
      <w:szCs w:val="22"/>
    </w:rPr>
  </w:style>
  <w:style w:type="paragraph" w:styleId="Heading8">
    <w:name w:val="heading 8"/>
    <w:basedOn w:val="Normal"/>
    <w:next w:val="Normal"/>
    <w:link w:val="Heading8Char"/>
    <w:uiPriority w:val="9"/>
    <w:semiHidden/>
    <w:unhideWhenUsed/>
    <w:qFormat/>
    <w:rsid w:val="000B5B8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B5B8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B84"/>
    <w:rPr>
      <w:b/>
      <w:bCs/>
      <w:caps/>
      <w:color w:val="FFFFFF" w:themeColor="background1"/>
      <w:spacing w:val="15"/>
      <w:shd w:val="clear" w:color="auto" w:fill="DDDDDD" w:themeFill="accent1"/>
    </w:rPr>
  </w:style>
  <w:style w:type="character" w:customStyle="1" w:styleId="Heading2Char">
    <w:name w:val="Heading 2 Char"/>
    <w:basedOn w:val="DefaultParagraphFont"/>
    <w:link w:val="Heading2"/>
    <w:uiPriority w:val="9"/>
    <w:rsid w:val="000B5B84"/>
    <w:rPr>
      <w:caps/>
      <w:spacing w:val="15"/>
      <w:shd w:val="clear" w:color="auto" w:fill="F8F8F8" w:themeFill="accent1" w:themeFillTint="33"/>
    </w:rPr>
  </w:style>
  <w:style w:type="character" w:customStyle="1" w:styleId="Heading3Char">
    <w:name w:val="Heading 3 Char"/>
    <w:basedOn w:val="DefaultParagraphFont"/>
    <w:link w:val="Heading3"/>
    <w:uiPriority w:val="9"/>
    <w:rsid w:val="000B5B84"/>
    <w:rPr>
      <w:caps/>
      <w:color w:val="6E6E6E" w:themeColor="accent1" w:themeShade="7F"/>
      <w:spacing w:val="15"/>
    </w:rPr>
  </w:style>
  <w:style w:type="character" w:customStyle="1" w:styleId="Heading4Char">
    <w:name w:val="Heading 4 Char"/>
    <w:basedOn w:val="DefaultParagraphFont"/>
    <w:link w:val="Heading4"/>
    <w:uiPriority w:val="9"/>
    <w:rsid w:val="000B5B84"/>
    <w:rPr>
      <w:caps/>
      <w:color w:val="A5A5A5" w:themeColor="accent1" w:themeShade="BF"/>
      <w:spacing w:val="10"/>
    </w:rPr>
  </w:style>
  <w:style w:type="character" w:customStyle="1" w:styleId="Heading5Char">
    <w:name w:val="Heading 5 Char"/>
    <w:basedOn w:val="DefaultParagraphFont"/>
    <w:link w:val="Heading5"/>
    <w:uiPriority w:val="9"/>
    <w:rsid w:val="000B5B84"/>
    <w:rPr>
      <w:caps/>
      <w:color w:val="A5A5A5" w:themeColor="accent1" w:themeShade="BF"/>
      <w:spacing w:val="10"/>
    </w:rPr>
  </w:style>
  <w:style w:type="character" w:customStyle="1" w:styleId="Heading6Char">
    <w:name w:val="Heading 6 Char"/>
    <w:basedOn w:val="DefaultParagraphFont"/>
    <w:link w:val="Heading6"/>
    <w:uiPriority w:val="9"/>
    <w:semiHidden/>
    <w:rsid w:val="000B5B84"/>
    <w:rPr>
      <w:caps/>
      <w:color w:val="A5A5A5" w:themeColor="accent1" w:themeShade="BF"/>
      <w:spacing w:val="10"/>
    </w:rPr>
  </w:style>
  <w:style w:type="character" w:customStyle="1" w:styleId="Heading7Char">
    <w:name w:val="Heading 7 Char"/>
    <w:basedOn w:val="DefaultParagraphFont"/>
    <w:link w:val="Heading7"/>
    <w:uiPriority w:val="9"/>
    <w:semiHidden/>
    <w:rsid w:val="000B5B84"/>
    <w:rPr>
      <w:caps/>
      <w:color w:val="A5A5A5" w:themeColor="accent1" w:themeShade="BF"/>
      <w:spacing w:val="10"/>
    </w:rPr>
  </w:style>
  <w:style w:type="character" w:customStyle="1" w:styleId="Heading8Char">
    <w:name w:val="Heading 8 Char"/>
    <w:basedOn w:val="DefaultParagraphFont"/>
    <w:link w:val="Heading8"/>
    <w:uiPriority w:val="9"/>
    <w:semiHidden/>
    <w:rsid w:val="000B5B84"/>
    <w:rPr>
      <w:caps/>
      <w:spacing w:val="10"/>
      <w:sz w:val="18"/>
      <w:szCs w:val="18"/>
    </w:rPr>
  </w:style>
  <w:style w:type="character" w:customStyle="1" w:styleId="Heading9Char">
    <w:name w:val="Heading 9 Char"/>
    <w:basedOn w:val="DefaultParagraphFont"/>
    <w:link w:val="Heading9"/>
    <w:uiPriority w:val="9"/>
    <w:semiHidden/>
    <w:rsid w:val="000B5B84"/>
    <w:rPr>
      <w:i/>
      <w:caps/>
      <w:spacing w:val="10"/>
      <w:sz w:val="18"/>
      <w:szCs w:val="18"/>
    </w:rPr>
  </w:style>
  <w:style w:type="paragraph" w:styleId="ListParagraph">
    <w:name w:val="List Paragraph"/>
    <w:basedOn w:val="Normal"/>
    <w:uiPriority w:val="34"/>
    <w:qFormat/>
    <w:rsid w:val="000B5B84"/>
    <w:pPr>
      <w:ind w:left="720"/>
      <w:contextualSpacing/>
    </w:pPr>
  </w:style>
  <w:style w:type="character" w:styleId="Hyperlink">
    <w:name w:val="Hyperlink"/>
    <w:basedOn w:val="DefaultParagraphFont"/>
    <w:uiPriority w:val="99"/>
    <w:unhideWhenUsed/>
    <w:rsid w:val="00B5707A"/>
    <w:rPr>
      <w:color w:val="5F5F5F" w:themeColor="hyperlink"/>
      <w:u w:val="single"/>
    </w:rPr>
  </w:style>
  <w:style w:type="paragraph" w:styleId="FootnoteText">
    <w:name w:val="footnote text"/>
    <w:basedOn w:val="Normal"/>
    <w:link w:val="FootnoteTextChar"/>
    <w:uiPriority w:val="99"/>
    <w:semiHidden/>
    <w:unhideWhenUsed/>
    <w:rsid w:val="00B5707A"/>
    <w:pPr>
      <w:spacing w:after="0" w:line="240" w:lineRule="auto"/>
    </w:pPr>
  </w:style>
  <w:style w:type="character" w:customStyle="1" w:styleId="FootnoteTextChar">
    <w:name w:val="Footnote Text Char"/>
    <w:basedOn w:val="DefaultParagraphFont"/>
    <w:link w:val="FootnoteText"/>
    <w:uiPriority w:val="99"/>
    <w:semiHidden/>
    <w:rsid w:val="00B5707A"/>
    <w:rPr>
      <w:sz w:val="20"/>
      <w:szCs w:val="20"/>
    </w:rPr>
  </w:style>
  <w:style w:type="character" w:styleId="FootnoteReference">
    <w:name w:val="footnote reference"/>
    <w:basedOn w:val="DefaultParagraphFont"/>
    <w:uiPriority w:val="99"/>
    <w:semiHidden/>
    <w:unhideWhenUsed/>
    <w:rsid w:val="00B5707A"/>
    <w:rPr>
      <w:vertAlign w:val="superscript"/>
    </w:rPr>
  </w:style>
  <w:style w:type="table" w:styleId="TableGrid">
    <w:name w:val="Table Grid"/>
    <w:basedOn w:val="TableNormal"/>
    <w:uiPriority w:val="59"/>
    <w:rsid w:val="00B570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B5B8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5B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B84"/>
    <w:rPr>
      <w:rFonts w:ascii="Tahoma" w:hAnsi="Tahoma" w:cs="Tahoma"/>
      <w:sz w:val="16"/>
      <w:szCs w:val="16"/>
    </w:rPr>
  </w:style>
  <w:style w:type="paragraph" w:styleId="Title">
    <w:name w:val="Title"/>
    <w:basedOn w:val="Normal"/>
    <w:next w:val="Normal"/>
    <w:link w:val="TitleChar"/>
    <w:uiPriority w:val="10"/>
    <w:qFormat/>
    <w:rsid w:val="000B5B84"/>
    <w:pPr>
      <w:spacing w:before="720"/>
    </w:pPr>
    <w:rPr>
      <w:caps/>
      <w:color w:val="DDDDDD" w:themeColor="accent1"/>
      <w:spacing w:val="10"/>
      <w:kern w:val="28"/>
      <w:sz w:val="52"/>
      <w:szCs w:val="52"/>
    </w:rPr>
  </w:style>
  <w:style w:type="character" w:customStyle="1" w:styleId="TitleChar">
    <w:name w:val="Title Char"/>
    <w:basedOn w:val="DefaultParagraphFont"/>
    <w:link w:val="Title"/>
    <w:uiPriority w:val="10"/>
    <w:rsid w:val="000B5B84"/>
    <w:rPr>
      <w:caps/>
      <w:color w:val="DDDDDD" w:themeColor="accent1"/>
      <w:spacing w:val="10"/>
      <w:kern w:val="28"/>
      <w:sz w:val="52"/>
      <w:szCs w:val="52"/>
    </w:rPr>
  </w:style>
  <w:style w:type="paragraph" w:styleId="Subtitle">
    <w:name w:val="Subtitle"/>
    <w:basedOn w:val="Normal"/>
    <w:next w:val="Normal"/>
    <w:link w:val="SubtitleChar"/>
    <w:uiPriority w:val="11"/>
    <w:qFormat/>
    <w:rsid w:val="000B5B8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B5B84"/>
    <w:rPr>
      <w:caps/>
      <w:color w:val="595959" w:themeColor="text1" w:themeTint="A6"/>
      <w:spacing w:val="10"/>
      <w:sz w:val="24"/>
      <w:szCs w:val="24"/>
    </w:rPr>
  </w:style>
  <w:style w:type="character" w:styleId="Strong">
    <w:name w:val="Strong"/>
    <w:uiPriority w:val="22"/>
    <w:qFormat/>
    <w:rsid w:val="000B5B84"/>
    <w:rPr>
      <w:b/>
      <w:bCs/>
    </w:rPr>
  </w:style>
  <w:style w:type="character" w:styleId="Emphasis">
    <w:name w:val="Emphasis"/>
    <w:uiPriority w:val="20"/>
    <w:qFormat/>
    <w:rsid w:val="000B5B84"/>
    <w:rPr>
      <w:caps/>
      <w:color w:val="6E6E6E" w:themeColor="accent1" w:themeShade="7F"/>
      <w:spacing w:val="5"/>
    </w:rPr>
  </w:style>
  <w:style w:type="paragraph" w:styleId="NoSpacing">
    <w:name w:val="No Spacing"/>
    <w:basedOn w:val="Normal"/>
    <w:link w:val="NoSpacingChar"/>
    <w:uiPriority w:val="1"/>
    <w:qFormat/>
    <w:rsid w:val="000B5B84"/>
    <w:pPr>
      <w:spacing w:before="0" w:after="0" w:line="240" w:lineRule="auto"/>
    </w:pPr>
  </w:style>
  <w:style w:type="character" w:customStyle="1" w:styleId="NoSpacingChar">
    <w:name w:val="No Spacing Char"/>
    <w:basedOn w:val="DefaultParagraphFont"/>
    <w:link w:val="NoSpacing"/>
    <w:uiPriority w:val="1"/>
    <w:rsid w:val="000B5B84"/>
    <w:rPr>
      <w:sz w:val="20"/>
      <w:szCs w:val="20"/>
    </w:rPr>
  </w:style>
  <w:style w:type="paragraph" w:styleId="Quote">
    <w:name w:val="Quote"/>
    <w:basedOn w:val="Normal"/>
    <w:next w:val="Normal"/>
    <w:link w:val="QuoteChar"/>
    <w:uiPriority w:val="29"/>
    <w:qFormat/>
    <w:rsid w:val="000B5B84"/>
    <w:rPr>
      <w:i/>
      <w:iCs/>
    </w:rPr>
  </w:style>
  <w:style w:type="character" w:customStyle="1" w:styleId="QuoteChar">
    <w:name w:val="Quote Char"/>
    <w:basedOn w:val="DefaultParagraphFont"/>
    <w:link w:val="Quote"/>
    <w:uiPriority w:val="29"/>
    <w:rsid w:val="000B5B84"/>
    <w:rPr>
      <w:i/>
      <w:iCs/>
      <w:sz w:val="20"/>
      <w:szCs w:val="20"/>
    </w:rPr>
  </w:style>
  <w:style w:type="paragraph" w:styleId="IntenseQuote">
    <w:name w:val="Intense Quote"/>
    <w:basedOn w:val="Normal"/>
    <w:next w:val="Normal"/>
    <w:link w:val="IntenseQuoteChar"/>
    <w:uiPriority w:val="30"/>
    <w:qFormat/>
    <w:rsid w:val="000B5B84"/>
    <w:pPr>
      <w:pBdr>
        <w:top w:val="single" w:sz="4" w:space="10" w:color="DDDDDD" w:themeColor="accent1"/>
        <w:left w:val="single" w:sz="4" w:space="10" w:color="DDDDDD" w:themeColor="accent1"/>
      </w:pBdr>
      <w:spacing w:after="0"/>
      <w:ind w:left="1296" w:right="1152"/>
      <w:jc w:val="both"/>
    </w:pPr>
    <w:rPr>
      <w:i/>
      <w:iCs/>
      <w:color w:val="DDDDDD" w:themeColor="accent1"/>
    </w:rPr>
  </w:style>
  <w:style w:type="character" w:customStyle="1" w:styleId="IntenseQuoteChar">
    <w:name w:val="Intense Quote Char"/>
    <w:basedOn w:val="DefaultParagraphFont"/>
    <w:link w:val="IntenseQuote"/>
    <w:uiPriority w:val="30"/>
    <w:rsid w:val="000B5B84"/>
    <w:rPr>
      <w:i/>
      <w:iCs/>
      <w:color w:val="DDDDDD" w:themeColor="accent1"/>
      <w:sz w:val="20"/>
      <w:szCs w:val="20"/>
    </w:rPr>
  </w:style>
  <w:style w:type="character" w:styleId="SubtleEmphasis">
    <w:name w:val="Subtle Emphasis"/>
    <w:uiPriority w:val="19"/>
    <w:qFormat/>
    <w:rsid w:val="000B5B84"/>
    <w:rPr>
      <w:i/>
      <w:iCs/>
      <w:color w:val="6E6E6E" w:themeColor="accent1" w:themeShade="7F"/>
    </w:rPr>
  </w:style>
  <w:style w:type="character" w:styleId="IntenseEmphasis">
    <w:name w:val="Intense Emphasis"/>
    <w:uiPriority w:val="21"/>
    <w:qFormat/>
    <w:rsid w:val="000B5B84"/>
    <w:rPr>
      <w:b/>
      <w:bCs/>
      <w:caps/>
      <w:color w:val="6E6E6E" w:themeColor="accent1" w:themeShade="7F"/>
      <w:spacing w:val="10"/>
    </w:rPr>
  </w:style>
  <w:style w:type="character" w:styleId="SubtleReference">
    <w:name w:val="Subtle Reference"/>
    <w:uiPriority w:val="31"/>
    <w:qFormat/>
    <w:rsid w:val="000B5B84"/>
    <w:rPr>
      <w:b/>
      <w:bCs/>
      <w:color w:val="DDDDDD" w:themeColor="accent1"/>
    </w:rPr>
  </w:style>
  <w:style w:type="character" w:styleId="IntenseReference">
    <w:name w:val="Intense Reference"/>
    <w:uiPriority w:val="32"/>
    <w:qFormat/>
    <w:rsid w:val="000B5B84"/>
    <w:rPr>
      <w:b/>
      <w:bCs/>
      <w:i/>
      <w:iCs/>
      <w:caps/>
      <w:color w:val="DDDDDD" w:themeColor="accent1"/>
    </w:rPr>
  </w:style>
  <w:style w:type="character" w:styleId="BookTitle">
    <w:name w:val="Book Title"/>
    <w:uiPriority w:val="33"/>
    <w:qFormat/>
    <w:rsid w:val="000B5B84"/>
    <w:rPr>
      <w:b/>
      <w:bCs/>
      <w:i/>
      <w:iCs/>
      <w:spacing w:val="9"/>
    </w:rPr>
  </w:style>
  <w:style w:type="paragraph" w:styleId="TOCHeading">
    <w:name w:val="TOC Heading"/>
    <w:basedOn w:val="Heading1"/>
    <w:next w:val="Normal"/>
    <w:uiPriority w:val="39"/>
    <w:unhideWhenUsed/>
    <w:qFormat/>
    <w:rsid w:val="000B5B84"/>
    <w:pPr>
      <w:outlineLvl w:val="9"/>
    </w:pPr>
    <w:rPr>
      <w:lang w:bidi="en-US"/>
    </w:rPr>
  </w:style>
  <w:style w:type="paragraph" w:styleId="Caption">
    <w:name w:val="caption"/>
    <w:basedOn w:val="Normal"/>
    <w:next w:val="Normal"/>
    <w:uiPriority w:val="35"/>
    <w:semiHidden/>
    <w:unhideWhenUsed/>
    <w:qFormat/>
    <w:rsid w:val="000B5B84"/>
    <w:rPr>
      <w:b/>
      <w:bCs/>
      <w:color w:val="A5A5A5" w:themeColor="accent1" w:themeShade="BF"/>
      <w:sz w:val="16"/>
      <w:szCs w:val="16"/>
    </w:rPr>
  </w:style>
  <w:style w:type="character" w:customStyle="1" w:styleId="EndnoteTextChar">
    <w:name w:val="Endnote Text Char"/>
    <w:basedOn w:val="DefaultParagraphFont"/>
    <w:link w:val="EndnoteText"/>
    <w:uiPriority w:val="99"/>
    <w:semiHidden/>
    <w:rsid w:val="00AC06E9"/>
    <w:rPr>
      <w:rFonts w:eastAsiaTheme="minorHAnsi"/>
      <w:sz w:val="20"/>
      <w:szCs w:val="20"/>
    </w:rPr>
  </w:style>
  <w:style w:type="paragraph" w:styleId="EndnoteText">
    <w:name w:val="endnote text"/>
    <w:basedOn w:val="Normal"/>
    <w:link w:val="EndnoteTextChar"/>
    <w:uiPriority w:val="99"/>
    <w:semiHidden/>
    <w:unhideWhenUsed/>
    <w:rsid w:val="00AC06E9"/>
    <w:pPr>
      <w:spacing w:before="0" w:after="0" w:line="240" w:lineRule="auto"/>
    </w:pPr>
    <w:rPr>
      <w:rFonts w:eastAsiaTheme="minorHAnsi"/>
    </w:rPr>
  </w:style>
  <w:style w:type="paragraph" w:styleId="Header">
    <w:name w:val="header"/>
    <w:basedOn w:val="Normal"/>
    <w:link w:val="HeaderChar"/>
    <w:uiPriority w:val="99"/>
    <w:unhideWhenUsed/>
    <w:rsid w:val="00AC06E9"/>
    <w:pPr>
      <w:tabs>
        <w:tab w:val="center" w:pos="4680"/>
        <w:tab w:val="right" w:pos="9360"/>
      </w:tabs>
      <w:spacing w:before="0" w:after="0" w:line="240" w:lineRule="auto"/>
    </w:pPr>
    <w:rPr>
      <w:rFonts w:eastAsiaTheme="minorHAnsi"/>
      <w:sz w:val="22"/>
      <w:szCs w:val="22"/>
    </w:rPr>
  </w:style>
  <w:style w:type="character" w:customStyle="1" w:styleId="HeaderChar">
    <w:name w:val="Header Char"/>
    <w:basedOn w:val="DefaultParagraphFont"/>
    <w:link w:val="Header"/>
    <w:uiPriority w:val="99"/>
    <w:rsid w:val="00AC06E9"/>
    <w:rPr>
      <w:rFonts w:eastAsiaTheme="minorHAnsi"/>
    </w:rPr>
  </w:style>
  <w:style w:type="paragraph" w:styleId="Footer">
    <w:name w:val="footer"/>
    <w:basedOn w:val="Normal"/>
    <w:link w:val="FooterChar"/>
    <w:unhideWhenUsed/>
    <w:rsid w:val="00AC06E9"/>
    <w:pPr>
      <w:tabs>
        <w:tab w:val="center" w:pos="4680"/>
        <w:tab w:val="right" w:pos="9360"/>
      </w:tabs>
      <w:spacing w:before="0" w:after="0" w:line="240" w:lineRule="auto"/>
    </w:pPr>
    <w:rPr>
      <w:rFonts w:eastAsiaTheme="minorHAnsi"/>
      <w:sz w:val="22"/>
      <w:szCs w:val="22"/>
    </w:rPr>
  </w:style>
  <w:style w:type="character" w:customStyle="1" w:styleId="FooterChar">
    <w:name w:val="Footer Char"/>
    <w:basedOn w:val="DefaultParagraphFont"/>
    <w:link w:val="Footer"/>
    <w:uiPriority w:val="99"/>
    <w:rsid w:val="00AC06E9"/>
    <w:rPr>
      <w:rFonts w:eastAsiaTheme="minorHAnsi"/>
    </w:rPr>
  </w:style>
  <w:style w:type="character" w:customStyle="1" w:styleId="CommentTextChar">
    <w:name w:val="Comment Text Char"/>
    <w:basedOn w:val="DefaultParagraphFont"/>
    <w:link w:val="CommentText"/>
    <w:uiPriority w:val="99"/>
    <w:semiHidden/>
    <w:rsid w:val="00AC06E9"/>
    <w:rPr>
      <w:rFonts w:eastAsiaTheme="minorHAnsi"/>
      <w:sz w:val="20"/>
      <w:szCs w:val="20"/>
    </w:rPr>
  </w:style>
  <w:style w:type="paragraph" w:styleId="CommentText">
    <w:name w:val="annotation text"/>
    <w:basedOn w:val="Normal"/>
    <w:link w:val="CommentTextChar"/>
    <w:uiPriority w:val="99"/>
    <w:semiHidden/>
    <w:unhideWhenUsed/>
    <w:rsid w:val="00AC06E9"/>
    <w:pPr>
      <w:spacing w:before="0" w:line="240" w:lineRule="auto"/>
    </w:pPr>
    <w:rPr>
      <w:rFonts w:eastAsiaTheme="minorHAnsi"/>
    </w:rPr>
  </w:style>
  <w:style w:type="character" w:customStyle="1" w:styleId="CommentSubjectChar">
    <w:name w:val="Comment Subject Char"/>
    <w:basedOn w:val="CommentTextChar"/>
    <w:link w:val="CommentSubject"/>
    <w:uiPriority w:val="99"/>
    <w:semiHidden/>
    <w:rsid w:val="00AC06E9"/>
    <w:rPr>
      <w:rFonts w:eastAsiaTheme="minorHAnsi"/>
      <w:b/>
      <w:bCs/>
      <w:sz w:val="20"/>
      <w:szCs w:val="20"/>
    </w:rPr>
  </w:style>
  <w:style w:type="paragraph" w:styleId="CommentSubject">
    <w:name w:val="annotation subject"/>
    <w:basedOn w:val="CommentText"/>
    <w:next w:val="CommentText"/>
    <w:link w:val="CommentSubjectChar"/>
    <w:uiPriority w:val="99"/>
    <w:semiHidden/>
    <w:unhideWhenUsed/>
    <w:rsid w:val="00AC06E9"/>
    <w:rPr>
      <w:b/>
      <w:bCs/>
    </w:rPr>
  </w:style>
  <w:style w:type="character" w:customStyle="1" w:styleId="headerslevel11">
    <w:name w:val="headerslevel11"/>
    <w:basedOn w:val="DefaultParagraphFont"/>
    <w:rsid w:val="00AC06E9"/>
    <w:rPr>
      <w:rFonts w:ascii="Verdana" w:hAnsi="Verdana" w:hint="default"/>
      <w:b/>
      <w:bCs/>
      <w:color w:val="232F63"/>
      <w:sz w:val="14"/>
      <w:szCs w:val="14"/>
    </w:rPr>
  </w:style>
  <w:style w:type="character" w:customStyle="1" w:styleId="apple-converted-space">
    <w:name w:val="apple-converted-space"/>
    <w:basedOn w:val="DefaultParagraphFont"/>
    <w:rsid w:val="00AC06E9"/>
  </w:style>
  <w:style w:type="paragraph" w:styleId="TOC1">
    <w:name w:val="toc 1"/>
    <w:basedOn w:val="Normal"/>
    <w:next w:val="Normal"/>
    <w:autoRedefine/>
    <w:uiPriority w:val="39"/>
    <w:unhideWhenUsed/>
    <w:rsid w:val="000C0E85"/>
    <w:pPr>
      <w:spacing w:after="100"/>
    </w:pPr>
  </w:style>
  <w:style w:type="paragraph" w:styleId="TOC2">
    <w:name w:val="toc 2"/>
    <w:basedOn w:val="Normal"/>
    <w:next w:val="Normal"/>
    <w:autoRedefine/>
    <w:uiPriority w:val="39"/>
    <w:unhideWhenUsed/>
    <w:rsid w:val="000C0E85"/>
    <w:pPr>
      <w:spacing w:after="100"/>
      <w:ind w:left="200"/>
    </w:pPr>
  </w:style>
  <w:style w:type="paragraph" w:styleId="TOC3">
    <w:name w:val="toc 3"/>
    <w:basedOn w:val="Normal"/>
    <w:next w:val="Normal"/>
    <w:autoRedefine/>
    <w:uiPriority w:val="39"/>
    <w:unhideWhenUsed/>
    <w:rsid w:val="000C0E85"/>
    <w:pPr>
      <w:spacing w:after="100"/>
      <w:ind w:left="400"/>
    </w:pPr>
  </w:style>
  <w:style w:type="character" w:styleId="CommentReference">
    <w:name w:val="annotation reference"/>
    <w:basedOn w:val="DefaultParagraphFont"/>
    <w:uiPriority w:val="99"/>
    <w:semiHidden/>
    <w:unhideWhenUsed/>
    <w:rsid w:val="006A60DA"/>
    <w:rPr>
      <w:sz w:val="16"/>
      <w:szCs w:val="16"/>
    </w:rPr>
  </w:style>
  <w:style w:type="paragraph" w:customStyle="1" w:styleId="citation1">
    <w:name w:val="citation1"/>
    <w:basedOn w:val="Normal"/>
    <w:rsid w:val="00572ECC"/>
    <w:pPr>
      <w:spacing w:before="0" w:after="0" w:line="480" w:lineRule="auto"/>
      <w:ind w:hanging="375"/>
    </w:pPr>
    <w:rPr>
      <w:rFonts w:ascii="Times New Roman" w:eastAsia="Times New Roman" w:hAnsi="Times New Roman" w:cs="Times New Roman"/>
      <w:sz w:val="18"/>
      <w:szCs w:val="18"/>
    </w:rPr>
  </w:style>
  <w:style w:type="character" w:styleId="FollowedHyperlink">
    <w:name w:val="FollowedHyperlink"/>
    <w:basedOn w:val="DefaultParagraphFont"/>
    <w:uiPriority w:val="99"/>
    <w:semiHidden/>
    <w:unhideWhenUsed/>
    <w:rsid w:val="0015776D"/>
    <w:rPr>
      <w:color w:val="919191" w:themeColor="followedHyperlink"/>
      <w:u w:val="single"/>
    </w:rPr>
  </w:style>
  <w:style w:type="paragraph" w:styleId="Revision">
    <w:name w:val="Revision"/>
    <w:hidden/>
    <w:uiPriority w:val="99"/>
    <w:semiHidden/>
    <w:rsid w:val="00203846"/>
    <w:pPr>
      <w:spacing w:before="0"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56467">
      <w:bodyDiv w:val="1"/>
      <w:marLeft w:val="0"/>
      <w:marRight w:val="0"/>
      <w:marTop w:val="0"/>
      <w:marBottom w:val="0"/>
      <w:divBdr>
        <w:top w:val="none" w:sz="0" w:space="0" w:color="auto"/>
        <w:left w:val="none" w:sz="0" w:space="0" w:color="auto"/>
        <w:bottom w:val="none" w:sz="0" w:space="0" w:color="auto"/>
        <w:right w:val="none" w:sz="0" w:space="0" w:color="auto"/>
      </w:divBdr>
      <w:divsChild>
        <w:div w:id="1918782903">
          <w:marLeft w:val="0"/>
          <w:marRight w:val="0"/>
          <w:marTop w:val="0"/>
          <w:marBottom w:val="0"/>
          <w:divBdr>
            <w:top w:val="none" w:sz="0" w:space="0" w:color="auto"/>
            <w:left w:val="none" w:sz="0" w:space="0" w:color="auto"/>
            <w:bottom w:val="none" w:sz="0" w:space="0" w:color="auto"/>
            <w:right w:val="none" w:sz="0" w:space="0" w:color="auto"/>
          </w:divBdr>
          <w:divsChild>
            <w:div w:id="1235508720">
              <w:marLeft w:val="0"/>
              <w:marRight w:val="0"/>
              <w:marTop w:val="0"/>
              <w:marBottom w:val="0"/>
              <w:divBdr>
                <w:top w:val="none" w:sz="0" w:space="0" w:color="auto"/>
                <w:left w:val="none" w:sz="0" w:space="0" w:color="auto"/>
                <w:bottom w:val="none" w:sz="0" w:space="0" w:color="auto"/>
                <w:right w:val="none" w:sz="0" w:space="0" w:color="auto"/>
              </w:divBdr>
              <w:divsChild>
                <w:div w:id="500240250">
                  <w:marLeft w:val="0"/>
                  <w:marRight w:val="0"/>
                  <w:marTop w:val="0"/>
                  <w:marBottom w:val="0"/>
                  <w:divBdr>
                    <w:top w:val="none" w:sz="0" w:space="0" w:color="auto"/>
                    <w:left w:val="none" w:sz="0" w:space="0" w:color="auto"/>
                    <w:bottom w:val="none" w:sz="0" w:space="0" w:color="auto"/>
                    <w:right w:val="none" w:sz="0" w:space="0" w:color="auto"/>
                  </w:divBdr>
                  <w:divsChild>
                    <w:div w:id="13746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186081">
      <w:bodyDiv w:val="1"/>
      <w:marLeft w:val="0"/>
      <w:marRight w:val="0"/>
      <w:marTop w:val="0"/>
      <w:marBottom w:val="0"/>
      <w:divBdr>
        <w:top w:val="none" w:sz="0" w:space="0" w:color="auto"/>
        <w:left w:val="none" w:sz="0" w:space="0" w:color="auto"/>
        <w:bottom w:val="none" w:sz="0" w:space="0" w:color="auto"/>
        <w:right w:val="none" w:sz="0" w:space="0" w:color="auto"/>
      </w:divBdr>
      <w:divsChild>
        <w:div w:id="617109050">
          <w:marLeft w:val="0"/>
          <w:marRight w:val="0"/>
          <w:marTop w:val="0"/>
          <w:marBottom w:val="0"/>
          <w:divBdr>
            <w:top w:val="none" w:sz="0" w:space="0" w:color="auto"/>
            <w:left w:val="none" w:sz="0" w:space="0" w:color="auto"/>
            <w:bottom w:val="none" w:sz="0" w:space="0" w:color="auto"/>
            <w:right w:val="none" w:sz="0" w:space="0" w:color="auto"/>
          </w:divBdr>
          <w:divsChild>
            <w:div w:id="1603604739">
              <w:marLeft w:val="0"/>
              <w:marRight w:val="0"/>
              <w:marTop w:val="0"/>
              <w:marBottom w:val="0"/>
              <w:divBdr>
                <w:top w:val="none" w:sz="0" w:space="0" w:color="auto"/>
                <w:left w:val="none" w:sz="0" w:space="0" w:color="auto"/>
                <w:bottom w:val="none" w:sz="0" w:space="0" w:color="auto"/>
                <w:right w:val="none" w:sz="0" w:space="0" w:color="auto"/>
              </w:divBdr>
              <w:divsChild>
                <w:div w:id="211498765">
                  <w:marLeft w:val="0"/>
                  <w:marRight w:val="0"/>
                  <w:marTop w:val="0"/>
                  <w:marBottom w:val="0"/>
                  <w:divBdr>
                    <w:top w:val="none" w:sz="0" w:space="0" w:color="auto"/>
                    <w:left w:val="none" w:sz="0" w:space="0" w:color="auto"/>
                    <w:bottom w:val="none" w:sz="0" w:space="0" w:color="auto"/>
                    <w:right w:val="none" w:sz="0" w:space="0" w:color="auto"/>
                  </w:divBdr>
                </w:div>
                <w:div w:id="81032758">
                  <w:marLeft w:val="0"/>
                  <w:marRight w:val="0"/>
                  <w:marTop w:val="0"/>
                  <w:marBottom w:val="0"/>
                  <w:divBdr>
                    <w:top w:val="none" w:sz="0" w:space="0" w:color="auto"/>
                    <w:left w:val="none" w:sz="0" w:space="0" w:color="auto"/>
                    <w:bottom w:val="none" w:sz="0" w:space="0" w:color="auto"/>
                    <w:right w:val="none" w:sz="0" w:space="0" w:color="auto"/>
                  </w:divBdr>
                </w:div>
                <w:div w:id="493226366">
                  <w:marLeft w:val="0"/>
                  <w:marRight w:val="0"/>
                  <w:marTop w:val="0"/>
                  <w:marBottom w:val="0"/>
                  <w:divBdr>
                    <w:top w:val="none" w:sz="0" w:space="0" w:color="auto"/>
                    <w:left w:val="none" w:sz="0" w:space="0" w:color="auto"/>
                    <w:bottom w:val="none" w:sz="0" w:space="0" w:color="auto"/>
                    <w:right w:val="none" w:sz="0" w:space="0" w:color="auto"/>
                  </w:divBdr>
                </w:div>
                <w:div w:id="1147626107">
                  <w:marLeft w:val="0"/>
                  <w:marRight w:val="0"/>
                  <w:marTop w:val="0"/>
                  <w:marBottom w:val="0"/>
                  <w:divBdr>
                    <w:top w:val="none" w:sz="0" w:space="0" w:color="auto"/>
                    <w:left w:val="none" w:sz="0" w:space="0" w:color="auto"/>
                    <w:bottom w:val="none" w:sz="0" w:space="0" w:color="auto"/>
                    <w:right w:val="none" w:sz="0" w:space="0" w:color="auto"/>
                  </w:divBdr>
                </w:div>
                <w:div w:id="1056860260">
                  <w:marLeft w:val="0"/>
                  <w:marRight w:val="0"/>
                  <w:marTop w:val="0"/>
                  <w:marBottom w:val="0"/>
                  <w:divBdr>
                    <w:top w:val="none" w:sz="0" w:space="0" w:color="auto"/>
                    <w:left w:val="none" w:sz="0" w:space="0" w:color="auto"/>
                    <w:bottom w:val="none" w:sz="0" w:space="0" w:color="auto"/>
                    <w:right w:val="none" w:sz="0" w:space="0" w:color="auto"/>
                  </w:divBdr>
                </w:div>
                <w:div w:id="2092464793">
                  <w:marLeft w:val="0"/>
                  <w:marRight w:val="0"/>
                  <w:marTop w:val="0"/>
                  <w:marBottom w:val="0"/>
                  <w:divBdr>
                    <w:top w:val="none" w:sz="0" w:space="0" w:color="auto"/>
                    <w:left w:val="none" w:sz="0" w:space="0" w:color="auto"/>
                    <w:bottom w:val="none" w:sz="0" w:space="0" w:color="auto"/>
                    <w:right w:val="none" w:sz="0" w:space="0" w:color="auto"/>
                  </w:divBdr>
                </w:div>
                <w:div w:id="1601570514">
                  <w:marLeft w:val="0"/>
                  <w:marRight w:val="0"/>
                  <w:marTop w:val="0"/>
                  <w:marBottom w:val="0"/>
                  <w:divBdr>
                    <w:top w:val="none" w:sz="0" w:space="0" w:color="auto"/>
                    <w:left w:val="none" w:sz="0" w:space="0" w:color="auto"/>
                    <w:bottom w:val="none" w:sz="0" w:space="0" w:color="auto"/>
                    <w:right w:val="none" w:sz="0" w:space="0" w:color="auto"/>
                  </w:divBdr>
                </w:div>
                <w:div w:id="888884176">
                  <w:marLeft w:val="0"/>
                  <w:marRight w:val="0"/>
                  <w:marTop w:val="0"/>
                  <w:marBottom w:val="0"/>
                  <w:divBdr>
                    <w:top w:val="none" w:sz="0" w:space="0" w:color="auto"/>
                    <w:left w:val="none" w:sz="0" w:space="0" w:color="auto"/>
                    <w:bottom w:val="none" w:sz="0" w:space="0" w:color="auto"/>
                    <w:right w:val="none" w:sz="0" w:space="0" w:color="auto"/>
                  </w:divBdr>
                </w:div>
                <w:div w:id="2014070370">
                  <w:marLeft w:val="0"/>
                  <w:marRight w:val="0"/>
                  <w:marTop w:val="0"/>
                  <w:marBottom w:val="0"/>
                  <w:divBdr>
                    <w:top w:val="none" w:sz="0" w:space="0" w:color="auto"/>
                    <w:left w:val="none" w:sz="0" w:space="0" w:color="auto"/>
                    <w:bottom w:val="none" w:sz="0" w:space="0" w:color="auto"/>
                    <w:right w:val="none" w:sz="0" w:space="0" w:color="auto"/>
                  </w:divBdr>
                </w:div>
                <w:div w:id="742291239">
                  <w:marLeft w:val="0"/>
                  <w:marRight w:val="0"/>
                  <w:marTop w:val="0"/>
                  <w:marBottom w:val="0"/>
                  <w:divBdr>
                    <w:top w:val="none" w:sz="0" w:space="0" w:color="auto"/>
                    <w:left w:val="none" w:sz="0" w:space="0" w:color="auto"/>
                    <w:bottom w:val="none" w:sz="0" w:space="0" w:color="auto"/>
                    <w:right w:val="none" w:sz="0" w:space="0" w:color="auto"/>
                  </w:divBdr>
                </w:div>
                <w:div w:id="1180241790">
                  <w:marLeft w:val="0"/>
                  <w:marRight w:val="0"/>
                  <w:marTop w:val="0"/>
                  <w:marBottom w:val="0"/>
                  <w:divBdr>
                    <w:top w:val="none" w:sz="0" w:space="0" w:color="auto"/>
                    <w:left w:val="none" w:sz="0" w:space="0" w:color="auto"/>
                    <w:bottom w:val="none" w:sz="0" w:space="0" w:color="auto"/>
                    <w:right w:val="none" w:sz="0" w:space="0" w:color="auto"/>
                  </w:divBdr>
                </w:div>
                <w:div w:id="1377703780">
                  <w:marLeft w:val="0"/>
                  <w:marRight w:val="0"/>
                  <w:marTop w:val="0"/>
                  <w:marBottom w:val="0"/>
                  <w:divBdr>
                    <w:top w:val="none" w:sz="0" w:space="0" w:color="auto"/>
                    <w:left w:val="none" w:sz="0" w:space="0" w:color="auto"/>
                    <w:bottom w:val="none" w:sz="0" w:space="0" w:color="auto"/>
                    <w:right w:val="none" w:sz="0" w:space="0" w:color="auto"/>
                  </w:divBdr>
                </w:div>
                <w:div w:id="1833838063">
                  <w:marLeft w:val="0"/>
                  <w:marRight w:val="0"/>
                  <w:marTop w:val="0"/>
                  <w:marBottom w:val="0"/>
                  <w:divBdr>
                    <w:top w:val="none" w:sz="0" w:space="0" w:color="auto"/>
                    <w:left w:val="none" w:sz="0" w:space="0" w:color="auto"/>
                    <w:bottom w:val="none" w:sz="0" w:space="0" w:color="auto"/>
                    <w:right w:val="none" w:sz="0" w:space="0" w:color="auto"/>
                  </w:divBdr>
                </w:div>
                <w:div w:id="1465999912">
                  <w:marLeft w:val="0"/>
                  <w:marRight w:val="0"/>
                  <w:marTop w:val="0"/>
                  <w:marBottom w:val="0"/>
                  <w:divBdr>
                    <w:top w:val="none" w:sz="0" w:space="0" w:color="auto"/>
                    <w:left w:val="none" w:sz="0" w:space="0" w:color="auto"/>
                    <w:bottom w:val="none" w:sz="0" w:space="0" w:color="auto"/>
                    <w:right w:val="none" w:sz="0" w:space="0" w:color="auto"/>
                  </w:divBdr>
                </w:div>
                <w:div w:id="1038822618">
                  <w:marLeft w:val="0"/>
                  <w:marRight w:val="0"/>
                  <w:marTop w:val="0"/>
                  <w:marBottom w:val="0"/>
                  <w:divBdr>
                    <w:top w:val="none" w:sz="0" w:space="0" w:color="auto"/>
                    <w:left w:val="none" w:sz="0" w:space="0" w:color="auto"/>
                    <w:bottom w:val="none" w:sz="0" w:space="0" w:color="auto"/>
                    <w:right w:val="none" w:sz="0" w:space="0" w:color="auto"/>
                  </w:divBdr>
                </w:div>
                <w:div w:id="1050498163">
                  <w:marLeft w:val="0"/>
                  <w:marRight w:val="0"/>
                  <w:marTop w:val="0"/>
                  <w:marBottom w:val="0"/>
                  <w:divBdr>
                    <w:top w:val="none" w:sz="0" w:space="0" w:color="auto"/>
                    <w:left w:val="none" w:sz="0" w:space="0" w:color="auto"/>
                    <w:bottom w:val="none" w:sz="0" w:space="0" w:color="auto"/>
                    <w:right w:val="none" w:sz="0" w:space="0" w:color="auto"/>
                  </w:divBdr>
                </w:div>
                <w:div w:id="1551188192">
                  <w:marLeft w:val="0"/>
                  <w:marRight w:val="0"/>
                  <w:marTop w:val="0"/>
                  <w:marBottom w:val="0"/>
                  <w:divBdr>
                    <w:top w:val="none" w:sz="0" w:space="0" w:color="auto"/>
                    <w:left w:val="none" w:sz="0" w:space="0" w:color="auto"/>
                    <w:bottom w:val="none" w:sz="0" w:space="0" w:color="auto"/>
                    <w:right w:val="none" w:sz="0" w:space="0" w:color="auto"/>
                  </w:divBdr>
                </w:div>
                <w:div w:id="1596284903">
                  <w:marLeft w:val="0"/>
                  <w:marRight w:val="0"/>
                  <w:marTop w:val="0"/>
                  <w:marBottom w:val="0"/>
                  <w:divBdr>
                    <w:top w:val="none" w:sz="0" w:space="0" w:color="auto"/>
                    <w:left w:val="none" w:sz="0" w:space="0" w:color="auto"/>
                    <w:bottom w:val="none" w:sz="0" w:space="0" w:color="auto"/>
                    <w:right w:val="none" w:sz="0" w:space="0" w:color="auto"/>
                  </w:divBdr>
                </w:div>
                <w:div w:id="1198469614">
                  <w:marLeft w:val="0"/>
                  <w:marRight w:val="0"/>
                  <w:marTop w:val="0"/>
                  <w:marBottom w:val="0"/>
                  <w:divBdr>
                    <w:top w:val="none" w:sz="0" w:space="0" w:color="auto"/>
                    <w:left w:val="none" w:sz="0" w:space="0" w:color="auto"/>
                    <w:bottom w:val="none" w:sz="0" w:space="0" w:color="auto"/>
                    <w:right w:val="none" w:sz="0" w:space="0" w:color="auto"/>
                  </w:divBdr>
                </w:div>
                <w:div w:id="2102141766">
                  <w:marLeft w:val="0"/>
                  <w:marRight w:val="0"/>
                  <w:marTop w:val="0"/>
                  <w:marBottom w:val="0"/>
                  <w:divBdr>
                    <w:top w:val="none" w:sz="0" w:space="0" w:color="auto"/>
                    <w:left w:val="none" w:sz="0" w:space="0" w:color="auto"/>
                    <w:bottom w:val="none" w:sz="0" w:space="0" w:color="auto"/>
                    <w:right w:val="none" w:sz="0" w:space="0" w:color="auto"/>
                  </w:divBdr>
                </w:div>
                <w:div w:id="1372919947">
                  <w:marLeft w:val="0"/>
                  <w:marRight w:val="0"/>
                  <w:marTop w:val="0"/>
                  <w:marBottom w:val="0"/>
                  <w:divBdr>
                    <w:top w:val="none" w:sz="0" w:space="0" w:color="auto"/>
                    <w:left w:val="none" w:sz="0" w:space="0" w:color="auto"/>
                    <w:bottom w:val="none" w:sz="0" w:space="0" w:color="auto"/>
                    <w:right w:val="none" w:sz="0" w:space="0" w:color="auto"/>
                  </w:divBdr>
                </w:div>
                <w:div w:id="595211965">
                  <w:marLeft w:val="0"/>
                  <w:marRight w:val="0"/>
                  <w:marTop w:val="0"/>
                  <w:marBottom w:val="0"/>
                  <w:divBdr>
                    <w:top w:val="none" w:sz="0" w:space="0" w:color="auto"/>
                    <w:left w:val="none" w:sz="0" w:space="0" w:color="auto"/>
                    <w:bottom w:val="none" w:sz="0" w:space="0" w:color="auto"/>
                    <w:right w:val="none" w:sz="0" w:space="0" w:color="auto"/>
                  </w:divBdr>
                </w:div>
                <w:div w:id="2069571686">
                  <w:marLeft w:val="0"/>
                  <w:marRight w:val="0"/>
                  <w:marTop w:val="0"/>
                  <w:marBottom w:val="0"/>
                  <w:divBdr>
                    <w:top w:val="none" w:sz="0" w:space="0" w:color="auto"/>
                    <w:left w:val="none" w:sz="0" w:space="0" w:color="auto"/>
                    <w:bottom w:val="none" w:sz="0" w:space="0" w:color="auto"/>
                    <w:right w:val="none" w:sz="0" w:space="0" w:color="auto"/>
                  </w:divBdr>
                </w:div>
                <w:div w:id="1934508704">
                  <w:marLeft w:val="0"/>
                  <w:marRight w:val="0"/>
                  <w:marTop w:val="0"/>
                  <w:marBottom w:val="0"/>
                  <w:divBdr>
                    <w:top w:val="none" w:sz="0" w:space="0" w:color="auto"/>
                    <w:left w:val="none" w:sz="0" w:space="0" w:color="auto"/>
                    <w:bottom w:val="none" w:sz="0" w:space="0" w:color="auto"/>
                    <w:right w:val="none" w:sz="0" w:space="0" w:color="auto"/>
                  </w:divBdr>
                </w:div>
                <w:div w:id="533352575">
                  <w:marLeft w:val="0"/>
                  <w:marRight w:val="0"/>
                  <w:marTop w:val="0"/>
                  <w:marBottom w:val="0"/>
                  <w:divBdr>
                    <w:top w:val="none" w:sz="0" w:space="0" w:color="auto"/>
                    <w:left w:val="none" w:sz="0" w:space="0" w:color="auto"/>
                    <w:bottom w:val="none" w:sz="0" w:space="0" w:color="auto"/>
                    <w:right w:val="none" w:sz="0" w:space="0" w:color="auto"/>
                  </w:divBdr>
                </w:div>
                <w:div w:id="1133789964">
                  <w:marLeft w:val="0"/>
                  <w:marRight w:val="0"/>
                  <w:marTop w:val="0"/>
                  <w:marBottom w:val="0"/>
                  <w:divBdr>
                    <w:top w:val="none" w:sz="0" w:space="0" w:color="auto"/>
                    <w:left w:val="none" w:sz="0" w:space="0" w:color="auto"/>
                    <w:bottom w:val="none" w:sz="0" w:space="0" w:color="auto"/>
                    <w:right w:val="none" w:sz="0" w:space="0" w:color="auto"/>
                  </w:divBdr>
                </w:div>
                <w:div w:id="1047990893">
                  <w:marLeft w:val="0"/>
                  <w:marRight w:val="0"/>
                  <w:marTop w:val="0"/>
                  <w:marBottom w:val="0"/>
                  <w:divBdr>
                    <w:top w:val="none" w:sz="0" w:space="0" w:color="auto"/>
                    <w:left w:val="none" w:sz="0" w:space="0" w:color="auto"/>
                    <w:bottom w:val="none" w:sz="0" w:space="0" w:color="auto"/>
                    <w:right w:val="none" w:sz="0" w:space="0" w:color="auto"/>
                  </w:divBdr>
                </w:div>
                <w:div w:id="1531719257">
                  <w:marLeft w:val="0"/>
                  <w:marRight w:val="0"/>
                  <w:marTop w:val="0"/>
                  <w:marBottom w:val="0"/>
                  <w:divBdr>
                    <w:top w:val="none" w:sz="0" w:space="0" w:color="auto"/>
                    <w:left w:val="none" w:sz="0" w:space="0" w:color="auto"/>
                    <w:bottom w:val="none" w:sz="0" w:space="0" w:color="auto"/>
                    <w:right w:val="none" w:sz="0" w:space="0" w:color="auto"/>
                  </w:divBdr>
                </w:div>
                <w:div w:id="487400243">
                  <w:marLeft w:val="0"/>
                  <w:marRight w:val="0"/>
                  <w:marTop w:val="0"/>
                  <w:marBottom w:val="0"/>
                  <w:divBdr>
                    <w:top w:val="none" w:sz="0" w:space="0" w:color="auto"/>
                    <w:left w:val="none" w:sz="0" w:space="0" w:color="auto"/>
                    <w:bottom w:val="none" w:sz="0" w:space="0" w:color="auto"/>
                    <w:right w:val="none" w:sz="0" w:space="0" w:color="auto"/>
                  </w:divBdr>
                </w:div>
                <w:div w:id="1867986894">
                  <w:marLeft w:val="0"/>
                  <w:marRight w:val="0"/>
                  <w:marTop w:val="0"/>
                  <w:marBottom w:val="0"/>
                  <w:divBdr>
                    <w:top w:val="none" w:sz="0" w:space="0" w:color="auto"/>
                    <w:left w:val="none" w:sz="0" w:space="0" w:color="auto"/>
                    <w:bottom w:val="none" w:sz="0" w:space="0" w:color="auto"/>
                    <w:right w:val="none" w:sz="0" w:space="0" w:color="auto"/>
                  </w:divBdr>
                </w:div>
                <w:div w:id="2119331499">
                  <w:marLeft w:val="0"/>
                  <w:marRight w:val="0"/>
                  <w:marTop w:val="0"/>
                  <w:marBottom w:val="0"/>
                  <w:divBdr>
                    <w:top w:val="none" w:sz="0" w:space="0" w:color="auto"/>
                    <w:left w:val="none" w:sz="0" w:space="0" w:color="auto"/>
                    <w:bottom w:val="none" w:sz="0" w:space="0" w:color="auto"/>
                    <w:right w:val="none" w:sz="0" w:space="0" w:color="auto"/>
                  </w:divBdr>
                </w:div>
                <w:div w:id="1006782867">
                  <w:marLeft w:val="0"/>
                  <w:marRight w:val="0"/>
                  <w:marTop w:val="0"/>
                  <w:marBottom w:val="0"/>
                  <w:divBdr>
                    <w:top w:val="none" w:sz="0" w:space="0" w:color="auto"/>
                    <w:left w:val="none" w:sz="0" w:space="0" w:color="auto"/>
                    <w:bottom w:val="none" w:sz="0" w:space="0" w:color="auto"/>
                    <w:right w:val="none" w:sz="0" w:space="0" w:color="auto"/>
                  </w:divBdr>
                </w:div>
                <w:div w:id="804396828">
                  <w:marLeft w:val="0"/>
                  <w:marRight w:val="0"/>
                  <w:marTop w:val="0"/>
                  <w:marBottom w:val="0"/>
                  <w:divBdr>
                    <w:top w:val="none" w:sz="0" w:space="0" w:color="auto"/>
                    <w:left w:val="none" w:sz="0" w:space="0" w:color="auto"/>
                    <w:bottom w:val="none" w:sz="0" w:space="0" w:color="auto"/>
                    <w:right w:val="none" w:sz="0" w:space="0" w:color="auto"/>
                  </w:divBdr>
                </w:div>
                <w:div w:id="203325024">
                  <w:marLeft w:val="0"/>
                  <w:marRight w:val="0"/>
                  <w:marTop w:val="0"/>
                  <w:marBottom w:val="0"/>
                  <w:divBdr>
                    <w:top w:val="none" w:sz="0" w:space="0" w:color="auto"/>
                    <w:left w:val="none" w:sz="0" w:space="0" w:color="auto"/>
                    <w:bottom w:val="none" w:sz="0" w:space="0" w:color="auto"/>
                    <w:right w:val="none" w:sz="0" w:space="0" w:color="auto"/>
                  </w:divBdr>
                </w:div>
                <w:div w:id="1544901917">
                  <w:marLeft w:val="0"/>
                  <w:marRight w:val="0"/>
                  <w:marTop w:val="0"/>
                  <w:marBottom w:val="0"/>
                  <w:divBdr>
                    <w:top w:val="none" w:sz="0" w:space="0" w:color="auto"/>
                    <w:left w:val="none" w:sz="0" w:space="0" w:color="auto"/>
                    <w:bottom w:val="none" w:sz="0" w:space="0" w:color="auto"/>
                    <w:right w:val="none" w:sz="0" w:space="0" w:color="auto"/>
                  </w:divBdr>
                </w:div>
                <w:div w:id="1653484270">
                  <w:marLeft w:val="0"/>
                  <w:marRight w:val="0"/>
                  <w:marTop w:val="0"/>
                  <w:marBottom w:val="0"/>
                  <w:divBdr>
                    <w:top w:val="none" w:sz="0" w:space="0" w:color="auto"/>
                    <w:left w:val="none" w:sz="0" w:space="0" w:color="auto"/>
                    <w:bottom w:val="none" w:sz="0" w:space="0" w:color="auto"/>
                    <w:right w:val="none" w:sz="0" w:space="0" w:color="auto"/>
                  </w:divBdr>
                </w:div>
                <w:div w:id="123353535">
                  <w:marLeft w:val="0"/>
                  <w:marRight w:val="0"/>
                  <w:marTop w:val="0"/>
                  <w:marBottom w:val="0"/>
                  <w:divBdr>
                    <w:top w:val="none" w:sz="0" w:space="0" w:color="auto"/>
                    <w:left w:val="none" w:sz="0" w:space="0" w:color="auto"/>
                    <w:bottom w:val="none" w:sz="0" w:space="0" w:color="auto"/>
                    <w:right w:val="none" w:sz="0" w:space="0" w:color="auto"/>
                  </w:divBdr>
                </w:div>
                <w:div w:id="1688672688">
                  <w:marLeft w:val="0"/>
                  <w:marRight w:val="0"/>
                  <w:marTop w:val="0"/>
                  <w:marBottom w:val="0"/>
                  <w:divBdr>
                    <w:top w:val="none" w:sz="0" w:space="0" w:color="auto"/>
                    <w:left w:val="none" w:sz="0" w:space="0" w:color="auto"/>
                    <w:bottom w:val="none" w:sz="0" w:space="0" w:color="auto"/>
                    <w:right w:val="none" w:sz="0" w:space="0" w:color="auto"/>
                  </w:divBdr>
                </w:div>
                <w:div w:id="6103524">
                  <w:marLeft w:val="0"/>
                  <w:marRight w:val="0"/>
                  <w:marTop w:val="0"/>
                  <w:marBottom w:val="0"/>
                  <w:divBdr>
                    <w:top w:val="none" w:sz="0" w:space="0" w:color="auto"/>
                    <w:left w:val="none" w:sz="0" w:space="0" w:color="auto"/>
                    <w:bottom w:val="none" w:sz="0" w:space="0" w:color="auto"/>
                    <w:right w:val="none" w:sz="0" w:space="0" w:color="auto"/>
                  </w:divBdr>
                </w:div>
                <w:div w:id="756440458">
                  <w:marLeft w:val="0"/>
                  <w:marRight w:val="0"/>
                  <w:marTop w:val="0"/>
                  <w:marBottom w:val="0"/>
                  <w:divBdr>
                    <w:top w:val="none" w:sz="0" w:space="0" w:color="auto"/>
                    <w:left w:val="none" w:sz="0" w:space="0" w:color="auto"/>
                    <w:bottom w:val="none" w:sz="0" w:space="0" w:color="auto"/>
                    <w:right w:val="none" w:sz="0" w:space="0" w:color="auto"/>
                  </w:divBdr>
                </w:div>
                <w:div w:id="494806770">
                  <w:marLeft w:val="0"/>
                  <w:marRight w:val="0"/>
                  <w:marTop w:val="0"/>
                  <w:marBottom w:val="0"/>
                  <w:divBdr>
                    <w:top w:val="none" w:sz="0" w:space="0" w:color="auto"/>
                    <w:left w:val="none" w:sz="0" w:space="0" w:color="auto"/>
                    <w:bottom w:val="none" w:sz="0" w:space="0" w:color="auto"/>
                    <w:right w:val="none" w:sz="0" w:space="0" w:color="auto"/>
                  </w:divBdr>
                </w:div>
                <w:div w:id="587887130">
                  <w:marLeft w:val="0"/>
                  <w:marRight w:val="0"/>
                  <w:marTop w:val="0"/>
                  <w:marBottom w:val="0"/>
                  <w:divBdr>
                    <w:top w:val="none" w:sz="0" w:space="0" w:color="auto"/>
                    <w:left w:val="none" w:sz="0" w:space="0" w:color="auto"/>
                    <w:bottom w:val="none" w:sz="0" w:space="0" w:color="auto"/>
                    <w:right w:val="none" w:sz="0" w:space="0" w:color="auto"/>
                  </w:divBdr>
                </w:div>
                <w:div w:id="1808165346">
                  <w:marLeft w:val="0"/>
                  <w:marRight w:val="0"/>
                  <w:marTop w:val="0"/>
                  <w:marBottom w:val="0"/>
                  <w:divBdr>
                    <w:top w:val="none" w:sz="0" w:space="0" w:color="auto"/>
                    <w:left w:val="none" w:sz="0" w:space="0" w:color="auto"/>
                    <w:bottom w:val="none" w:sz="0" w:space="0" w:color="auto"/>
                    <w:right w:val="none" w:sz="0" w:space="0" w:color="auto"/>
                  </w:divBdr>
                </w:div>
                <w:div w:id="526718725">
                  <w:marLeft w:val="0"/>
                  <w:marRight w:val="0"/>
                  <w:marTop w:val="0"/>
                  <w:marBottom w:val="0"/>
                  <w:divBdr>
                    <w:top w:val="none" w:sz="0" w:space="0" w:color="auto"/>
                    <w:left w:val="none" w:sz="0" w:space="0" w:color="auto"/>
                    <w:bottom w:val="none" w:sz="0" w:space="0" w:color="auto"/>
                    <w:right w:val="none" w:sz="0" w:space="0" w:color="auto"/>
                  </w:divBdr>
                </w:div>
                <w:div w:id="417290387">
                  <w:marLeft w:val="0"/>
                  <w:marRight w:val="0"/>
                  <w:marTop w:val="0"/>
                  <w:marBottom w:val="0"/>
                  <w:divBdr>
                    <w:top w:val="none" w:sz="0" w:space="0" w:color="auto"/>
                    <w:left w:val="none" w:sz="0" w:space="0" w:color="auto"/>
                    <w:bottom w:val="none" w:sz="0" w:space="0" w:color="auto"/>
                    <w:right w:val="none" w:sz="0" w:space="0" w:color="auto"/>
                  </w:divBdr>
                </w:div>
                <w:div w:id="272174454">
                  <w:marLeft w:val="0"/>
                  <w:marRight w:val="0"/>
                  <w:marTop w:val="0"/>
                  <w:marBottom w:val="0"/>
                  <w:divBdr>
                    <w:top w:val="none" w:sz="0" w:space="0" w:color="auto"/>
                    <w:left w:val="none" w:sz="0" w:space="0" w:color="auto"/>
                    <w:bottom w:val="none" w:sz="0" w:space="0" w:color="auto"/>
                    <w:right w:val="none" w:sz="0" w:space="0" w:color="auto"/>
                  </w:divBdr>
                </w:div>
                <w:div w:id="2778921">
                  <w:marLeft w:val="0"/>
                  <w:marRight w:val="0"/>
                  <w:marTop w:val="0"/>
                  <w:marBottom w:val="0"/>
                  <w:divBdr>
                    <w:top w:val="none" w:sz="0" w:space="0" w:color="auto"/>
                    <w:left w:val="none" w:sz="0" w:space="0" w:color="auto"/>
                    <w:bottom w:val="none" w:sz="0" w:space="0" w:color="auto"/>
                    <w:right w:val="none" w:sz="0" w:space="0" w:color="auto"/>
                  </w:divBdr>
                </w:div>
                <w:div w:id="817839124">
                  <w:marLeft w:val="0"/>
                  <w:marRight w:val="0"/>
                  <w:marTop w:val="0"/>
                  <w:marBottom w:val="0"/>
                  <w:divBdr>
                    <w:top w:val="none" w:sz="0" w:space="0" w:color="auto"/>
                    <w:left w:val="none" w:sz="0" w:space="0" w:color="auto"/>
                    <w:bottom w:val="none" w:sz="0" w:space="0" w:color="auto"/>
                    <w:right w:val="none" w:sz="0" w:space="0" w:color="auto"/>
                  </w:divBdr>
                </w:div>
                <w:div w:id="1891769782">
                  <w:marLeft w:val="0"/>
                  <w:marRight w:val="0"/>
                  <w:marTop w:val="0"/>
                  <w:marBottom w:val="0"/>
                  <w:divBdr>
                    <w:top w:val="none" w:sz="0" w:space="0" w:color="auto"/>
                    <w:left w:val="none" w:sz="0" w:space="0" w:color="auto"/>
                    <w:bottom w:val="none" w:sz="0" w:space="0" w:color="auto"/>
                    <w:right w:val="none" w:sz="0" w:space="0" w:color="auto"/>
                  </w:divBdr>
                </w:div>
                <w:div w:id="1388450520">
                  <w:marLeft w:val="0"/>
                  <w:marRight w:val="0"/>
                  <w:marTop w:val="0"/>
                  <w:marBottom w:val="0"/>
                  <w:divBdr>
                    <w:top w:val="none" w:sz="0" w:space="0" w:color="auto"/>
                    <w:left w:val="none" w:sz="0" w:space="0" w:color="auto"/>
                    <w:bottom w:val="none" w:sz="0" w:space="0" w:color="auto"/>
                    <w:right w:val="none" w:sz="0" w:space="0" w:color="auto"/>
                  </w:divBdr>
                </w:div>
                <w:div w:id="1739134733">
                  <w:marLeft w:val="0"/>
                  <w:marRight w:val="0"/>
                  <w:marTop w:val="0"/>
                  <w:marBottom w:val="0"/>
                  <w:divBdr>
                    <w:top w:val="none" w:sz="0" w:space="0" w:color="auto"/>
                    <w:left w:val="none" w:sz="0" w:space="0" w:color="auto"/>
                    <w:bottom w:val="none" w:sz="0" w:space="0" w:color="auto"/>
                    <w:right w:val="none" w:sz="0" w:space="0" w:color="auto"/>
                  </w:divBdr>
                </w:div>
                <w:div w:id="136506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215239">
      <w:bodyDiv w:val="1"/>
      <w:marLeft w:val="0"/>
      <w:marRight w:val="0"/>
      <w:marTop w:val="0"/>
      <w:marBottom w:val="0"/>
      <w:divBdr>
        <w:top w:val="none" w:sz="0" w:space="0" w:color="auto"/>
        <w:left w:val="none" w:sz="0" w:space="0" w:color="auto"/>
        <w:bottom w:val="none" w:sz="0" w:space="0" w:color="auto"/>
        <w:right w:val="none" w:sz="0" w:space="0" w:color="auto"/>
      </w:divBdr>
      <w:divsChild>
        <w:div w:id="726996744">
          <w:marLeft w:val="0"/>
          <w:marRight w:val="0"/>
          <w:marTop w:val="0"/>
          <w:marBottom w:val="0"/>
          <w:divBdr>
            <w:top w:val="none" w:sz="0" w:space="0" w:color="auto"/>
            <w:left w:val="none" w:sz="0" w:space="0" w:color="auto"/>
            <w:bottom w:val="none" w:sz="0" w:space="0" w:color="auto"/>
            <w:right w:val="none" w:sz="0" w:space="0" w:color="auto"/>
          </w:divBdr>
          <w:divsChild>
            <w:div w:id="2047607005">
              <w:marLeft w:val="0"/>
              <w:marRight w:val="0"/>
              <w:marTop w:val="0"/>
              <w:marBottom w:val="0"/>
              <w:divBdr>
                <w:top w:val="none" w:sz="0" w:space="0" w:color="auto"/>
                <w:left w:val="none" w:sz="0" w:space="0" w:color="auto"/>
                <w:bottom w:val="none" w:sz="0" w:space="0" w:color="auto"/>
                <w:right w:val="none" w:sz="0" w:space="0" w:color="auto"/>
              </w:divBdr>
              <w:divsChild>
                <w:div w:id="729613170">
                  <w:marLeft w:val="0"/>
                  <w:marRight w:val="0"/>
                  <w:marTop w:val="0"/>
                  <w:marBottom w:val="0"/>
                  <w:divBdr>
                    <w:top w:val="none" w:sz="0" w:space="0" w:color="auto"/>
                    <w:left w:val="none" w:sz="0" w:space="0" w:color="auto"/>
                    <w:bottom w:val="none" w:sz="0" w:space="0" w:color="auto"/>
                    <w:right w:val="none" w:sz="0" w:space="0" w:color="auto"/>
                  </w:divBdr>
                </w:div>
                <w:div w:id="624048352">
                  <w:marLeft w:val="0"/>
                  <w:marRight w:val="0"/>
                  <w:marTop w:val="0"/>
                  <w:marBottom w:val="0"/>
                  <w:divBdr>
                    <w:top w:val="none" w:sz="0" w:space="0" w:color="auto"/>
                    <w:left w:val="none" w:sz="0" w:space="0" w:color="auto"/>
                    <w:bottom w:val="none" w:sz="0" w:space="0" w:color="auto"/>
                    <w:right w:val="none" w:sz="0" w:space="0" w:color="auto"/>
                  </w:divBdr>
                </w:div>
                <w:div w:id="23097949">
                  <w:marLeft w:val="0"/>
                  <w:marRight w:val="0"/>
                  <w:marTop w:val="0"/>
                  <w:marBottom w:val="0"/>
                  <w:divBdr>
                    <w:top w:val="none" w:sz="0" w:space="0" w:color="auto"/>
                    <w:left w:val="none" w:sz="0" w:space="0" w:color="auto"/>
                    <w:bottom w:val="none" w:sz="0" w:space="0" w:color="auto"/>
                    <w:right w:val="none" w:sz="0" w:space="0" w:color="auto"/>
                  </w:divBdr>
                </w:div>
                <w:div w:id="173570166">
                  <w:marLeft w:val="0"/>
                  <w:marRight w:val="0"/>
                  <w:marTop w:val="0"/>
                  <w:marBottom w:val="0"/>
                  <w:divBdr>
                    <w:top w:val="none" w:sz="0" w:space="0" w:color="auto"/>
                    <w:left w:val="none" w:sz="0" w:space="0" w:color="auto"/>
                    <w:bottom w:val="none" w:sz="0" w:space="0" w:color="auto"/>
                    <w:right w:val="none" w:sz="0" w:space="0" w:color="auto"/>
                  </w:divBdr>
                </w:div>
                <w:div w:id="2005234284">
                  <w:marLeft w:val="0"/>
                  <w:marRight w:val="0"/>
                  <w:marTop w:val="0"/>
                  <w:marBottom w:val="0"/>
                  <w:divBdr>
                    <w:top w:val="none" w:sz="0" w:space="0" w:color="auto"/>
                    <w:left w:val="none" w:sz="0" w:space="0" w:color="auto"/>
                    <w:bottom w:val="none" w:sz="0" w:space="0" w:color="auto"/>
                    <w:right w:val="none" w:sz="0" w:space="0" w:color="auto"/>
                  </w:divBdr>
                </w:div>
                <w:div w:id="1142501710">
                  <w:marLeft w:val="0"/>
                  <w:marRight w:val="0"/>
                  <w:marTop w:val="0"/>
                  <w:marBottom w:val="0"/>
                  <w:divBdr>
                    <w:top w:val="none" w:sz="0" w:space="0" w:color="auto"/>
                    <w:left w:val="none" w:sz="0" w:space="0" w:color="auto"/>
                    <w:bottom w:val="none" w:sz="0" w:space="0" w:color="auto"/>
                    <w:right w:val="none" w:sz="0" w:space="0" w:color="auto"/>
                  </w:divBdr>
                </w:div>
                <w:div w:id="538903284">
                  <w:marLeft w:val="0"/>
                  <w:marRight w:val="0"/>
                  <w:marTop w:val="0"/>
                  <w:marBottom w:val="0"/>
                  <w:divBdr>
                    <w:top w:val="none" w:sz="0" w:space="0" w:color="auto"/>
                    <w:left w:val="none" w:sz="0" w:space="0" w:color="auto"/>
                    <w:bottom w:val="none" w:sz="0" w:space="0" w:color="auto"/>
                    <w:right w:val="none" w:sz="0" w:space="0" w:color="auto"/>
                  </w:divBdr>
                </w:div>
                <w:div w:id="1518542382">
                  <w:marLeft w:val="0"/>
                  <w:marRight w:val="0"/>
                  <w:marTop w:val="0"/>
                  <w:marBottom w:val="0"/>
                  <w:divBdr>
                    <w:top w:val="none" w:sz="0" w:space="0" w:color="auto"/>
                    <w:left w:val="none" w:sz="0" w:space="0" w:color="auto"/>
                    <w:bottom w:val="none" w:sz="0" w:space="0" w:color="auto"/>
                    <w:right w:val="none" w:sz="0" w:space="0" w:color="auto"/>
                  </w:divBdr>
                </w:div>
                <w:div w:id="1802261224">
                  <w:marLeft w:val="0"/>
                  <w:marRight w:val="0"/>
                  <w:marTop w:val="0"/>
                  <w:marBottom w:val="0"/>
                  <w:divBdr>
                    <w:top w:val="none" w:sz="0" w:space="0" w:color="auto"/>
                    <w:left w:val="none" w:sz="0" w:space="0" w:color="auto"/>
                    <w:bottom w:val="none" w:sz="0" w:space="0" w:color="auto"/>
                    <w:right w:val="none" w:sz="0" w:space="0" w:color="auto"/>
                  </w:divBdr>
                </w:div>
                <w:div w:id="708263978">
                  <w:marLeft w:val="0"/>
                  <w:marRight w:val="0"/>
                  <w:marTop w:val="0"/>
                  <w:marBottom w:val="0"/>
                  <w:divBdr>
                    <w:top w:val="none" w:sz="0" w:space="0" w:color="auto"/>
                    <w:left w:val="none" w:sz="0" w:space="0" w:color="auto"/>
                    <w:bottom w:val="none" w:sz="0" w:space="0" w:color="auto"/>
                    <w:right w:val="none" w:sz="0" w:space="0" w:color="auto"/>
                  </w:divBdr>
                </w:div>
                <w:div w:id="557253212">
                  <w:marLeft w:val="0"/>
                  <w:marRight w:val="0"/>
                  <w:marTop w:val="0"/>
                  <w:marBottom w:val="0"/>
                  <w:divBdr>
                    <w:top w:val="none" w:sz="0" w:space="0" w:color="auto"/>
                    <w:left w:val="none" w:sz="0" w:space="0" w:color="auto"/>
                    <w:bottom w:val="none" w:sz="0" w:space="0" w:color="auto"/>
                    <w:right w:val="none" w:sz="0" w:space="0" w:color="auto"/>
                  </w:divBdr>
                </w:div>
                <w:div w:id="2057922295">
                  <w:marLeft w:val="0"/>
                  <w:marRight w:val="0"/>
                  <w:marTop w:val="0"/>
                  <w:marBottom w:val="0"/>
                  <w:divBdr>
                    <w:top w:val="none" w:sz="0" w:space="0" w:color="auto"/>
                    <w:left w:val="none" w:sz="0" w:space="0" w:color="auto"/>
                    <w:bottom w:val="none" w:sz="0" w:space="0" w:color="auto"/>
                    <w:right w:val="none" w:sz="0" w:space="0" w:color="auto"/>
                  </w:divBdr>
                </w:div>
                <w:div w:id="947471724">
                  <w:marLeft w:val="0"/>
                  <w:marRight w:val="0"/>
                  <w:marTop w:val="0"/>
                  <w:marBottom w:val="0"/>
                  <w:divBdr>
                    <w:top w:val="none" w:sz="0" w:space="0" w:color="auto"/>
                    <w:left w:val="none" w:sz="0" w:space="0" w:color="auto"/>
                    <w:bottom w:val="none" w:sz="0" w:space="0" w:color="auto"/>
                    <w:right w:val="none" w:sz="0" w:space="0" w:color="auto"/>
                  </w:divBdr>
                </w:div>
                <w:div w:id="1712074657">
                  <w:marLeft w:val="0"/>
                  <w:marRight w:val="0"/>
                  <w:marTop w:val="0"/>
                  <w:marBottom w:val="0"/>
                  <w:divBdr>
                    <w:top w:val="none" w:sz="0" w:space="0" w:color="auto"/>
                    <w:left w:val="none" w:sz="0" w:space="0" w:color="auto"/>
                    <w:bottom w:val="none" w:sz="0" w:space="0" w:color="auto"/>
                    <w:right w:val="none" w:sz="0" w:space="0" w:color="auto"/>
                  </w:divBdr>
                </w:div>
                <w:div w:id="916398861">
                  <w:marLeft w:val="0"/>
                  <w:marRight w:val="0"/>
                  <w:marTop w:val="0"/>
                  <w:marBottom w:val="0"/>
                  <w:divBdr>
                    <w:top w:val="none" w:sz="0" w:space="0" w:color="auto"/>
                    <w:left w:val="none" w:sz="0" w:space="0" w:color="auto"/>
                    <w:bottom w:val="none" w:sz="0" w:space="0" w:color="auto"/>
                    <w:right w:val="none" w:sz="0" w:space="0" w:color="auto"/>
                  </w:divBdr>
                </w:div>
                <w:div w:id="1238517043">
                  <w:marLeft w:val="0"/>
                  <w:marRight w:val="0"/>
                  <w:marTop w:val="0"/>
                  <w:marBottom w:val="0"/>
                  <w:divBdr>
                    <w:top w:val="none" w:sz="0" w:space="0" w:color="auto"/>
                    <w:left w:val="none" w:sz="0" w:space="0" w:color="auto"/>
                    <w:bottom w:val="none" w:sz="0" w:space="0" w:color="auto"/>
                    <w:right w:val="none" w:sz="0" w:space="0" w:color="auto"/>
                  </w:divBdr>
                </w:div>
                <w:div w:id="1100024088">
                  <w:marLeft w:val="0"/>
                  <w:marRight w:val="0"/>
                  <w:marTop w:val="0"/>
                  <w:marBottom w:val="0"/>
                  <w:divBdr>
                    <w:top w:val="none" w:sz="0" w:space="0" w:color="auto"/>
                    <w:left w:val="none" w:sz="0" w:space="0" w:color="auto"/>
                    <w:bottom w:val="none" w:sz="0" w:space="0" w:color="auto"/>
                    <w:right w:val="none" w:sz="0" w:space="0" w:color="auto"/>
                  </w:divBdr>
                </w:div>
                <w:div w:id="1612083017">
                  <w:marLeft w:val="0"/>
                  <w:marRight w:val="0"/>
                  <w:marTop w:val="0"/>
                  <w:marBottom w:val="0"/>
                  <w:divBdr>
                    <w:top w:val="none" w:sz="0" w:space="0" w:color="auto"/>
                    <w:left w:val="none" w:sz="0" w:space="0" w:color="auto"/>
                    <w:bottom w:val="none" w:sz="0" w:space="0" w:color="auto"/>
                    <w:right w:val="none" w:sz="0" w:space="0" w:color="auto"/>
                  </w:divBdr>
                </w:div>
                <w:div w:id="2144342387">
                  <w:marLeft w:val="0"/>
                  <w:marRight w:val="0"/>
                  <w:marTop w:val="0"/>
                  <w:marBottom w:val="0"/>
                  <w:divBdr>
                    <w:top w:val="none" w:sz="0" w:space="0" w:color="auto"/>
                    <w:left w:val="none" w:sz="0" w:space="0" w:color="auto"/>
                    <w:bottom w:val="none" w:sz="0" w:space="0" w:color="auto"/>
                    <w:right w:val="none" w:sz="0" w:space="0" w:color="auto"/>
                  </w:divBdr>
                </w:div>
                <w:div w:id="2115594702">
                  <w:marLeft w:val="0"/>
                  <w:marRight w:val="0"/>
                  <w:marTop w:val="0"/>
                  <w:marBottom w:val="0"/>
                  <w:divBdr>
                    <w:top w:val="none" w:sz="0" w:space="0" w:color="auto"/>
                    <w:left w:val="none" w:sz="0" w:space="0" w:color="auto"/>
                    <w:bottom w:val="none" w:sz="0" w:space="0" w:color="auto"/>
                    <w:right w:val="none" w:sz="0" w:space="0" w:color="auto"/>
                  </w:divBdr>
                </w:div>
                <w:div w:id="893588681">
                  <w:marLeft w:val="0"/>
                  <w:marRight w:val="0"/>
                  <w:marTop w:val="0"/>
                  <w:marBottom w:val="0"/>
                  <w:divBdr>
                    <w:top w:val="none" w:sz="0" w:space="0" w:color="auto"/>
                    <w:left w:val="none" w:sz="0" w:space="0" w:color="auto"/>
                    <w:bottom w:val="none" w:sz="0" w:space="0" w:color="auto"/>
                    <w:right w:val="none" w:sz="0" w:space="0" w:color="auto"/>
                  </w:divBdr>
                </w:div>
                <w:div w:id="2130737533">
                  <w:marLeft w:val="0"/>
                  <w:marRight w:val="0"/>
                  <w:marTop w:val="0"/>
                  <w:marBottom w:val="0"/>
                  <w:divBdr>
                    <w:top w:val="none" w:sz="0" w:space="0" w:color="auto"/>
                    <w:left w:val="none" w:sz="0" w:space="0" w:color="auto"/>
                    <w:bottom w:val="none" w:sz="0" w:space="0" w:color="auto"/>
                    <w:right w:val="none" w:sz="0" w:space="0" w:color="auto"/>
                  </w:divBdr>
                </w:div>
                <w:div w:id="1846287904">
                  <w:marLeft w:val="0"/>
                  <w:marRight w:val="0"/>
                  <w:marTop w:val="0"/>
                  <w:marBottom w:val="0"/>
                  <w:divBdr>
                    <w:top w:val="none" w:sz="0" w:space="0" w:color="auto"/>
                    <w:left w:val="none" w:sz="0" w:space="0" w:color="auto"/>
                    <w:bottom w:val="none" w:sz="0" w:space="0" w:color="auto"/>
                    <w:right w:val="none" w:sz="0" w:space="0" w:color="auto"/>
                  </w:divBdr>
                </w:div>
                <w:div w:id="796686168">
                  <w:marLeft w:val="0"/>
                  <w:marRight w:val="0"/>
                  <w:marTop w:val="0"/>
                  <w:marBottom w:val="0"/>
                  <w:divBdr>
                    <w:top w:val="none" w:sz="0" w:space="0" w:color="auto"/>
                    <w:left w:val="none" w:sz="0" w:space="0" w:color="auto"/>
                    <w:bottom w:val="none" w:sz="0" w:space="0" w:color="auto"/>
                    <w:right w:val="none" w:sz="0" w:space="0" w:color="auto"/>
                  </w:divBdr>
                </w:div>
                <w:div w:id="181627015">
                  <w:marLeft w:val="0"/>
                  <w:marRight w:val="0"/>
                  <w:marTop w:val="0"/>
                  <w:marBottom w:val="0"/>
                  <w:divBdr>
                    <w:top w:val="none" w:sz="0" w:space="0" w:color="auto"/>
                    <w:left w:val="none" w:sz="0" w:space="0" w:color="auto"/>
                    <w:bottom w:val="none" w:sz="0" w:space="0" w:color="auto"/>
                    <w:right w:val="none" w:sz="0" w:space="0" w:color="auto"/>
                  </w:divBdr>
                </w:div>
                <w:div w:id="705637159">
                  <w:marLeft w:val="0"/>
                  <w:marRight w:val="0"/>
                  <w:marTop w:val="0"/>
                  <w:marBottom w:val="0"/>
                  <w:divBdr>
                    <w:top w:val="none" w:sz="0" w:space="0" w:color="auto"/>
                    <w:left w:val="none" w:sz="0" w:space="0" w:color="auto"/>
                    <w:bottom w:val="none" w:sz="0" w:space="0" w:color="auto"/>
                    <w:right w:val="none" w:sz="0" w:space="0" w:color="auto"/>
                  </w:divBdr>
                </w:div>
                <w:div w:id="51467446">
                  <w:marLeft w:val="0"/>
                  <w:marRight w:val="0"/>
                  <w:marTop w:val="0"/>
                  <w:marBottom w:val="0"/>
                  <w:divBdr>
                    <w:top w:val="none" w:sz="0" w:space="0" w:color="auto"/>
                    <w:left w:val="none" w:sz="0" w:space="0" w:color="auto"/>
                    <w:bottom w:val="none" w:sz="0" w:space="0" w:color="auto"/>
                    <w:right w:val="none" w:sz="0" w:space="0" w:color="auto"/>
                  </w:divBdr>
                </w:div>
                <w:div w:id="1608540215">
                  <w:marLeft w:val="0"/>
                  <w:marRight w:val="0"/>
                  <w:marTop w:val="0"/>
                  <w:marBottom w:val="0"/>
                  <w:divBdr>
                    <w:top w:val="none" w:sz="0" w:space="0" w:color="auto"/>
                    <w:left w:val="none" w:sz="0" w:space="0" w:color="auto"/>
                    <w:bottom w:val="none" w:sz="0" w:space="0" w:color="auto"/>
                    <w:right w:val="none" w:sz="0" w:space="0" w:color="auto"/>
                  </w:divBdr>
                </w:div>
                <w:div w:id="1025180807">
                  <w:marLeft w:val="0"/>
                  <w:marRight w:val="0"/>
                  <w:marTop w:val="0"/>
                  <w:marBottom w:val="0"/>
                  <w:divBdr>
                    <w:top w:val="none" w:sz="0" w:space="0" w:color="auto"/>
                    <w:left w:val="none" w:sz="0" w:space="0" w:color="auto"/>
                    <w:bottom w:val="none" w:sz="0" w:space="0" w:color="auto"/>
                    <w:right w:val="none" w:sz="0" w:space="0" w:color="auto"/>
                  </w:divBdr>
                </w:div>
                <w:div w:id="1101605139">
                  <w:marLeft w:val="0"/>
                  <w:marRight w:val="0"/>
                  <w:marTop w:val="0"/>
                  <w:marBottom w:val="0"/>
                  <w:divBdr>
                    <w:top w:val="none" w:sz="0" w:space="0" w:color="auto"/>
                    <w:left w:val="none" w:sz="0" w:space="0" w:color="auto"/>
                    <w:bottom w:val="none" w:sz="0" w:space="0" w:color="auto"/>
                    <w:right w:val="none" w:sz="0" w:space="0" w:color="auto"/>
                  </w:divBdr>
                </w:div>
                <w:div w:id="1623422351">
                  <w:marLeft w:val="0"/>
                  <w:marRight w:val="0"/>
                  <w:marTop w:val="0"/>
                  <w:marBottom w:val="0"/>
                  <w:divBdr>
                    <w:top w:val="none" w:sz="0" w:space="0" w:color="auto"/>
                    <w:left w:val="none" w:sz="0" w:space="0" w:color="auto"/>
                    <w:bottom w:val="none" w:sz="0" w:space="0" w:color="auto"/>
                    <w:right w:val="none" w:sz="0" w:space="0" w:color="auto"/>
                  </w:divBdr>
                </w:div>
                <w:div w:id="582030603">
                  <w:marLeft w:val="0"/>
                  <w:marRight w:val="0"/>
                  <w:marTop w:val="0"/>
                  <w:marBottom w:val="0"/>
                  <w:divBdr>
                    <w:top w:val="none" w:sz="0" w:space="0" w:color="auto"/>
                    <w:left w:val="none" w:sz="0" w:space="0" w:color="auto"/>
                    <w:bottom w:val="none" w:sz="0" w:space="0" w:color="auto"/>
                    <w:right w:val="none" w:sz="0" w:space="0" w:color="auto"/>
                  </w:divBdr>
                </w:div>
                <w:div w:id="1285116651">
                  <w:marLeft w:val="0"/>
                  <w:marRight w:val="0"/>
                  <w:marTop w:val="0"/>
                  <w:marBottom w:val="0"/>
                  <w:divBdr>
                    <w:top w:val="none" w:sz="0" w:space="0" w:color="auto"/>
                    <w:left w:val="none" w:sz="0" w:space="0" w:color="auto"/>
                    <w:bottom w:val="none" w:sz="0" w:space="0" w:color="auto"/>
                    <w:right w:val="none" w:sz="0" w:space="0" w:color="auto"/>
                  </w:divBdr>
                </w:div>
                <w:div w:id="538468944">
                  <w:marLeft w:val="0"/>
                  <w:marRight w:val="0"/>
                  <w:marTop w:val="0"/>
                  <w:marBottom w:val="0"/>
                  <w:divBdr>
                    <w:top w:val="none" w:sz="0" w:space="0" w:color="auto"/>
                    <w:left w:val="none" w:sz="0" w:space="0" w:color="auto"/>
                    <w:bottom w:val="none" w:sz="0" w:space="0" w:color="auto"/>
                    <w:right w:val="none" w:sz="0" w:space="0" w:color="auto"/>
                  </w:divBdr>
                </w:div>
                <w:div w:id="1096827657">
                  <w:marLeft w:val="0"/>
                  <w:marRight w:val="0"/>
                  <w:marTop w:val="0"/>
                  <w:marBottom w:val="0"/>
                  <w:divBdr>
                    <w:top w:val="none" w:sz="0" w:space="0" w:color="auto"/>
                    <w:left w:val="none" w:sz="0" w:space="0" w:color="auto"/>
                    <w:bottom w:val="none" w:sz="0" w:space="0" w:color="auto"/>
                    <w:right w:val="none" w:sz="0" w:space="0" w:color="auto"/>
                  </w:divBdr>
                </w:div>
                <w:div w:id="1244100497">
                  <w:marLeft w:val="0"/>
                  <w:marRight w:val="0"/>
                  <w:marTop w:val="0"/>
                  <w:marBottom w:val="0"/>
                  <w:divBdr>
                    <w:top w:val="none" w:sz="0" w:space="0" w:color="auto"/>
                    <w:left w:val="none" w:sz="0" w:space="0" w:color="auto"/>
                    <w:bottom w:val="none" w:sz="0" w:space="0" w:color="auto"/>
                    <w:right w:val="none" w:sz="0" w:space="0" w:color="auto"/>
                  </w:divBdr>
                </w:div>
                <w:div w:id="612129046">
                  <w:marLeft w:val="0"/>
                  <w:marRight w:val="0"/>
                  <w:marTop w:val="0"/>
                  <w:marBottom w:val="0"/>
                  <w:divBdr>
                    <w:top w:val="none" w:sz="0" w:space="0" w:color="auto"/>
                    <w:left w:val="none" w:sz="0" w:space="0" w:color="auto"/>
                    <w:bottom w:val="none" w:sz="0" w:space="0" w:color="auto"/>
                    <w:right w:val="none" w:sz="0" w:space="0" w:color="auto"/>
                  </w:divBdr>
                </w:div>
                <w:div w:id="820586785">
                  <w:marLeft w:val="0"/>
                  <w:marRight w:val="0"/>
                  <w:marTop w:val="0"/>
                  <w:marBottom w:val="0"/>
                  <w:divBdr>
                    <w:top w:val="none" w:sz="0" w:space="0" w:color="auto"/>
                    <w:left w:val="none" w:sz="0" w:space="0" w:color="auto"/>
                    <w:bottom w:val="none" w:sz="0" w:space="0" w:color="auto"/>
                    <w:right w:val="none" w:sz="0" w:space="0" w:color="auto"/>
                  </w:divBdr>
                </w:div>
                <w:div w:id="1919973992">
                  <w:marLeft w:val="0"/>
                  <w:marRight w:val="0"/>
                  <w:marTop w:val="0"/>
                  <w:marBottom w:val="0"/>
                  <w:divBdr>
                    <w:top w:val="none" w:sz="0" w:space="0" w:color="auto"/>
                    <w:left w:val="none" w:sz="0" w:space="0" w:color="auto"/>
                    <w:bottom w:val="none" w:sz="0" w:space="0" w:color="auto"/>
                    <w:right w:val="none" w:sz="0" w:space="0" w:color="auto"/>
                  </w:divBdr>
                </w:div>
                <w:div w:id="643852540">
                  <w:marLeft w:val="0"/>
                  <w:marRight w:val="0"/>
                  <w:marTop w:val="0"/>
                  <w:marBottom w:val="0"/>
                  <w:divBdr>
                    <w:top w:val="none" w:sz="0" w:space="0" w:color="auto"/>
                    <w:left w:val="none" w:sz="0" w:space="0" w:color="auto"/>
                    <w:bottom w:val="none" w:sz="0" w:space="0" w:color="auto"/>
                    <w:right w:val="none" w:sz="0" w:space="0" w:color="auto"/>
                  </w:divBdr>
                </w:div>
                <w:div w:id="952858212">
                  <w:marLeft w:val="0"/>
                  <w:marRight w:val="0"/>
                  <w:marTop w:val="0"/>
                  <w:marBottom w:val="0"/>
                  <w:divBdr>
                    <w:top w:val="none" w:sz="0" w:space="0" w:color="auto"/>
                    <w:left w:val="none" w:sz="0" w:space="0" w:color="auto"/>
                    <w:bottom w:val="none" w:sz="0" w:space="0" w:color="auto"/>
                    <w:right w:val="none" w:sz="0" w:space="0" w:color="auto"/>
                  </w:divBdr>
                </w:div>
                <w:div w:id="1962884442">
                  <w:marLeft w:val="0"/>
                  <w:marRight w:val="0"/>
                  <w:marTop w:val="0"/>
                  <w:marBottom w:val="0"/>
                  <w:divBdr>
                    <w:top w:val="none" w:sz="0" w:space="0" w:color="auto"/>
                    <w:left w:val="none" w:sz="0" w:space="0" w:color="auto"/>
                    <w:bottom w:val="none" w:sz="0" w:space="0" w:color="auto"/>
                    <w:right w:val="none" w:sz="0" w:space="0" w:color="auto"/>
                  </w:divBdr>
                </w:div>
                <w:div w:id="1350832498">
                  <w:marLeft w:val="0"/>
                  <w:marRight w:val="0"/>
                  <w:marTop w:val="0"/>
                  <w:marBottom w:val="0"/>
                  <w:divBdr>
                    <w:top w:val="none" w:sz="0" w:space="0" w:color="auto"/>
                    <w:left w:val="none" w:sz="0" w:space="0" w:color="auto"/>
                    <w:bottom w:val="none" w:sz="0" w:space="0" w:color="auto"/>
                    <w:right w:val="none" w:sz="0" w:space="0" w:color="auto"/>
                  </w:divBdr>
                </w:div>
                <w:div w:id="1503815177">
                  <w:marLeft w:val="0"/>
                  <w:marRight w:val="0"/>
                  <w:marTop w:val="0"/>
                  <w:marBottom w:val="0"/>
                  <w:divBdr>
                    <w:top w:val="none" w:sz="0" w:space="0" w:color="auto"/>
                    <w:left w:val="none" w:sz="0" w:space="0" w:color="auto"/>
                    <w:bottom w:val="none" w:sz="0" w:space="0" w:color="auto"/>
                    <w:right w:val="none" w:sz="0" w:space="0" w:color="auto"/>
                  </w:divBdr>
                </w:div>
                <w:div w:id="2710471">
                  <w:marLeft w:val="0"/>
                  <w:marRight w:val="0"/>
                  <w:marTop w:val="0"/>
                  <w:marBottom w:val="0"/>
                  <w:divBdr>
                    <w:top w:val="none" w:sz="0" w:space="0" w:color="auto"/>
                    <w:left w:val="none" w:sz="0" w:space="0" w:color="auto"/>
                    <w:bottom w:val="none" w:sz="0" w:space="0" w:color="auto"/>
                    <w:right w:val="none" w:sz="0" w:space="0" w:color="auto"/>
                  </w:divBdr>
                </w:div>
                <w:div w:id="1980575996">
                  <w:marLeft w:val="0"/>
                  <w:marRight w:val="0"/>
                  <w:marTop w:val="0"/>
                  <w:marBottom w:val="0"/>
                  <w:divBdr>
                    <w:top w:val="none" w:sz="0" w:space="0" w:color="auto"/>
                    <w:left w:val="none" w:sz="0" w:space="0" w:color="auto"/>
                    <w:bottom w:val="none" w:sz="0" w:space="0" w:color="auto"/>
                    <w:right w:val="none" w:sz="0" w:space="0" w:color="auto"/>
                  </w:divBdr>
                </w:div>
                <w:div w:id="1243757543">
                  <w:marLeft w:val="0"/>
                  <w:marRight w:val="0"/>
                  <w:marTop w:val="0"/>
                  <w:marBottom w:val="0"/>
                  <w:divBdr>
                    <w:top w:val="none" w:sz="0" w:space="0" w:color="auto"/>
                    <w:left w:val="none" w:sz="0" w:space="0" w:color="auto"/>
                    <w:bottom w:val="none" w:sz="0" w:space="0" w:color="auto"/>
                    <w:right w:val="none" w:sz="0" w:space="0" w:color="auto"/>
                  </w:divBdr>
                </w:div>
                <w:div w:id="794952653">
                  <w:marLeft w:val="0"/>
                  <w:marRight w:val="0"/>
                  <w:marTop w:val="0"/>
                  <w:marBottom w:val="0"/>
                  <w:divBdr>
                    <w:top w:val="none" w:sz="0" w:space="0" w:color="auto"/>
                    <w:left w:val="none" w:sz="0" w:space="0" w:color="auto"/>
                    <w:bottom w:val="none" w:sz="0" w:space="0" w:color="auto"/>
                    <w:right w:val="none" w:sz="0" w:space="0" w:color="auto"/>
                  </w:divBdr>
                </w:div>
                <w:div w:id="1277131376">
                  <w:marLeft w:val="0"/>
                  <w:marRight w:val="0"/>
                  <w:marTop w:val="0"/>
                  <w:marBottom w:val="0"/>
                  <w:divBdr>
                    <w:top w:val="none" w:sz="0" w:space="0" w:color="auto"/>
                    <w:left w:val="none" w:sz="0" w:space="0" w:color="auto"/>
                    <w:bottom w:val="none" w:sz="0" w:space="0" w:color="auto"/>
                    <w:right w:val="none" w:sz="0" w:space="0" w:color="auto"/>
                  </w:divBdr>
                </w:div>
                <w:div w:id="1338537053">
                  <w:marLeft w:val="0"/>
                  <w:marRight w:val="0"/>
                  <w:marTop w:val="0"/>
                  <w:marBottom w:val="0"/>
                  <w:divBdr>
                    <w:top w:val="none" w:sz="0" w:space="0" w:color="auto"/>
                    <w:left w:val="none" w:sz="0" w:space="0" w:color="auto"/>
                    <w:bottom w:val="none" w:sz="0" w:space="0" w:color="auto"/>
                    <w:right w:val="none" w:sz="0" w:space="0" w:color="auto"/>
                  </w:divBdr>
                </w:div>
                <w:div w:id="848955734">
                  <w:marLeft w:val="0"/>
                  <w:marRight w:val="0"/>
                  <w:marTop w:val="0"/>
                  <w:marBottom w:val="0"/>
                  <w:divBdr>
                    <w:top w:val="none" w:sz="0" w:space="0" w:color="auto"/>
                    <w:left w:val="none" w:sz="0" w:space="0" w:color="auto"/>
                    <w:bottom w:val="none" w:sz="0" w:space="0" w:color="auto"/>
                    <w:right w:val="none" w:sz="0" w:space="0" w:color="auto"/>
                  </w:divBdr>
                </w:div>
                <w:div w:id="7773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523121">
      <w:bodyDiv w:val="1"/>
      <w:marLeft w:val="0"/>
      <w:marRight w:val="0"/>
      <w:marTop w:val="0"/>
      <w:marBottom w:val="0"/>
      <w:divBdr>
        <w:top w:val="none" w:sz="0" w:space="0" w:color="auto"/>
        <w:left w:val="none" w:sz="0" w:space="0" w:color="auto"/>
        <w:bottom w:val="none" w:sz="0" w:space="0" w:color="auto"/>
        <w:right w:val="none" w:sz="0" w:space="0" w:color="auto"/>
      </w:divBdr>
      <w:divsChild>
        <w:div w:id="1171678427">
          <w:marLeft w:val="720"/>
          <w:marRight w:val="0"/>
          <w:marTop w:val="0"/>
          <w:marBottom w:val="0"/>
          <w:divBdr>
            <w:top w:val="none" w:sz="0" w:space="0" w:color="auto"/>
            <w:left w:val="none" w:sz="0" w:space="0" w:color="auto"/>
            <w:bottom w:val="none" w:sz="0" w:space="0" w:color="auto"/>
            <w:right w:val="none" w:sz="0" w:space="0" w:color="auto"/>
          </w:divBdr>
        </w:div>
        <w:div w:id="1452626051">
          <w:marLeft w:val="720"/>
          <w:marRight w:val="0"/>
          <w:marTop w:val="0"/>
          <w:marBottom w:val="0"/>
          <w:divBdr>
            <w:top w:val="none" w:sz="0" w:space="0" w:color="auto"/>
            <w:left w:val="none" w:sz="0" w:space="0" w:color="auto"/>
            <w:bottom w:val="none" w:sz="0" w:space="0" w:color="auto"/>
            <w:right w:val="none" w:sz="0" w:space="0" w:color="auto"/>
          </w:divBdr>
        </w:div>
        <w:div w:id="1398161288">
          <w:marLeft w:val="720"/>
          <w:marRight w:val="0"/>
          <w:marTop w:val="0"/>
          <w:marBottom w:val="0"/>
          <w:divBdr>
            <w:top w:val="none" w:sz="0" w:space="0" w:color="auto"/>
            <w:left w:val="none" w:sz="0" w:space="0" w:color="auto"/>
            <w:bottom w:val="none" w:sz="0" w:space="0" w:color="auto"/>
            <w:right w:val="none" w:sz="0" w:space="0" w:color="auto"/>
          </w:divBdr>
        </w:div>
        <w:div w:id="1409307524">
          <w:marLeft w:val="720"/>
          <w:marRight w:val="0"/>
          <w:marTop w:val="0"/>
          <w:marBottom w:val="0"/>
          <w:divBdr>
            <w:top w:val="none" w:sz="0" w:space="0" w:color="auto"/>
            <w:left w:val="none" w:sz="0" w:space="0" w:color="auto"/>
            <w:bottom w:val="none" w:sz="0" w:space="0" w:color="auto"/>
            <w:right w:val="none" w:sz="0" w:space="0" w:color="auto"/>
          </w:divBdr>
        </w:div>
        <w:div w:id="149636773">
          <w:marLeft w:val="720"/>
          <w:marRight w:val="0"/>
          <w:marTop w:val="0"/>
          <w:marBottom w:val="0"/>
          <w:divBdr>
            <w:top w:val="none" w:sz="0" w:space="0" w:color="auto"/>
            <w:left w:val="none" w:sz="0" w:space="0" w:color="auto"/>
            <w:bottom w:val="none" w:sz="0" w:space="0" w:color="auto"/>
            <w:right w:val="none" w:sz="0" w:space="0" w:color="auto"/>
          </w:divBdr>
        </w:div>
        <w:div w:id="1133330750">
          <w:marLeft w:val="720"/>
          <w:marRight w:val="0"/>
          <w:marTop w:val="0"/>
          <w:marBottom w:val="0"/>
          <w:divBdr>
            <w:top w:val="none" w:sz="0" w:space="0" w:color="auto"/>
            <w:left w:val="none" w:sz="0" w:space="0" w:color="auto"/>
            <w:bottom w:val="none" w:sz="0" w:space="0" w:color="auto"/>
            <w:right w:val="none" w:sz="0" w:space="0" w:color="auto"/>
          </w:divBdr>
        </w:div>
        <w:div w:id="1934707200">
          <w:marLeft w:val="720"/>
          <w:marRight w:val="0"/>
          <w:marTop w:val="0"/>
          <w:marBottom w:val="0"/>
          <w:divBdr>
            <w:top w:val="none" w:sz="0" w:space="0" w:color="auto"/>
            <w:left w:val="none" w:sz="0" w:space="0" w:color="auto"/>
            <w:bottom w:val="none" w:sz="0" w:space="0" w:color="auto"/>
            <w:right w:val="none" w:sz="0" w:space="0" w:color="auto"/>
          </w:divBdr>
        </w:div>
        <w:div w:id="2028865841">
          <w:marLeft w:val="720"/>
          <w:marRight w:val="0"/>
          <w:marTop w:val="0"/>
          <w:marBottom w:val="0"/>
          <w:divBdr>
            <w:top w:val="none" w:sz="0" w:space="0" w:color="auto"/>
            <w:left w:val="none" w:sz="0" w:space="0" w:color="auto"/>
            <w:bottom w:val="none" w:sz="0" w:space="0" w:color="auto"/>
            <w:right w:val="none" w:sz="0" w:space="0" w:color="auto"/>
          </w:divBdr>
        </w:div>
        <w:div w:id="822965803">
          <w:marLeft w:val="720"/>
          <w:marRight w:val="0"/>
          <w:marTop w:val="0"/>
          <w:marBottom w:val="0"/>
          <w:divBdr>
            <w:top w:val="none" w:sz="0" w:space="0" w:color="auto"/>
            <w:left w:val="none" w:sz="0" w:space="0" w:color="auto"/>
            <w:bottom w:val="none" w:sz="0" w:space="0" w:color="auto"/>
            <w:right w:val="none" w:sz="0" w:space="0" w:color="auto"/>
          </w:divBdr>
        </w:div>
        <w:div w:id="2007243148">
          <w:marLeft w:val="720"/>
          <w:marRight w:val="0"/>
          <w:marTop w:val="0"/>
          <w:marBottom w:val="0"/>
          <w:divBdr>
            <w:top w:val="none" w:sz="0" w:space="0" w:color="auto"/>
            <w:left w:val="none" w:sz="0" w:space="0" w:color="auto"/>
            <w:bottom w:val="none" w:sz="0" w:space="0" w:color="auto"/>
            <w:right w:val="none" w:sz="0" w:space="0" w:color="auto"/>
          </w:divBdr>
        </w:div>
        <w:div w:id="657349266">
          <w:marLeft w:val="720"/>
          <w:marRight w:val="0"/>
          <w:marTop w:val="0"/>
          <w:marBottom w:val="0"/>
          <w:divBdr>
            <w:top w:val="none" w:sz="0" w:space="0" w:color="auto"/>
            <w:left w:val="none" w:sz="0" w:space="0" w:color="auto"/>
            <w:bottom w:val="none" w:sz="0" w:space="0" w:color="auto"/>
            <w:right w:val="none" w:sz="0" w:space="0" w:color="auto"/>
          </w:divBdr>
        </w:div>
        <w:div w:id="1119102362">
          <w:marLeft w:val="720"/>
          <w:marRight w:val="0"/>
          <w:marTop w:val="0"/>
          <w:marBottom w:val="0"/>
          <w:divBdr>
            <w:top w:val="none" w:sz="0" w:space="0" w:color="auto"/>
            <w:left w:val="none" w:sz="0" w:space="0" w:color="auto"/>
            <w:bottom w:val="none" w:sz="0" w:space="0" w:color="auto"/>
            <w:right w:val="none" w:sz="0" w:space="0" w:color="auto"/>
          </w:divBdr>
        </w:div>
        <w:div w:id="532688942">
          <w:marLeft w:val="720"/>
          <w:marRight w:val="0"/>
          <w:marTop w:val="0"/>
          <w:marBottom w:val="0"/>
          <w:divBdr>
            <w:top w:val="none" w:sz="0" w:space="0" w:color="auto"/>
            <w:left w:val="none" w:sz="0" w:space="0" w:color="auto"/>
            <w:bottom w:val="none" w:sz="0" w:space="0" w:color="auto"/>
            <w:right w:val="none" w:sz="0" w:space="0" w:color="auto"/>
          </w:divBdr>
        </w:div>
        <w:div w:id="1903060610">
          <w:marLeft w:val="720"/>
          <w:marRight w:val="0"/>
          <w:marTop w:val="0"/>
          <w:marBottom w:val="0"/>
          <w:divBdr>
            <w:top w:val="none" w:sz="0" w:space="0" w:color="auto"/>
            <w:left w:val="none" w:sz="0" w:space="0" w:color="auto"/>
            <w:bottom w:val="none" w:sz="0" w:space="0" w:color="auto"/>
            <w:right w:val="none" w:sz="0" w:space="0" w:color="auto"/>
          </w:divBdr>
        </w:div>
        <w:div w:id="1008361863">
          <w:marLeft w:val="720"/>
          <w:marRight w:val="0"/>
          <w:marTop w:val="0"/>
          <w:marBottom w:val="0"/>
          <w:divBdr>
            <w:top w:val="none" w:sz="0" w:space="0" w:color="auto"/>
            <w:left w:val="none" w:sz="0" w:space="0" w:color="auto"/>
            <w:bottom w:val="none" w:sz="0" w:space="0" w:color="auto"/>
            <w:right w:val="none" w:sz="0" w:space="0" w:color="auto"/>
          </w:divBdr>
        </w:div>
        <w:div w:id="527061210">
          <w:marLeft w:val="720"/>
          <w:marRight w:val="0"/>
          <w:marTop w:val="0"/>
          <w:marBottom w:val="0"/>
          <w:divBdr>
            <w:top w:val="none" w:sz="0" w:space="0" w:color="auto"/>
            <w:left w:val="none" w:sz="0" w:space="0" w:color="auto"/>
            <w:bottom w:val="none" w:sz="0" w:space="0" w:color="auto"/>
            <w:right w:val="none" w:sz="0" w:space="0" w:color="auto"/>
          </w:divBdr>
        </w:div>
        <w:div w:id="1666057838">
          <w:marLeft w:val="720"/>
          <w:marRight w:val="0"/>
          <w:marTop w:val="0"/>
          <w:marBottom w:val="0"/>
          <w:divBdr>
            <w:top w:val="none" w:sz="0" w:space="0" w:color="auto"/>
            <w:left w:val="none" w:sz="0" w:space="0" w:color="auto"/>
            <w:bottom w:val="none" w:sz="0" w:space="0" w:color="auto"/>
            <w:right w:val="none" w:sz="0" w:space="0" w:color="auto"/>
          </w:divBdr>
        </w:div>
        <w:div w:id="867719053">
          <w:marLeft w:val="720"/>
          <w:marRight w:val="0"/>
          <w:marTop w:val="0"/>
          <w:marBottom w:val="0"/>
          <w:divBdr>
            <w:top w:val="none" w:sz="0" w:space="0" w:color="auto"/>
            <w:left w:val="none" w:sz="0" w:space="0" w:color="auto"/>
            <w:bottom w:val="none" w:sz="0" w:space="0" w:color="auto"/>
            <w:right w:val="none" w:sz="0" w:space="0" w:color="auto"/>
          </w:divBdr>
        </w:div>
        <w:div w:id="1325744342">
          <w:marLeft w:val="720"/>
          <w:marRight w:val="0"/>
          <w:marTop w:val="0"/>
          <w:marBottom w:val="0"/>
          <w:divBdr>
            <w:top w:val="none" w:sz="0" w:space="0" w:color="auto"/>
            <w:left w:val="none" w:sz="0" w:space="0" w:color="auto"/>
            <w:bottom w:val="none" w:sz="0" w:space="0" w:color="auto"/>
            <w:right w:val="none" w:sz="0" w:space="0" w:color="auto"/>
          </w:divBdr>
        </w:div>
        <w:div w:id="1727293503">
          <w:marLeft w:val="720"/>
          <w:marRight w:val="0"/>
          <w:marTop w:val="0"/>
          <w:marBottom w:val="0"/>
          <w:divBdr>
            <w:top w:val="none" w:sz="0" w:space="0" w:color="auto"/>
            <w:left w:val="none" w:sz="0" w:space="0" w:color="auto"/>
            <w:bottom w:val="none" w:sz="0" w:space="0" w:color="auto"/>
            <w:right w:val="none" w:sz="0" w:space="0" w:color="auto"/>
          </w:divBdr>
        </w:div>
        <w:div w:id="1492714517">
          <w:marLeft w:val="720"/>
          <w:marRight w:val="0"/>
          <w:marTop w:val="0"/>
          <w:marBottom w:val="0"/>
          <w:divBdr>
            <w:top w:val="none" w:sz="0" w:space="0" w:color="auto"/>
            <w:left w:val="none" w:sz="0" w:space="0" w:color="auto"/>
            <w:bottom w:val="none" w:sz="0" w:space="0" w:color="auto"/>
            <w:right w:val="none" w:sz="0" w:space="0" w:color="auto"/>
          </w:divBdr>
        </w:div>
        <w:div w:id="458719047">
          <w:marLeft w:val="720"/>
          <w:marRight w:val="0"/>
          <w:marTop w:val="0"/>
          <w:marBottom w:val="0"/>
          <w:divBdr>
            <w:top w:val="none" w:sz="0" w:space="0" w:color="auto"/>
            <w:left w:val="none" w:sz="0" w:space="0" w:color="auto"/>
            <w:bottom w:val="none" w:sz="0" w:space="0" w:color="auto"/>
            <w:right w:val="none" w:sz="0" w:space="0" w:color="auto"/>
          </w:divBdr>
        </w:div>
        <w:div w:id="1880628663">
          <w:marLeft w:val="720"/>
          <w:marRight w:val="0"/>
          <w:marTop w:val="0"/>
          <w:marBottom w:val="0"/>
          <w:divBdr>
            <w:top w:val="none" w:sz="0" w:space="0" w:color="auto"/>
            <w:left w:val="none" w:sz="0" w:space="0" w:color="auto"/>
            <w:bottom w:val="none" w:sz="0" w:space="0" w:color="auto"/>
            <w:right w:val="none" w:sz="0" w:space="0" w:color="auto"/>
          </w:divBdr>
        </w:div>
        <w:div w:id="325717392">
          <w:marLeft w:val="720"/>
          <w:marRight w:val="0"/>
          <w:marTop w:val="0"/>
          <w:marBottom w:val="0"/>
          <w:divBdr>
            <w:top w:val="none" w:sz="0" w:space="0" w:color="auto"/>
            <w:left w:val="none" w:sz="0" w:space="0" w:color="auto"/>
            <w:bottom w:val="none" w:sz="0" w:space="0" w:color="auto"/>
            <w:right w:val="none" w:sz="0" w:space="0" w:color="auto"/>
          </w:divBdr>
        </w:div>
        <w:div w:id="1418551583">
          <w:marLeft w:val="720"/>
          <w:marRight w:val="0"/>
          <w:marTop w:val="0"/>
          <w:marBottom w:val="0"/>
          <w:divBdr>
            <w:top w:val="none" w:sz="0" w:space="0" w:color="auto"/>
            <w:left w:val="none" w:sz="0" w:space="0" w:color="auto"/>
            <w:bottom w:val="none" w:sz="0" w:space="0" w:color="auto"/>
            <w:right w:val="none" w:sz="0" w:space="0" w:color="auto"/>
          </w:divBdr>
        </w:div>
        <w:div w:id="362439473">
          <w:marLeft w:val="720"/>
          <w:marRight w:val="0"/>
          <w:marTop w:val="0"/>
          <w:marBottom w:val="0"/>
          <w:divBdr>
            <w:top w:val="none" w:sz="0" w:space="0" w:color="auto"/>
            <w:left w:val="none" w:sz="0" w:space="0" w:color="auto"/>
            <w:bottom w:val="none" w:sz="0" w:space="0" w:color="auto"/>
            <w:right w:val="none" w:sz="0" w:space="0" w:color="auto"/>
          </w:divBdr>
        </w:div>
        <w:div w:id="2104260853">
          <w:marLeft w:val="720"/>
          <w:marRight w:val="0"/>
          <w:marTop w:val="0"/>
          <w:marBottom w:val="0"/>
          <w:divBdr>
            <w:top w:val="none" w:sz="0" w:space="0" w:color="auto"/>
            <w:left w:val="none" w:sz="0" w:space="0" w:color="auto"/>
            <w:bottom w:val="none" w:sz="0" w:space="0" w:color="auto"/>
            <w:right w:val="none" w:sz="0" w:space="0" w:color="auto"/>
          </w:divBdr>
        </w:div>
        <w:div w:id="1773934708">
          <w:marLeft w:val="720"/>
          <w:marRight w:val="0"/>
          <w:marTop w:val="0"/>
          <w:marBottom w:val="0"/>
          <w:divBdr>
            <w:top w:val="none" w:sz="0" w:space="0" w:color="auto"/>
            <w:left w:val="none" w:sz="0" w:space="0" w:color="auto"/>
            <w:bottom w:val="none" w:sz="0" w:space="0" w:color="auto"/>
            <w:right w:val="none" w:sz="0" w:space="0" w:color="auto"/>
          </w:divBdr>
        </w:div>
        <w:div w:id="673846304">
          <w:marLeft w:val="720"/>
          <w:marRight w:val="0"/>
          <w:marTop w:val="0"/>
          <w:marBottom w:val="0"/>
          <w:divBdr>
            <w:top w:val="none" w:sz="0" w:space="0" w:color="auto"/>
            <w:left w:val="none" w:sz="0" w:space="0" w:color="auto"/>
            <w:bottom w:val="none" w:sz="0" w:space="0" w:color="auto"/>
            <w:right w:val="none" w:sz="0" w:space="0" w:color="auto"/>
          </w:divBdr>
        </w:div>
        <w:div w:id="542788006">
          <w:marLeft w:val="720"/>
          <w:marRight w:val="0"/>
          <w:marTop w:val="0"/>
          <w:marBottom w:val="0"/>
          <w:divBdr>
            <w:top w:val="none" w:sz="0" w:space="0" w:color="auto"/>
            <w:left w:val="none" w:sz="0" w:space="0" w:color="auto"/>
            <w:bottom w:val="none" w:sz="0" w:space="0" w:color="auto"/>
            <w:right w:val="none" w:sz="0" w:space="0" w:color="auto"/>
          </w:divBdr>
        </w:div>
        <w:div w:id="2145661351">
          <w:marLeft w:val="720"/>
          <w:marRight w:val="0"/>
          <w:marTop w:val="0"/>
          <w:marBottom w:val="0"/>
          <w:divBdr>
            <w:top w:val="none" w:sz="0" w:space="0" w:color="auto"/>
            <w:left w:val="none" w:sz="0" w:space="0" w:color="auto"/>
            <w:bottom w:val="none" w:sz="0" w:space="0" w:color="auto"/>
            <w:right w:val="none" w:sz="0" w:space="0" w:color="auto"/>
          </w:divBdr>
        </w:div>
        <w:div w:id="1765540749">
          <w:marLeft w:val="720"/>
          <w:marRight w:val="0"/>
          <w:marTop w:val="0"/>
          <w:marBottom w:val="0"/>
          <w:divBdr>
            <w:top w:val="none" w:sz="0" w:space="0" w:color="auto"/>
            <w:left w:val="none" w:sz="0" w:space="0" w:color="auto"/>
            <w:bottom w:val="none" w:sz="0" w:space="0" w:color="auto"/>
            <w:right w:val="none" w:sz="0" w:space="0" w:color="auto"/>
          </w:divBdr>
        </w:div>
        <w:div w:id="1090931273">
          <w:marLeft w:val="720"/>
          <w:marRight w:val="0"/>
          <w:marTop w:val="0"/>
          <w:marBottom w:val="0"/>
          <w:divBdr>
            <w:top w:val="none" w:sz="0" w:space="0" w:color="auto"/>
            <w:left w:val="none" w:sz="0" w:space="0" w:color="auto"/>
            <w:bottom w:val="none" w:sz="0" w:space="0" w:color="auto"/>
            <w:right w:val="none" w:sz="0" w:space="0" w:color="auto"/>
          </w:divBdr>
        </w:div>
        <w:div w:id="1825967869">
          <w:marLeft w:val="720"/>
          <w:marRight w:val="0"/>
          <w:marTop w:val="0"/>
          <w:marBottom w:val="0"/>
          <w:divBdr>
            <w:top w:val="none" w:sz="0" w:space="0" w:color="auto"/>
            <w:left w:val="none" w:sz="0" w:space="0" w:color="auto"/>
            <w:bottom w:val="none" w:sz="0" w:space="0" w:color="auto"/>
            <w:right w:val="none" w:sz="0" w:space="0" w:color="auto"/>
          </w:divBdr>
        </w:div>
        <w:div w:id="215238955">
          <w:marLeft w:val="720"/>
          <w:marRight w:val="0"/>
          <w:marTop w:val="0"/>
          <w:marBottom w:val="0"/>
          <w:divBdr>
            <w:top w:val="none" w:sz="0" w:space="0" w:color="auto"/>
            <w:left w:val="none" w:sz="0" w:space="0" w:color="auto"/>
            <w:bottom w:val="none" w:sz="0" w:space="0" w:color="auto"/>
            <w:right w:val="none" w:sz="0" w:space="0" w:color="auto"/>
          </w:divBdr>
        </w:div>
        <w:div w:id="86971968">
          <w:marLeft w:val="720"/>
          <w:marRight w:val="0"/>
          <w:marTop w:val="0"/>
          <w:marBottom w:val="0"/>
          <w:divBdr>
            <w:top w:val="none" w:sz="0" w:space="0" w:color="auto"/>
            <w:left w:val="none" w:sz="0" w:space="0" w:color="auto"/>
            <w:bottom w:val="none" w:sz="0" w:space="0" w:color="auto"/>
            <w:right w:val="none" w:sz="0" w:space="0" w:color="auto"/>
          </w:divBdr>
        </w:div>
        <w:div w:id="790712905">
          <w:marLeft w:val="720"/>
          <w:marRight w:val="0"/>
          <w:marTop w:val="0"/>
          <w:marBottom w:val="0"/>
          <w:divBdr>
            <w:top w:val="none" w:sz="0" w:space="0" w:color="auto"/>
            <w:left w:val="none" w:sz="0" w:space="0" w:color="auto"/>
            <w:bottom w:val="none" w:sz="0" w:space="0" w:color="auto"/>
            <w:right w:val="none" w:sz="0" w:space="0" w:color="auto"/>
          </w:divBdr>
        </w:div>
        <w:div w:id="1210917502">
          <w:marLeft w:val="720"/>
          <w:marRight w:val="0"/>
          <w:marTop w:val="0"/>
          <w:marBottom w:val="0"/>
          <w:divBdr>
            <w:top w:val="none" w:sz="0" w:space="0" w:color="auto"/>
            <w:left w:val="none" w:sz="0" w:space="0" w:color="auto"/>
            <w:bottom w:val="none" w:sz="0" w:space="0" w:color="auto"/>
            <w:right w:val="none" w:sz="0" w:space="0" w:color="auto"/>
          </w:divBdr>
        </w:div>
        <w:div w:id="1335571874">
          <w:marLeft w:val="720"/>
          <w:marRight w:val="0"/>
          <w:marTop w:val="0"/>
          <w:marBottom w:val="0"/>
          <w:divBdr>
            <w:top w:val="none" w:sz="0" w:space="0" w:color="auto"/>
            <w:left w:val="none" w:sz="0" w:space="0" w:color="auto"/>
            <w:bottom w:val="none" w:sz="0" w:space="0" w:color="auto"/>
            <w:right w:val="none" w:sz="0" w:space="0" w:color="auto"/>
          </w:divBdr>
        </w:div>
        <w:div w:id="724137271">
          <w:marLeft w:val="720"/>
          <w:marRight w:val="0"/>
          <w:marTop w:val="0"/>
          <w:marBottom w:val="0"/>
          <w:divBdr>
            <w:top w:val="none" w:sz="0" w:space="0" w:color="auto"/>
            <w:left w:val="none" w:sz="0" w:space="0" w:color="auto"/>
            <w:bottom w:val="none" w:sz="0" w:space="0" w:color="auto"/>
            <w:right w:val="none" w:sz="0" w:space="0" w:color="auto"/>
          </w:divBdr>
        </w:div>
        <w:div w:id="1900937302">
          <w:marLeft w:val="720"/>
          <w:marRight w:val="0"/>
          <w:marTop w:val="0"/>
          <w:marBottom w:val="0"/>
          <w:divBdr>
            <w:top w:val="none" w:sz="0" w:space="0" w:color="auto"/>
            <w:left w:val="none" w:sz="0" w:space="0" w:color="auto"/>
            <w:bottom w:val="none" w:sz="0" w:space="0" w:color="auto"/>
            <w:right w:val="none" w:sz="0" w:space="0" w:color="auto"/>
          </w:divBdr>
        </w:div>
        <w:div w:id="2013096907">
          <w:marLeft w:val="720"/>
          <w:marRight w:val="0"/>
          <w:marTop w:val="0"/>
          <w:marBottom w:val="0"/>
          <w:divBdr>
            <w:top w:val="none" w:sz="0" w:space="0" w:color="auto"/>
            <w:left w:val="none" w:sz="0" w:space="0" w:color="auto"/>
            <w:bottom w:val="none" w:sz="0" w:space="0" w:color="auto"/>
            <w:right w:val="none" w:sz="0" w:space="0" w:color="auto"/>
          </w:divBdr>
        </w:div>
        <w:div w:id="1641693127">
          <w:marLeft w:val="720"/>
          <w:marRight w:val="0"/>
          <w:marTop w:val="0"/>
          <w:marBottom w:val="0"/>
          <w:divBdr>
            <w:top w:val="none" w:sz="0" w:space="0" w:color="auto"/>
            <w:left w:val="none" w:sz="0" w:space="0" w:color="auto"/>
            <w:bottom w:val="none" w:sz="0" w:space="0" w:color="auto"/>
            <w:right w:val="none" w:sz="0" w:space="0" w:color="auto"/>
          </w:divBdr>
        </w:div>
        <w:div w:id="1602109291">
          <w:marLeft w:val="720"/>
          <w:marRight w:val="0"/>
          <w:marTop w:val="0"/>
          <w:marBottom w:val="0"/>
          <w:divBdr>
            <w:top w:val="none" w:sz="0" w:space="0" w:color="auto"/>
            <w:left w:val="none" w:sz="0" w:space="0" w:color="auto"/>
            <w:bottom w:val="none" w:sz="0" w:space="0" w:color="auto"/>
            <w:right w:val="none" w:sz="0" w:space="0" w:color="auto"/>
          </w:divBdr>
        </w:div>
        <w:div w:id="2081365023">
          <w:marLeft w:val="720"/>
          <w:marRight w:val="0"/>
          <w:marTop w:val="0"/>
          <w:marBottom w:val="0"/>
          <w:divBdr>
            <w:top w:val="none" w:sz="0" w:space="0" w:color="auto"/>
            <w:left w:val="none" w:sz="0" w:space="0" w:color="auto"/>
            <w:bottom w:val="none" w:sz="0" w:space="0" w:color="auto"/>
            <w:right w:val="none" w:sz="0" w:space="0" w:color="auto"/>
          </w:divBdr>
        </w:div>
        <w:div w:id="1378509375">
          <w:marLeft w:val="720"/>
          <w:marRight w:val="0"/>
          <w:marTop w:val="0"/>
          <w:marBottom w:val="0"/>
          <w:divBdr>
            <w:top w:val="none" w:sz="0" w:space="0" w:color="auto"/>
            <w:left w:val="none" w:sz="0" w:space="0" w:color="auto"/>
            <w:bottom w:val="none" w:sz="0" w:space="0" w:color="auto"/>
            <w:right w:val="none" w:sz="0" w:space="0" w:color="auto"/>
          </w:divBdr>
        </w:div>
        <w:div w:id="590627531">
          <w:marLeft w:val="720"/>
          <w:marRight w:val="0"/>
          <w:marTop w:val="0"/>
          <w:marBottom w:val="0"/>
          <w:divBdr>
            <w:top w:val="none" w:sz="0" w:space="0" w:color="auto"/>
            <w:left w:val="none" w:sz="0" w:space="0" w:color="auto"/>
            <w:bottom w:val="none" w:sz="0" w:space="0" w:color="auto"/>
            <w:right w:val="none" w:sz="0" w:space="0" w:color="auto"/>
          </w:divBdr>
        </w:div>
        <w:div w:id="1907645397">
          <w:marLeft w:val="720"/>
          <w:marRight w:val="0"/>
          <w:marTop w:val="0"/>
          <w:marBottom w:val="0"/>
          <w:divBdr>
            <w:top w:val="none" w:sz="0" w:space="0" w:color="auto"/>
            <w:left w:val="none" w:sz="0" w:space="0" w:color="auto"/>
            <w:bottom w:val="none" w:sz="0" w:space="0" w:color="auto"/>
            <w:right w:val="none" w:sz="0" w:space="0" w:color="auto"/>
          </w:divBdr>
        </w:div>
      </w:divsChild>
    </w:div>
    <w:div w:id="946355894">
      <w:bodyDiv w:val="1"/>
      <w:marLeft w:val="0"/>
      <w:marRight w:val="0"/>
      <w:marTop w:val="0"/>
      <w:marBottom w:val="0"/>
      <w:divBdr>
        <w:top w:val="none" w:sz="0" w:space="0" w:color="auto"/>
        <w:left w:val="none" w:sz="0" w:space="0" w:color="auto"/>
        <w:bottom w:val="none" w:sz="0" w:space="0" w:color="auto"/>
        <w:right w:val="none" w:sz="0" w:space="0" w:color="auto"/>
      </w:divBdr>
    </w:div>
    <w:div w:id="1226525081">
      <w:bodyDiv w:val="1"/>
      <w:marLeft w:val="0"/>
      <w:marRight w:val="0"/>
      <w:marTop w:val="0"/>
      <w:marBottom w:val="0"/>
      <w:divBdr>
        <w:top w:val="none" w:sz="0" w:space="0" w:color="auto"/>
        <w:left w:val="none" w:sz="0" w:space="0" w:color="auto"/>
        <w:bottom w:val="none" w:sz="0" w:space="0" w:color="auto"/>
        <w:right w:val="none" w:sz="0" w:space="0" w:color="auto"/>
      </w:divBdr>
      <w:divsChild>
        <w:div w:id="1657806085">
          <w:marLeft w:val="0"/>
          <w:marRight w:val="0"/>
          <w:marTop w:val="0"/>
          <w:marBottom w:val="0"/>
          <w:divBdr>
            <w:top w:val="none" w:sz="0" w:space="0" w:color="auto"/>
            <w:left w:val="none" w:sz="0" w:space="0" w:color="auto"/>
            <w:bottom w:val="none" w:sz="0" w:space="0" w:color="auto"/>
            <w:right w:val="none" w:sz="0" w:space="0" w:color="auto"/>
          </w:divBdr>
          <w:divsChild>
            <w:div w:id="739640530">
              <w:marLeft w:val="0"/>
              <w:marRight w:val="0"/>
              <w:marTop w:val="0"/>
              <w:marBottom w:val="0"/>
              <w:divBdr>
                <w:top w:val="none" w:sz="0" w:space="0" w:color="auto"/>
                <w:left w:val="none" w:sz="0" w:space="0" w:color="auto"/>
                <w:bottom w:val="none" w:sz="0" w:space="0" w:color="auto"/>
                <w:right w:val="none" w:sz="0" w:space="0" w:color="auto"/>
              </w:divBdr>
              <w:divsChild>
                <w:div w:id="1693846273">
                  <w:marLeft w:val="0"/>
                  <w:marRight w:val="0"/>
                  <w:marTop w:val="0"/>
                  <w:marBottom w:val="0"/>
                  <w:divBdr>
                    <w:top w:val="none" w:sz="0" w:space="0" w:color="auto"/>
                    <w:left w:val="none" w:sz="0" w:space="0" w:color="auto"/>
                    <w:bottom w:val="none" w:sz="0" w:space="0" w:color="auto"/>
                    <w:right w:val="none" w:sz="0" w:space="0" w:color="auto"/>
                  </w:divBdr>
                  <w:divsChild>
                    <w:div w:id="990406619">
                      <w:marLeft w:val="0"/>
                      <w:marRight w:val="0"/>
                      <w:marTop w:val="0"/>
                      <w:marBottom w:val="0"/>
                      <w:divBdr>
                        <w:top w:val="none" w:sz="0" w:space="0" w:color="auto"/>
                        <w:left w:val="none" w:sz="0" w:space="0" w:color="auto"/>
                        <w:bottom w:val="none" w:sz="0" w:space="0" w:color="auto"/>
                        <w:right w:val="none" w:sz="0" w:space="0" w:color="auto"/>
                      </w:divBdr>
                      <w:divsChild>
                        <w:div w:id="254679006">
                          <w:marLeft w:val="0"/>
                          <w:marRight w:val="0"/>
                          <w:marTop w:val="0"/>
                          <w:marBottom w:val="0"/>
                          <w:divBdr>
                            <w:top w:val="none" w:sz="0" w:space="0" w:color="auto"/>
                            <w:left w:val="none" w:sz="0" w:space="0" w:color="auto"/>
                            <w:bottom w:val="none" w:sz="0" w:space="0" w:color="auto"/>
                            <w:right w:val="none" w:sz="0" w:space="0" w:color="auto"/>
                          </w:divBdr>
                          <w:divsChild>
                            <w:div w:id="1738241076">
                              <w:marLeft w:val="0"/>
                              <w:marRight w:val="0"/>
                              <w:marTop w:val="0"/>
                              <w:marBottom w:val="0"/>
                              <w:divBdr>
                                <w:top w:val="none" w:sz="0" w:space="0" w:color="auto"/>
                                <w:left w:val="none" w:sz="0" w:space="0" w:color="auto"/>
                                <w:bottom w:val="none" w:sz="0" w:space="0" w:color="auto"/>
                                <w:right w:val="none" w:sz="0" w:space="0" w:color="auto"/>
                              </w:divBdr>
                              <w:divsChild>
                                <w:div w:id="10943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552895">
      <w:bodyDiv w:val="1"/>
      <w:marLeft w:val="0"/>
      <w:marRight w:val="0"/>
      <w:marTop w:val="0"/>
      <w:marBottom w:val="0"/>
      <w:divBdr>
        <w:top w:val="none" w:sz="0" w:space="0" w:color="auto"/>
        <w:left w:val="none" w:sz="0" w:space="0" w:color="auto"/>
        <w:bottom w:val="none" w:sz="0" w:space="0" w:color="auto"/>
        <w:right w:val="none" w:sz="0" w:space="0" w:color="auto"/>
      </w:divBdr>
      <w:divsChild>
        <w:div w:id="894779859">
          <w:marLeft w:val="0"/>
          <w:marRight w:val="0"/>
          <w:marTop w:val="0"/>
          <w:marBottom w:val="375"/>
          <w:divBdr>
            <w:top w:val="none" w:sz="0" w:space="0" w:color="auto"/>
            <w:left w:val="none" w:sz="0" w:space="0" w:color="auto"/>
            <w:bottom w:val="none" w:sz="0" w:space="0" w:color="auto"/>
            <w:right w:val="none" w:sz="0" w:space="0" w:color="auto"/>
          </w:divBdr>
          <w:divsChild>
            <w:div w:id="1958021098">
              <w:marLeft w:val="4500"/>
              <w:marRight w:val="750"/>
              <w:marTop w:val="0"/>
              <w:marBottom w:val="0"/>
              <w:divBdr>
                <w:top w:val="none" w:sz="0" w:space="0" w:color="auto"/>
                <w:left w:val="none" w:sz="0" w:space="0" w:color="auto"/>
                <w:bottom w:val="none" w:sz="0" w:space="0" w:color="auto"/>
                <w:right w:val="none" w:sz="0" w:space="0" w:color="auto"/>
              </w:divBdr>
              <w:divsChild>
                <w:div w:id="257446824">
                  <w:marLeft w:val="75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1481194493">
      <w:bodyDiv w:val="1"/>
      <w:marLeft w:val="0"/>
      <w:marRight w:val="0"/>
      <w:marTop w:val="0"/>
      <w:marBottom w:val="0"/>
      <w:divBdr>
        <w:top w:val="none" w:sz="0" w:space="0" w:color="auto"/>
        <w:left w:val="none" w:sz="0" w:space="0" w:color="auto"/>
        <w:bottom w:val="none" w:sz="0" w:space="0" w:color="auto"/>
        <w:right w:val="none" w:sz="0" w:space="0" w:color="auto"/>
      </w:divBdr>
    </w:div>
    <w:div w:id="1607233703">
      <w:bodyDiv w:val="1"/>
      <w:marLeft w:val="0"/>
      <w:marRight w:val="0"/>
      <w:marTop w:val="0"/>
      <w:marBottom w:val="0"/>
      <w:divBdr>
        <w:top w:val="none" w:sz="0" w:space="0" w:color="auto"/>
        <w:left w:val="none" w:sz="0" w:space="0" w:color="auto"/>
        <w:bottom w:val="none" w:sz="0" w:space="0" w:color="auto"/>
        <w:right w:val="none" w:sz="0" w:space="0" w:color="auto"/>
      </w:divBdr>
      <w:divsChild>
        <w:div w:id="1370449409">
          <w:marLeft w:val="0"/>
          <w:marRight w:val="0"/>
          <w:marTop w:val="0"/>
          <w:marBottom w:val="0"/>
          <w:divBdr>
            <w:top w:val="none" w:sz="0" w:space="0" w:color="auto"/>
            <w:left w:val="none" w:sz="0" w:space="0" w:color="auto"/>
            <w:bottom w:val="none" w:sz="0" w:space="0" w:color="auto"/>
            <w:right w:val="none" w:sz="0" w:space="0" w:color="auto"/>
          </w:divBdr>
          <w:divsChild>
            <w:div w:id="1816489503">
              <w:marLeft w:val="0"/>
              <w:marRight w:val="0"/>
              <w:marTop w:val="0"/>
              <w:marBottom w:val="0"/>
              <w:divBdr>
                <w:top w:val="none" w:sz="0" w:space="0" w:color="auto"/>
                <w:left w:val="none" w:sz="0" w:space="0" w:color="auto"/>
                <w:bottom w:val="none" w:sz="0" w:space="0" w:color="auto"/>
                <w:right w:val="none" w:sz="0" w:space="0" w:color="auto"/>
              </w:divBdr>
              <w:divsChild>
                <w:div w:id="1594586336">
                  <w:marLeft w:val="0"/>
                  <w:marRight w:val="0"/>
                  <w:marTop w:val="0"/>
                  <w:marBottom w:val="0"/>
                  <w:divBdr>
                    <w:top w:val="none" w:sz="0" w:space="0" w:color="auto"/>
                    <w:left w:val="none" w:sz="0" w:space="0" w:color="auto"/>
                    <w:bottom w:val="none" w:sz="0" w:space="0" w:color="auto"/>
                    <w:right w:val="none" w:sz="0" w:space="0" w:color="auto"/>
                  </w:divBdr>
                  <w:divsChild>
                    <w:div w:id="661200000">
                      <w:marLeft w:val="0"/>
                      <w:marRight w:val="0"/>
                      <w:marTop w:val="0"/>
                      <w:marBottom w:val="0"/>
                      <w:divBdr>
                        <w:top w:val="none" w:sz="0" w:space="0" w:color="auto"/>
                        <w:left w:val="none" w:sz="0" w:space="0" w:color="auto"/>
                        <w:bottom w:val="none" w:sz="0" w:space="0" w:color="auto"/>
                        <w:right w:val="none" w:sz="0" w:space="0" w:color="auto"/>
                      </w:divBdr>
                      <w:divsChild>
                        <w:div w:id="726299403">
                          <w:marLeft w:val="0"/>
                          <w:marRight w:val="0"/>
                          <w:marTop w:val="0"/>
                          <w:marBottom w:val="0"/>
                          <w:divBdr>
                            <w:top w:val="none" w:sz="0" w:space="0" w:color="auto"/>
                            <w:left w:val="none" w:sz="0" w:space="0" w:color="auto"/>
                            <w:bottom w:val="none" w:sz="0" w:space="0" w:color="auto"/>
                            <w:right w:val="none" w:sz="0" w:space="0" w:color="auto"/>
                          </w:divBdr>
                          <w:divsChild>
                            <w:div w:id="569384983">
                              <w:marLeft w:val="0"/>
                              <w:marRight w:val="0"/>
                              <w:marTop w:val="0"/>
                              <w:marBottom w:val="0"/>
                              <w:divBdr>
                                <w:top w:val="none" w:sz="0" w:space="0" w:color="auto"/>
                                <w:left w:val="none" w:sz="0" w:space="0" w:color="auto"/>
                                <w:bottom w:val="none" w:sz="0" w:space="0" w:color="auto"/>
                                <w:right w:val="none" w:sz="0" w:space="0" w:color="auto"/>
                              </w:divBdr>
                              <w:divsChild>
                                <w:div w:id="21448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40955">
      <w:bodyDiv w:val="1"/>
      <w:marLeft w:val="0"/>
      <w:marRight w:val="0"/>
      <w:marTop w:val="0"/>
      <w:marBottom w:val="0"/>
      <w:divBdr>
        <w:top w:val="none" w:sz="0" w:space="0" w:color="auto"/>
        <w:left w:val="none" w:sz="0" w:space="0" w:color="auto"/>
        <w:bottom w:val="none" w:sz="0" w:space="0" w:color="auto"/>
        <w:right w:val="none" w:sz="0" w:space="0" w:color="auto"/>
      </w:divBdr>
      <w:divsChild>
        <w:div w:id="1181122029">
          <w:marLeft w:val="720"/>
          <w:marRight w:val="0"/>
          <w:marTop w:val="0"/>
          <w:marBottom w:val="0"/>
          <w:divBdr>
            <w:top w:val="none" w:sz="0" w:space="0" w:color="auto"/>
            <w:left w:val="none" w:sz="0" w:space="0" w:color="auto"/>
            <w:bottom w:val="none" w:sz="0" w:space="0" w:color="auto"/>
            <w:right w:val="none" w:sz="0" w:space="0" w:color="auto"/>
          </w:divBdr>
        </w:div>
        <w:div w:id="177740002">
          <w:marLeft w:val="720"/>
          <w:marRight w:val="0"/>
          <w:marTop w:val="0"/>
          <w:marBottom w:val="0"/>
          <w:divBdr>
            <w:top w:val="none" w:sz="0" w:space="0" w:color="auto"/>
            <w:left w:val="none" w:sz="0" w:space="0" w:color="auto"/>
            <w:bottom w:val="none" w:sz="0" w:space="0" w:color="auto"/>
            <w:right w:val="none" w:sz="0" w:space="0" w:color="auto"/>
          </w:divBdr>
        </w:div>
        <w:div w:id="880829100">
          <w:marLeft w:val="720"/>
          <w:marRight w:val="0"/>
          <w:marTop w:val="0"/>
          <w:marBottom w:val="0"/>
          <w:divBdr>
            <w:top w:val="none" w:sz="0" w:space="0" w:color="auto"/>
            <w:left w:val="none" w:sz="0" w:space="0" w:color="auto"/>
            <w:bottom w:val="none" w:sz="0" w:space="0" w:color="auto"/>
            <w:right w:val="none" w:sz="0" w:space="0" w:color="auto"/>
          </w:divBdr>
        </w:div>
        <w:div w:id="356197042">
          <w:marLeft w:val="720"/>
          <w:marRight w:val="0"/>
          <w:marTop w:val="0"/>
          <w:marBottom w:val="0"/>
          <w:divBdr>
            <w:top w:val="none" w:sz="0" w:space="0" w:color="auto"/>
            <w:left w:val="none" w:sz="0" w:space="0" w:color="auto"/>
            <w:bottom w:val="none" w:sz="0" w:space="0" w:color="auto"/>
            <w:right w:val="none" w:sz="0" w:space="0" w:color="auto"/>
          </w:divBdr>
        </w:div>
        <w:div w:id="376662940">
          <w:marLeft w:val="720"/>
          <w:marRight w:val="0"/>
          <w:marTop w:val="0"/>
          <w:marBottom w:val="0"/>
          <w:divBdr>
            <w:top w:val="none" w:sz="0" w:space="0" w:color="auto"/>
            <w:left w:val="none" w:sz="0" w:space="0" w:color="auto"/>
            <w:bottom w:val="none" w:sz="0" w:space="0" w:color="auto"/>
            <w:right w:val="none" w:sz="0" w:space="0" w:color="auto"/>
          </w:divBdr>
        </w:div>
        <w:div w:id="1833133484">
          <w:marLeft w:val="720"/>
          <w:marRight w:val="0"/>
          <w:marTop w:val="0"/>
          <w:marBottom w:val="0"/>
          <w:divBdr>
            <w:top w:val="none" w:sz="0" w:space="0" w:color="auto"/>
            <w:left w:val="none" w:sz="0" w:space="0" w:color="auto"/>
            <w:bottom w:val="none" w:sz="0" w:space="0" w:color="auto"/>
            <w:right w:val="none" w:sz="0" w:space="0" w:color="auto"/>
          </w:divBdr>
        </w:div>
        <w:div w:id="405420830">
          <w:marLeft w:val="720"/>
          <w:marRight w:val="0"/>
          <w:marTop w:val="0"/>
          <w:marBottom w:val="0"/>
          <w:divBdr>
            <w:top w:val="none" w:sz="0" w:space="0" w:color="auto"/>
            <w:left w:val="none" w:sz="0" w:space="0" w:color="auto"/>
            <w:bottom w:val="none" w:sz="0" w:space="0" w:color="auto"/>
            <w:right w:val="none" w:sz="0" w:space="0" w:color="auto"/>
          </w:divBdr>
        </w:div>
        <w:div w:id="2077194743">
          <w:marLeft w:val="720"/>
          <w:marRight w:val="0"/>
          <w:marTop w:val="0"/>
          <w:marBottom w:val="0"/>
          <w:divBdr>
            <w:top w:val="none" w:sz="0" w:space="0" w:color="auto"/>
            <w:left w:val="none" w:sz="0" w:space="0" w:color="auto"/>
            <w:bottom w:val="none" w:sz="0" w:space="0" w:color="auto"/>
            <w:right w:val="none" w:sz="0" w:space="0" w:color="auto"/>
          </w:divBdr>
        </w:div>
        <w:div w:id="453713788">
          <w:marLeft w:val="720"/>
          <w:marRight w:val="0"/>
          <w:marTop w:val="0"/>
          <w:marBottom w:val="0"/>
          <w:divBdr>
            <w:top w:val="none" w:sz="0" w:space="0" w:color="auto"/>
            <w:left w:val="none" w:sz="0" w:space="0" w:color="auto"/>
            <w:bottom w:val="none" w:sz="0" w:space="0" w:color="auto"/>
            <w:right w:val="none" w:sz="0" w:space="0" w:color="auto"/>
          </w:divBdr>
        </w:div>
        <w:div w:id="1476218356">
          <w:marLeft w:val="720"/>
          <w:marRight w:val="0"/>
          <w:marTop w:val="0"/>
          <w:marBottom w:val="0"/>
          <w:divBdr>
            <w:top w:val="none" w:sz="0" w:space="0" w:color="auto"/>
            <w:left w:val="none" w:sz="0" w:space="0" w:color="auto"/>
            <w:bottom w:val="none" w:sz="0" w:space="0" w:color="auto"/>
            <w:right w:val="none" w:sz="0" w:space="0" w:color="auto"/>
          </w:divBdr>
        </w:div>
        <w:div w:id="664553425">
          <w:marLeft w:val="720"/>
          <w:marRight w:val="0"/>
          <w:marTop w:val="0"/>
          <w:marBottom w:val="0"/>
          <w:divBdr>
            <w:top w:val="none" w:sz="0" w:space="0" w:color="auto"/>
            <w:left w:val="none" w:sz="0" w:space="0" w:color="auto"/>
            <w:bottom w:val="none" w:sz="0" w:space="0" w:color="auto"/>
            <w:right w:val="none" w:sz="0" w:space="0" w:color="auto"/>
          </w:divBdr>
        </w:div>
        <w:div w:id="733503821">
          <w:marLeft w:val="720"/>
          <w:marRight w:val="0"/>
          <w:marTop w:val="0"/>
          <w:marBottom w:val="0"/>
          <w:divBdr>
            <w:top w:val="none" w:sz="0" w:space="0" w:color="auto"/>
            <w:left w:val="none" w:sz="0" w:space="0" w:color="auto"/>
            <w:bottom w:val="none" w:sz="0" w:space="0" w:color="auto"/>
            <w:right w:val="none" w:sz="0" w:space="0" w:color="auto"/>
          </w:divBdr>
        </w:div>
        <w:div w:id="1961767649">
          <w:marLeft w:val="720"/>
          <w:marRight w:val="0"/>
          <w:marTop w:val="0"/>
          <w:marBottom w:val="0"/>
          <w:divBdr>
            <w:top w:val="none" w:sz="0" w:space="0" w:color="auto"/>
            <w:left w:val="none" w:sz="0" w:space="0" w:color="auto"/>
            <w:bottom w:val="none" w:sz="0" w:space="0" w:color="auto"/>
            <w:right w:val="none" w:sz="0" w:space="0" w:color="auto"/>
          </w:divBdr>
        </w:div>
        <w:div w:id="2009675279">
          <w:marLeft w:val="720"/>
          <w:marRight w:val="0"/>
          <w:marTop w:val="0"/>
          <w:marBottom w:val="0"/>
          <w:divBdr>
            <w:top w:val="none" w:sz="0" w:space="0" w:color="auto"/>
            <w:left w:val="none" w:sz="0" w:space="0" w:color="auto"/>
            <w:bottom w:val="none" w:sz="0" w:space="0" w:color="auto"/>
            <w:right w:val="none" w:sz="0" w:space="0" w:color="auto"/>
          </w:divBdr>
        </w:div>
        <w:div w:id="1821460248">
          <w:marLeft w:val="720"/>
          <w:marRight w:val="0"/>
          <w:marTop w:val="0"/>
          <w:marBottom w:val="0"/>
          <w:divBdr>
            <w:top w:val="none" w:sz="0" w:space="0" w:color="auto"/>
            <w:left w:val="none" w:sz="0" w:space="0" w:color="auto"/>
            <w:bottom w:val="none" w:sz="0" w:space="0" w:color="auto"/>
            <w:right w:val="none" w:sz="0" w:space="0" w:color="auto"/>
          </w:divBdr>
        </w:div>
        <w:div w:id="1887066547">
          <w:marLeft w:val="720"/>
          <w:marRight w:val="0"/>
          <w:marTop w:val="0"/>
          <w:marBottom w:val="0"/>
          <w:divBdr>
            <w:top w:val="none" w:sz="0" w:space="0" w:color="auto"/>
            <w:left w:val="none" w:sz="0" w:space="0" w:color="auto"/>
            <w:bottom w:val="none" w:sz="0" w:space="0" w:color="auto"/>
            <w:right w:val="none" w:sz="0" w:space="0" w:color="auto"/>
          </w:divBdr>
        </w:div>
        <w:div w:id="1038891711">
          <w:marLeft w:val="720"/>
          <w:marRight w:val="0"/>
          <w:marTop w:val="0"/>
          <w:marBottom w:val="0"/>
          <w:divBdr>
            <w:top w:val="none" w:sz="0" w:space="0" w:color="auto"/>
            <w:left w:val="none" w:sz="0" w:space="0" w:color="auto"/>
            <w:bottom w:val="none" w:sz="0" w:space="0" w:color="auto"/>
            <w:right w:val="none" w:sz="0" w:space="0" w:color="auto"/>
          </w:divBdr>
        </w:div>
        <w:div w:id="1477796613">
          <w:marLeft w:val="720"/>
          <w:marRight w:val="0"/>
          <w:marTop w:val="0"/>
          <w:marBottom w:val="0"/>
          <w:divBdr>
            <w:top w:val="none" w:sz="0" w:space="0" w:color="auto"/>
            <w:left w:val="none" w:sz="0" w:space="0" w:color="auto"/>
            <w:bottom w:val="none" w:sz="0" w:space="0" w:color="auto"/>
            <w:right w:val="none" w:sz="0" w:space="0" w:color="auto"/>
          </w:divBdr>
        </w:div>
        <w:div w:id="1866359522">
          <w:marLeft w:val="720"/>
          <w:marRight w:val="0"/>
          <w:marTop w:val="0"/>
          <w:marBottom w:val="0"/>
          <w:divBdr>
            <w:top w:val="none" w:sz="0" w:space="0" w:color="auto"/>
            <w:left w:val="none" w:sz="0" w:space="0" w:color="auto"/>
            <w:bottom w:val="none" w:sz="0" w:space="0" w:color="auto"/>
            <w:right w:val="none" w:sz="0" w:space="0" w:color="auto"/>
          </w:divBdr>
        </w:div>
        <w:div w:id="465854490">
          <w:marLeft w:val="720"/>
          <w:marRight w:val="0"/>
          <w:marTop w:val="0"/>
          <w:marBottom w:val="0"/>
          <w:divBdr>
            <w:top w:val="none" w:sz="0" w:space="0" w:color="auto"/>
            <w:left w:val="none" w:sz="0" w:space="0" w:color="auto"/>
            <w:bottom w:val="none" w:sz="0" w:space="0" w:color="auto"/>
            <w:right w:val="none" w:sz="0" w:space="0" w:color="auto"/>
          </w:divBdr>
        </w:div>
        <w:div w:id="1789616380">
          <w:marLeft w:val="720"/>
          <w:marRight w:val="0"/>
          <w:marTop w:val="0"/>
          <w:marBottom w:val="0"/>
          <w:divBdr>
            <w:top w:val="none" w:sz="0" w:space="0" w:color="auto"/>
            <w:left w:val="none" w:sz="0" w:space="0" w:color="auto"/>
            <w:bottom w:val="none" w:sz="0" w:space="0" w:color="auto"/>
            <w:right w:val="none" w:sz="0" w:space="0" w:color="auto"/>
          </w:divBdr>
        </w:div>
        <w:div w:id="895627557">
          <w:marLeft w:val="720"/>
          <w:marRight w:val="0"/>
          <w:marTop w:val="0"/>
          <w:marBottom w:val="0"/>
          <w:divBdr>
            <w:top w:val="none" w:sz="0" w:space="0" w:color="auto"/>
            <w:left w:val="none" w:sz="0" w:space="0" w:color="auto"/>
            <w:bottom w:val="none" w:sz="0" w:space="0" w:color="auto"/>
            <w:right w:val="none" w:sz="0" w:space="0" w:color="auto"/>
          </w:divBdr>
        </w:div>
        <w:div w:id="1647390689">
          <w:marLeft w:val="720"/>
          <w:marRight w:val="0"/>
          <w:marTop w:val="0"/>
          <w:marBottom w:val="0"/>
          <w:divBdr>
            <w:top w:val="none" w:sz="0" w:space="0" w:color="auto"/>
            <w:left w:val="none" w:sz="0" w:space="0" w:color="auto"/>
            <w:bottom w:val="none" w:sz="0" w:space="0" w:color="auto"/>
            <w:right w:val="none" w:sz="0" w:space="0" w:color="auto"/>
          </w:divBdr>
        </w:div>
        <w:div w:id="1849370155">
          <w:marLeft w:val="720"/>
          <w:marRight w:val="0"/>
          <w:marTop w:val="0"/>
          <w:marBottom w:val="0"/>
          <w:divBdr>
            <w:top w:val="none" w:sz="0" w:space="0" w:color="auto"/>
            <w:left w:val="none" w:sz="0" w:space="0" w:color="auto"/>
            <w:bottom w:val="none" w:sz="0" w:space="0" w:color="auto"/>
            <w:right w:val="none" w:sz="0" w:space="0" w:color="auto"/>
          </w:divBdr>
        </w:div>
        <w:div w:id="1174808531">
          <w:marLeft w:val="720"/>
          <w:marRight w:val="0"/>
          <w:marTop w:val="0"/>
          <w:marBottom w:val="0"/>
          <w:divBdr>
            <w:top w:val="none" w:sz="0" w:space="0" w:color="auto"/>
            <w:left w:val="none" w:sz="0" w:space="0" w:color="auto"/>
            <w:bottom w:val="none" w:sz="0" w:space="0" w:color="auto"/>
            <w:right w:val="none" w:sz="0" w:space="0" w:color="auto"/>
          </w:divBdr>
        </w:div>
        <w:div w:id="1482194786">
          <w:marLeft w:val="720"/>
          <w:marRight w:val="0"/>
          <w:marTop w:val="0"/>
          <w:marBottom w:val="0"/>
          <w:divBdr>
            <w:top w:val="none" w:sz="0" w:space="0" w:color="auto"/>
            <w:left w:val="none" w:sz="0" w:space="0" w:color="auto"/>
            <w:bottom w:val="none" w:sz="0" w:space="0" w:color="auto"/>
            <w:right w:val="none" w:sz="0" w:space="0" w:color="auto"/>
          </w:divBdr>
        </w:div>
        <w:div w:id="140200891">
          <w:marLeft w:val="720"/>
          <w:marRight w:val="0"/>
          <w:marTop w:val="0"/>
          <w:marBottom w:val="0"/>
          <w:divBdr>
            <w:top w:val="none" w:sz="0" w:space="0" w:color="auto"/>
            <w:left w:val="none" w:sz="0" w:space="0" w:color="auto"/>
            <w:bottom w:val="none" w:sz="0" w:space="0" w:color="auto"/>
            <w:right w:val="none" w:sz="0" w:space="0" w:color="auto"/>
          </w:divBdr>
        </w:div>
        <w:div w:id="1942687104">
          <w:marLeft w:val="720"/>
          <w:marRight w:val="0"/>
          <w:marTop w:val="0"/>
          <w:marBottom w:val="0"/>
          <w:divBdr>
            <w:top w:val="none" w:sz="0" w:space="0" w:color="auto"/>
            <w:left w:val="none" w:sz="0" w:space="0" w:color="auto"/>
            <w:bottom w:val="none" w:sz="0" w:space="0" w:color="auto"/>
            <w:right w:val="none" w:sz="0" w:space="0" w:color="auto"/>
          </w:divBdr>
        </w:div>
        <w:div w:id="2093425460">
          <w:marLeft w:val="720"/>
          <w:marRight w:val="0"/>
          <w:marTop w:val="0"/>
          <w:marBottom w:val="0"/>
          <w:divBdr>
            <w:top w:val="none" w:sz="0" w:space="0" w:color="auto"/>
            <w:left w:val="none" w:sz="0" w:space="0" w:color="auto"/>
            <w:bottom w:val="none" w:sz="0" w:space="0" w:color="auto"/>
            <w:right w:val="none" w:sz="0" w:space="0" w:color="auto"/>
          </w:divBdr>
        </w:div>
        <w:div w:id="485975664">
          <w:marLeft w:val="720"/>
          <w:marRight w:val="0"/>
          <w:marTop w:val="0"/>
          <w:marBottom w:val="0"/>
          <w:divBdr>
            <w:top w:val="none" w:sz="0" w:space="0" w:color="auto"/>
            <w:left w:val="none" w:sz="0" w:space="0" w:color="auto"/>
            <w:bottom w:val="none" w:sz="0" w:space="0" w:color="auto"/>
            <w:right w:val="none" w:sz="0" w:space="0" w:color="auto"/>
          </w:divBdr>
        </w:div>
        <w:div w:id="1916278336">
          <w:marLeft w:val="720"/>
          <w:marRight w:val="0"/>
          <w:marTop w:val="0"/>
          <w:marBottom w:val="0"/>
          <w:divBdr>
            <w:top w:val="none" w:sz="0" w:space="0" w:color="auto"/>
            <w:left w:val="none" w:sz="0" w:space="0" w:color="auto"/>
            <w:bottom w:val="none" w:sz="0" w:space="0" w:color="auto"/>
            <w:right w:val="none" w:sz="0" w:space="0" w:color="auto"/>
          </w:divBdr>
        </w:div>
        <w:div w:id="840781704">
          <w:marLeft w:val="720"/>
          <w:marRight w:val="0"/>
          <w:marTop w:val="0"/>
          <w:marBottom w:val="0"/>
          <w:divBdr>
            <w:top w:val="none" w:sz="0" w:space="0" w:color="auto"/>
            <w:left w:val="none" w:sz="0" w:space="0" w:color="auto"/>
            <w:bottom w:val="none" w:sz="0" w:space="0" w:color="auto"/>
            <w:right w:val="none" w:sz="0" w:space="0" w:color="auto"/>
          </w:divBdr>
        </w:div>
        <w:div w:id="798692523">
          <w:marLeft w:val="720"/>
          <w:marRight w:val="0"/>
          <w:marTop w:val="0"/>
          <w:marBottom w:val="0"/>
          <w:divBdr>
            <w:top w:val="none" w:sz="0" w:space="0" w:color="auto"/>
            <w:left w:val="none" w:sz="0" w:space="0" w:color="auto"/>
            <w:bottom w:val="none" w:sz="0" w:space="0" w:color="auto"/>
            <w:right w:val="none" w:sz="0" w:space="0" w:color="auto"/>
          </w:divBdr>
        </w:div>
        <w:div w:id="1671181913">
          <w:marLeft w:val="720"/>
          <w:marRight w:val="0"/>
          <w:marTop w:val="0"/>
          <w:marBottom w:val="0"/>
          <w:divBdr>
            <w:top w:val="none" w:sz="0" w:space="0" w:color="auto"/>
            <w:left w:val="none" w:sz="0" w:space="0" w:color="auto"/>
            <w:bottom w:val="none" w:sz="0" w:space="0" w:color="auto"/>
            <w:right w:val="none" w:sz="0" w:space="0" w:color="auto"/>
          </w:divBdr>
        </w:div>
        <w:div w:id="382483794">
          <w:marLeft w:val="720"/>
          <w:marRight w:val="0"/>
          <w:marTop w:val="0"/>
          <w:marBottom w:val="0"/>
          <w:divBdr>
            <w:top w:val="none" w:sz="0" w:space="0" w:color="auto"/>
            <w:left w:val="none" w:sz="0" w:space="0" w:color="auto"/>
            <w:bottom w:val="none" w:sz="0" w:space="0" w:color="auto"/>
            <w:right w:val="none" w:sz="0" w:space="0" w:color="auto"/>
          </w:divBdr>
        </w:div>
        <w:div w:id="2126536933">
          <w:marLeft w:val="720"/>
          <w:marRight w:val="0"/>
          <w:marTop w:val="0"/>
          <w:marBottom w:val="0"/>
          <w:divBdr>
            <w:top w:val="none" w:sz="0" w:space="0" w:color="auto"/>
            <w:left w:val="none" w:sz="0" w:space="0" w:color="auto"/>
            <w:bottom w:val="none" w:sz="0" w:space="0" w:color="auto"/>
            <w:right w:val="none" w:sz="0" w:space="0" w:color="auto"/>
          </w:divBdr>
        </w:div>
        <w:div w:id="129139570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wsocialtrends.org/files/2013/12/ST_13.12.12_GenderWorkSlideshow_2.p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525A9282DDD40F3A8CB378186CC7EA5"/>
        <w:category>
          <w:name w:val="General"/>
          <w:gallery w:val="placeholder"/>
        </w:category>
        <w:types>
          <w:type w:val="bbPlcHdr"/>
        </w:types>
        <w:behaviors>
          <w:behavior w:val="content"/>
        </w:behaviors>
        <w:guid w:val="{3DCB06FB-2245-4ECE-8158-AFCA98AF6952}"/>
      </w:docPartPr>
      <w:docPartBody>
        <w:p w:rsidR="009C0E62" w:rsidRDefault="009C0E62" w:rsidP="009C0E62">
          <w:pPr>
            <w:pStyle w:val="C525A9282DDD40F3A8CB378186CC7EA5"/>
          </w:pPr>
          <w:r>
            <w:rPr>
              <w:rFonts w:asciiTheme="majorHAnsi" w:eastAsiaTheme="majorEastAsia" w:hAnsiTheme="majorHAnsi" w:cstheme="majorBidi"/>
              <w:caps/>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205020404"/>
    <w:charset w:val="00"/>
    <w:family w:val="modern"/>
    <w:pitch w:val="fixed"/>
    <w:sig w:usb0="20002A87" w:usb1="00000000" w:usb2="00000000"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Iskoola Pota">
    <w:panose1 w:val="020B0502040204020203"/>
    <w:charset w:val="00"/>
    <w:family w:val="swiss"/>
    <w:pitch w:val="variable"/>
    <w:sig w:usb0="00000003" w:usb1="00000000" w:usb2="000002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E62"/>
    <w:rsid w:val="000A738E"/>
    <w:rsid w:val="002C4D3C"/>
    <w:rsid w:val="00360C87"/>
    <w:rsid w:val="00590686"/>
    <w:rsid w:val="00697CF6"/>
    <w:rsid w:val="0070154F"/>
    <w:rsid w:val="00803C8B"/>
    <w:rsid w:val="008D50D5"/>
    <w:rsid w:val="008F5C85"/>
    <w:rsid w:val="00944F1D"/>
    <w:rsid w:val="00947A94"/>
    <w:rsid w:val="009766F3"/>
    <w:rsid w:val="009C0E62"/>
    <w:rsid w:val="00A347FA"/>
    <w:rsid w:val="00AC0756"/>
    <w:rsid w:val="00AC20B2"/>
    <w:rsid w:val="00AE5BD7"/>
    <w:rsid w:val="00C015EF"/>
    <w:rsid w:val="00C45316"/>
    <w:rsid w:val="00D24617"/>
    <w:rsid w:val="00DA6850"/>
    <w:rsid w:val="00DC24D2"/>
    <w:rsid w:val="00DD6A60"/>
    <w:rsid w:val="00E55AB7"/>
    <w:rsid w:val="00F07367"/>
    <w:rsid w:val="00F12BFE"/>
    <w:rsid w:val="00F96B0D"/>
    <w:rsid w:val="00FC4238"/>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25A9282DDD40F3A8CB378186CC7EA5">
    <w:name w:val="C525A9282DDD40F3A8CB378186CC7EA5"/>
    <w:rsid w:val="009C0E62"/>
  </w:style>
  <w:style w:type="paragraph" w:customStyle="1" w:styleId="37F9709C81874844A8308F553B7E4ACA">
    <w:name w:val="37F9709C81874844A8308F553B7E4ACA"/>
    <w:rsid w:val="009C0E62"/>
  </w:style>
  <w:style w:type="paragraph" w:customStyle="1" w:styleId="B1454C2211C5480F946C07E4D3B63AD9">
    <w:name w:val="B1454C2211C5480F946C07E4D3B63AD9"/>
    <w:rsid w:val="009C0E62"/>
  </w:style>
  <w:style w:type="paragraph" w:customStyle="1" w:styleId="F25351F4B04B424A873BE37C3F008B65">
    <w:name w:val="F25351F4B04B424A873BE37C3F008B65"/>
    <w:rsid w:val="009C0E62"/>
  </w:style>
  <w:style w:type="paragraph" w:customStyle="1" w:styleId="ABBF0835BA974C3F9531E15F353EBB3B">
    <w:name w:val="ABBF0835BA974C3F9531E15F353EBB3B"/>
    <w:rsid w:val="009C0E62"/>
  </w:style>
  <w:style w:type="paragraph" w:customStyle="1" w:styleId="A5C24004E8DF4F6C9779C13C768711B9">
    <w:name w:val="A5C24004E8DF4F6C9779C13C768711B9"/>
    <w:rsid w:val="009C0E62"/>
  </w:style>
  <w:style w:type="paragraph" w:customStyle="1" w:styleId="C502B0A220F049BF90E91A8DA43E6831">
    <w:name w:val="C502B0A220F049BF90E91A8DA43E6831"/>
  </w:style>
  <w:style w:type="paragraph" w:customStyle="1" w:styleId="7905F5D57B06434EAABC7CF223AE3E8A">
    <w:name w:val="7905F5D57B06434EAABC7CF223AE3E8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25A9282DDD40F3A8CB378186CC7EA5">
    <w:name w:val="C525A9282DDD40F3A8CB378186CC7EA5"/>
    <w:rsid w:val="009C0E62"/>
  </w:style>
  <w:style w:type="paragraph" w:customStyle="1" w:styleId="37F9709C81874844A8308F553B7E4ACA">
    <w:name w:val="37F9709C81874844A8308F553B7E4ACA"/>
    <w:rsid w:val="009C0E62"/>
  </w:style>
  <w:style w:type="paragraph" w:customStyle="1" w:styleId="B1454C2211C5480F946C07E4D3B63AD9">
    <w:name w:val="B1454C2211C5480F946C07E4D3B63AD9"/>
    <w:rsid w:val="009C0E62"/>
  </w:style>
  <w:style w:type="paragraph" w:customStyle="1" w:styleId="F25351F4B04B424A873BE37C3F008B65">
    <w:name w:val="F25351F4B04B424A873BE37C3F008B65"/>
    <w:rsid w:val="009C0E62"/>
  </w:style>
  <w:style w:type="paragraph" w:customStyle="1" w:styleId="ABBF0835BA974C3F9531E15F353EBB3B">
    <w:name w:val="ABBF0835BA974C3F9531E15F353EBB3B"/>
    <w:rsid w:val="009C0E62"/>
  </w:style>
  <w:style w:type="paragraph" w:customStyle="1" w:styleId="A5C24004E8DF4F6C9779C13C768711B9">
    <w:name w:val="A5C24004E8DF4F6C9779C13C768711B9"/>
    <w:rsid w:val="009C0E62"/>
  </w:style>
  <w:style w:type="paragraph" w:customStyle="1" w:styleId="C502B0A220F049BF90E91A8DA43E6831">
    <w:name w:val="C502B0A220F049BF90E91A8DA43E6831"/>
  </w:style>
  <w:style w:type="paragraph" w:customStyle="1" w:styleId="7905F5D57B06434EAABC7CF223AE3E8A">
    <w:name w:val="7905F5D57B06434EAABC7CF223AE3E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2013-01-07T00:00:00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A18054-E6E8-4C47-A21C-678A9FA9B34B}">
  <ds:schemaRefs>
    <ds:schemaRef ds:uri="http://schemas.openxmlformats.org/officeDocument/2006/bibliography"/>
  </ds:schemaRefs>
</ds:datastoreItem>
</file>

<file path=customXml/itemProps3.xml><?xml version="1.0" encoding="utf-8"?>
<ds:datastoreItem xmlns:ds="http://schemas.openxmlformats.org/officeDocument/2006/customXml" ds:itemID="{657628E7-F4E1-43B9-83AB-949701761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8394</Words>
  <Characters>47846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WORKING WOMEN COUNT: REVIEW OF LITERATURE</vt:lpstr>
    </vt:vector>
  </TitlesOfParts>
  <Company>WOMEN’S BUREAU: U.S. DEPARTMENT OF LABOR</Company>
  <LinksUpToDate>false</LinksUpToDate>
  <CharactersWithSpaces>56128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WOMEN COUNT: REVIEW OF LITERATURE</dc:title>
  <dc:creator>Gallup, Inc.</dc:creator>
  <cp:lastModifiedBy>Thompson, Tonya - WB</cp:lastModifiedBy>
  <cp:revision>2</cp:revision>
  <cp:lastPrinted>2013-01-10T23:09:00Z</cp:lastPrinted>
  <dcterms:created xsi:type="dcterms:W3CDTF">2015-08-24T16:12:00Z</dcterms:created>
  <dcterms:modified xsi:type="dcterms:W3CDTF">2015-08-24T16:12:00Z</dcterms:modified>
</cp:coreProperties>
</file>