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F04" w:rsidRPr="00B03F04" w:rsidRDefault="00B03F04" w:rsidP="00B03F04">
      <w:pPr>
        <w:spacing w:before="300" w:after="150" w:line="240" w:lineRule="auto"/>
        <w:outlineLvl w:val="0"/>
        <w:rPr>
          <w:rFonts w:ascii="inherit" w:eastAsia="Times New Roman" w:hAnsi="inherit" w:cs="Helvetica"/>
          <w:color w:val="222255"/>
          <w:kern w:val="36"/>
          <w:sz w:val="54"/>
          <w:szCs w:val="54"/>
          <w:lang w:val="en"/>
        </w:rPr>
      </w:pPr>
      <w:r w:rsidRPr="00B03F04">
        <w:rPr>
          <w:rFonts w:ascii="inherit" w:eastAsia="Times New Roman" w:hAnsi="inherit" w:cs="Helvetica"/>
          <w:color w:val="222255"/>
          <w:kern w:val="36"/>
          <w:sz w:val="54"/>
          <w:szCs w:val="54"/>
          <w:lang w:val="en"/>
        </w:rPr>
        <w:t>31 U.S. Code § 7701 - Taxpayer identifying number</w:t>
      </w:r>
    </w:p>
    <w:p w:rsidR="00B03F04" w:rsidRPr="00B03F04" w:rsidRDefault="00B03F04" w:rsidP="00B03F04">
      <w:pPr>
        <w:spacing w:after="150" w:line="240" w:lineRule="auto"/>
        <w:rPr>
          <w:rFonts w:ascii="Helvetica" w:eastAsia="Times New Roman" w:hAnsi="Helvetica" w:cs="Helvetica"/>
          <w:color w:val="333333"/>
          <w:sz w:val="20"/>
          <w:szCs w:val="20"/>
          <w:lang w:val="en"/>
        </w:rPr>
      </w:pPr>
      <w:r w:rsidRPr="00B03F04">
        <w:rPr>
          <w:rFonts w:ascii="Helvetica" w:eastAsia="Times New Roman" w:hAnsi="Helvetica" w:cs="Helvetica"/>
          <w:color w:val="333333"/>
          <w:sz w:val="20"/>
          <w:szCs w:val="20"/>
          <w:lang w:val="en"/>
        </w:rPr>
        <w:t xml:space="preserve">Current through Pub. L. </w:t>
      </w:r>
      <w:hyperlink r:id="rId5" w:tgtFrame="_blank" w:tooltip="Pub. L. 114-38" w:history="1">
        <w:r w:rsidRPr="00B03F04">
          <w:rPr>
            <w:rFonts w:ascii="Helvetica" w:eastAsia="Times New Roman" w:hAnsi="Helvetica" w:cs="Helvetica"/>
            <w:color w:val="428BCA"/>
            <w:sz w:val="20"/>
            <w:szCs w:val="20"/>
            <w:lang w:val="en"/>
          </w:rPr>
          <w:t>114-38</w:t>
        </w:r>
      </w:hyperlink>
      <w:r w:rsidRPr="00B03F04">
        <w:rPr>
          <w:rFonts w:ascii="Helvetica" w:eastAsia="Times New Roman" w:hAnsi="Helvetica" w:cs="Helvetica"/>
          <w:color w:val="333333"/>
          <w:sz w:val="20"/>
          <w:szCs w:val="20"/>
          <w:lang w:val="en"/>
        </w:rPr>
        <w:t xml:space="preserve">. (See </w:t>
      </w:r>
      <w:hyperlink r:id="rId6" w:history="1">
        <w:r w:rsidRPr="00B03F04">
          <w:rPr>
            <w:rFonts w:ascii="Helvetica" w:eastAsia="Times New Roman" w:hAnsi="Helvetica" w:cs="Helvetica"/>
            <w:color w:val="428BCA"/>
            <w:sz w:val="20"/>
            <w:szCs w:val="20"/>
            <w:lang w:val="en"/>
          </w:rPr>
          <w:t>Public Laws for the current Congress</w:t>
        </w:r>
      </w:hyperlink>
      <w:r w:rsidRPr="00B03F04">
        <w:rPr>
          <w:rFonts w:ascii="Helvetica" w:eastAsia="Times New Roman" w:hAnsi="Helvetica" w:cs="Helvetica"/>
          <w:color w:val="333333"/>
          <w:sz w:val="20"/>
          <w:szCs w:val="20"/>
          <w:lang w:val="en"/>
        </w:rPr>
        <w:t>.)</w:t>
      </w:r>
    </w:p>
    <w:p w:rsidR="00B03F04" w:rsidRPr="00B03F04" w:rsidRDefault="00B03F04" w:rsidP="00B03F04">
      <w:pPr>
        <w:numPr>
          <w:ilvl w:val="0"/>
          <w:numId w:val="1"/>
        </w:numPr>
        <w:spacing w:after="60" w:line="240" w:lineRule="auto"/>
        <w:ind w:left="360"/>
        <w:rPr>
          <w:rFonts w:ascii="Helvetica" w:eastAsia="Times New Roman" w:hAnsi="Helvetica" w:cs="Helvetica"/>
          <w:color w:val="333333"/>
          <w:sz w:val="20"/>
          <w:szCs w:val="20"/>
          <w:lang w:val="en"/>
        </w:rPr>
      </w:pPr>
      <w:hyperlink r:id="rId7" w:anchor="qt-us_code_temp_noupdates" w:history="1">
        <w:r w:rsidRPr="00B03F04">
          <w:rPr>
            <w:rFonts w:ascii="Helvetica" w:eastAsia="Times New Roman" w:hAnsi="Helvetica" w:cs="Helvetica"/>
            <w:color w:val="428BCA"/>
            <w:sz w:val="20"/>
            <w:szCs w:val="20"/>
            <w:lang w:val="en"/>
          </w:rPr>
          <w:t>US Code</w:t>
        </w:r>
      </w:hyperlink>
    </w:p>
    <w:p w:rsidR="00B03F04" w:rsidRPr="00B03F04" w:rsidRDefault="00B03F04" w:rsidP="00B03F04">
      <w:pPr>
        <w:numPr>
          <w:ilvl w:val="0"/>
          <w:numId w:val="1"/>
        </w:numPr>
        <w:spacing w:after="60" w:line="240" w:lineRule="auto"/>
        <w:ind w:left="360"/>
        <w:rPr>
          <w:rFonts w:ascii="Helvetica" w:eastAsia="Times New Roman" w:hAnsi="Helvetica" w:cs="Helvetica"/>
          <w:color w:val="333333"/>
          <w:sz w:val="20"/>
          <w:szCs w:val="20"/>
          <w:lang w:val="en"/>
        </w:rPr>
      </w:pPr>
      <w:hyperlink r:id="rId8" w:anchor="qt-us_code_temp_noupdates" w:history="1">
        <w:r w:rsidRPr="00B03F04">
          <w:rPr>
            <w:rFonts w:ascii="Helvetica" w:eastAsia="Times New Roman" w:hAnsi="Helvetica" w:cs="Helvetica"/>
            <w:color w:val="428BCA"/>
            <w:sz w:val="20"/>
            <w:szCs w:val="20"/>
            <w:lang w:val="en"/>
          </w:rPr>
          <w:t>Notes</w:t>
        </w:r>
      </w:hyperlink>
    </w:p>
    <w:p w:rsidR="00B03F04" w:rsidRPr="00B03F04" w:rsidRDefault="00B03F04" w:rsidP="00B03F04">
      <w:pPr>
        <w:spacing w:after="0" w:line="240" w:lineRule="auto"/>
        <w:jc w:val="right"/>
        <w:rPr>
          <w:rFonts w:ascii="Helvetica" w:eastAsia="Times New Roman" w:hAnsi="Helvetica" w:cs="Helvetica"/>
          <w:color w:val="333333"/>
          <w:sz w:val="20"/>
          <w:szCs w:val="20"/>
          <w:lang w:val="en"/>
        </w:rPr>
      </w:pPr>
      <w:hyperlink r:id="rId9" w:tooltip="§ 7507 - Effective date" w:history="1">
        <w:proofErr w:type="spellStart"/>
        <w:proofErr w:type="gramStart"/>
        <w:r w:rsidRPr="00B03F04">
          <w:rPr>
            <w:rFonts w:ascii="Helvetica" w:eastAsia="Times New Roman" w:hAnsi="Helvetica" w:cs="Helvetica"/>
            <w:color w:val="428BCA"/>
            <w:sz w:val="20"/>
            <w:szCs w:val="20"/>
            <w:lang w:val="en"/>
          </w:rPr>
          <w:t>prev</w:t>
        </w:r>
        <w:proofErr w:type="spellEnd"/>
        <w:proofErr w:type="gramEnd"/>
      </w:hyperlink>
      <w:r w:rsidRPr="00B03F04">
        <w:rPr>
          <w:rFonts w:ascii="Helvetica" w:eastAsia="Times New Roman" w:hAnsi="Helvetica" w:cs="Helvetica"/>
          <w:color w:val="333333"/>
          <w:sz w:val="20"/>
          <w:szCs w:val="20"/>
          <w:lang w:val="en"/>
        </w:rPr>
        <w:t xml:space="preserve"> | </w:t>
      </w:r>
      <w:hyperlink r:id="rId10" w:tooltip="§ 9101 - Definitions" w:history="1">
        <w:r w:rsidRPr="00B03F04">
          <w:rPr>
            <w:rFonts w:ascii="Helvetica" w:eastAsia="Times New Roman" w:hAnsi="Helvetica" w:cs="Helvetica"/>
            <w:color w:val="428BCA"/>
            <w:sz w:val="20"/>
            <w:szCs w:val="20"/>
            <w:lang w:val="en"/>
          </w:rPr>
          <w:t>next</w:t>
        </w:r>
      </w:hyperlink>
    </w:p>
    <w:p w:rsidR="00B03F04" w:rsidRPr="00B03F04" w:rsidRDefault="00B03F04" w:rsidP="00B03F04">
      <w:pPr>
        <w:spacing w:after="0" w:line="240" w:lineRule="auto"/>
        <w:rPr>
          <w:rFonts w:ascii="Helvetica" w:eastAsia="Times New Roman" w:hAnsi="Helvetica" w:cs="Helvetica"/>
          <w:b/>
          <w:bCs/>
          <w:color w:val="333333"/>
          <w:sz w:val="20"/>
          <w:szCs w:val="20"/>
          <w:lang w:val="en"/>
        </w:rPr>
      </w:pPr>
      <w:r w:rsidRPr="00B03F04">
        <w:rPr>
          <w:rFonts w:ascii="Helvetica" w:eastAsia="Times New Roman" w:hAnsi="Helvetica" w:cs="Helvetica"/>
          <w:b/>
          <w:bCs/>
          <w:color w:val="333333"/>
          <w:sz w:val="20"/>
          <w:szCs w:val="20"/>
          <w:lang w:val="en"/>
        </w:rPr>
        <w:t>§ 7701.</w:t>
      </w:r>
    </w:p>
    <w:p w:rsidR="00B03F04" w:rsidRPr="00B03F04" w:rsidRDefault="00B03F04" w:rsidP="00B03F04">
      <w:pPr>
        <w:spacing w:after="0" w:line="240" w:lineRule="auto"/>
        <w:rPr>
          <w:rFonts w:ascii="Helvetica" w:eastAsia="Times New Roman" w:hAnsi="Helvetica" w:cs="Helvetica"/>
          <w:b/>
          <w:bCs/>
          <w:color w:val="333333"/>
          <w:sz w:val="20"/>
          <w:szCs w:val="20"/>
          <w:lang w:val="en"/>
        </w:rPr>
      </w:pPr>
      <w:r w:rsidRPr="00B03F04">
        <w:rPr>
          <w:rFonts w:ascii="Helvetica" w:eastAsia="Times New Roman" w:hAnsi="Helvetica" w:cs="Helvetica"/>
          <w:b/>
          <w:bCs/>
          <w:color w:val="333333"/>
          <w:sz w:val="20"/>
          <w:szCs w:val="20"/>
          <w:lang w:val="en"/>
        </w:rPr>
        <w:t>Taxpayer identifying number</w:t>
      </w:r>
    </w:p>
    <w:p w:rsidR="00B03F04" w:rsidRPr="00B03F04" w:rsidRDefault="00B03F04" w:rsidP="00B03F04">
      <w:pPr>
        <w:spacing w:after="0" w:line="240" w:lineRule="auto"/>
        <w:rPr>
          <w:rFonts w:ascii="Helvetica" w:eastAsia="Times New Roman" w:hAnsi="Helvetica" w:cs="Helvetica"/>
          <w:color w:val="333333"/>
          <w:lang w:val="en"/>
        </w:rPr>
      </w:pPr>
      <w:bookmarkStart w:id="0" w:name="a"/>
      <w:bookmarkEnd w:id="0"/>
      <w:r w:rsidRPr="00B03F04">
        <w:rPr>
          <w:rFonts w:ascii="Helvetica" w:eastAsia="Times New Roman" w:hAnsi="Helvetica" w:cs="Helvetica"/>
          <w:b/>
          <w:bCs/>
          <w:color w:val="333333"/>
          <w:sz w:val="20"/>
          <w:szCs w:val="20"/>
          <w:lang w:val="en"/>
        </w:rPr>
        <w:t>(a)</w:t>
      </w:r>
      <w:r w:rsidRPr="00B03F04">
        <w:rPr>
          <w:rFonts w:ascii="Helvetica" w:eastAsia="Times New Roman" w:hAnsi="Helvetica" w:cs="Helvetica"/>
          <w:color w:val="333333"/>
          <w:sz w:val="20"/>
          <w:szCs w:val="20"/>
          <w:lang w:val="en"/>
        </w:rPr>
        <w:t xml:space="preserve"> In this section—</w:t>
      </w:r>
      <w:r w:rsidRPr="00B03F04">
        <w:rPr>
          <w:rFonts w:ascii="Helvetica" w:eastAsia="Times New Roman" w:hAnsi="Helvetica" w:cs="Helvetica"/>
          <w:color w:val="333333"/>
          <w:lang w:val="en"/>
        </w:rPr>
        <w:t xml:space="preserve"> </w:t>
      </w:r>
    </w:p>
    <w:p w:rsidR="00B03F04" w:rsidRPr="00B03F04" w:rsidRDefault="00B03F04" w:rsidP="00B03F04">
      <w:pPr>
        <w:spacing w:after="0" w:line="240" w:lineRule="auto"/>
        <w:rPr>
          <w:rFonts w:ascii="Helvetica" w:eastAsia="Times New Roman" w:hAnsi="Helvetica" w:cs="Helvetica"/>
          <w:color w:val="333333"/>
          <w:lang w:val="en"/>
        </w:rPr>
      </w:pPr>
      <w:bookmarkStart w:id="1" w:name="a_1"/>
      <w:bookmarkEnd w:id="1"/>
      <w:r w:rsidRPr="00B03F04">
        <w:rPr>
          <w:rFonts w:ascii="Helvetica" w:eastAsia="Times New Roman" w:hAnsi="Helvetica" w:cs="Helvetica"/>
          <w:b/>
          <w:bCs/>
          <w:color w:val="333333"/>
          <w:sz w:val="20"/>
          <w:szCs w:val="20"/>
          <w:lang w:val="en"/>
        </w:rPr>
        <w:t>(1)</w:t>
      </w:r>
      <w:r w:rsidRPr="00B03F04">
        <w:rPr>
          <w:rFonts w:ascii="Helvetica" w:eastAsia="Times New Roman" w:hAnsi="Helvetica" w:cs="Helvetica"/>
          <w:color w:val="333333"/>
          <w:lang w:val="en"/>
        </w:rPr>
        <w:t xml:space="preserve"> </w:t>
      </w:r>
    </w:p>
    <w:p w:rsidR="00B03F04" w:rsidRPr="00B03F04" w:rsidRDefault="00B03F04" w:rsidP="00B03F04">
      <w:pPr>
        <w:spacing w:after="0" w:line="240" w:lineRule="auto"/>
        <w:rPr>
          <w:rFonts w:ascii="Helvetica" w:eastAsia="Times New Roman" w:hAnsi="Helvetica" w:cs="Helvetica"/>
          <w:color w:val="333333"/>
          <w:sz w:val="20"/>
          <w:szCs w:val="20"/>
          <w:lang w:val="en"/>
        </w:rPr>
      </w:pPr>
      <w:r w:rsidRPr="00B03F04">
        <w:rPr>
          <w:rFonts w:ascii="Helvetica" w:eastAsia="Times New Roman" w:hAnsi="Helvetica" w:cs="Helvetica"/>
          <w:color w:val="333333"/>
          <w:sz w:val="20"/>
          <w:szCs w:val="20"/>
          <w:lang w:val="en"/>
        </w:rPr>
        <w:t>“</w:t>
      </w:r>
      <w:proofErr w:type="gramStart"/>
      <w:r w:rsidRPr="00B03F04">
        <w:rPr>
          <w:rFonts w:ascii="Helvetica" w:eastAsia="Times New Roman" w:hAnsi="Helvetica" w:cs="Helvetica"/>
          <w:color w:val="333333"/>
          <w:sz w:val="20"/>
          <w:szCs w:val="20"/>
          <w:lang w:val="en"/>
        </w:rPr>
        <w:t>included</w:t>
      </w:r>
      <w:proofErr w:type="gramEnd"/>
      <w:r w:rsidRPr="00B03F04">
        <w:rPr>
          <w:rFonts w:ascii="Helvetica" w:eastAsia="Times New Roman" w:hAnsi="Helvetica" w:cs="Helvetica"/>
          <w:color w:val="333333"/>
          <w:sz w:val="20"/>
          <w:szCs w:val="20"/>
          <w:lang w:val="en"/>
        </w:rPr>
        <w:t xml:space="preserve"> Federal loan program” has the same meaning given that term in section 6103(</w:t>
      </w:r>
    </w:p>
    <w:p w:rsidR="00B03F04" w:rsidRPr="00B03F04" w:rsidRDefault="00B03F04" w:rsidP="00B03F04">
      <w:pPr>
        <w:spacing w:after="0" w:line="240" w:lineRule="auto"/>
        <w:rPr>
          <w:rFonts w:ascii="Helvetica" w:eastAsia="Times New Roman" w:hAnsi="Helvetica" w:cs="Helvetica"/>
          <w:color w:val="333333"/>
          <w:sz w:val="20"/>
          <w:szCs w:val="20"/>
          <w:lang w:val="en"/>
        </w:rPr>
      </w:pPr>
      <w:proofErr w:type="gramStart"/>
      <w:r w:rsidRPr="00B03F04">
        <w:rPr>
          <w:rFonts w:ascii="Helvetica" w:eastAsia="Times New Roman" w:hAnsi="Helvetica" w:cs="Helvetica"/>
          <w:color w:val="333333"/>
          <w:sz w:val="20"/>
          <w:szCs w:val="20"/>
          <w:lang w:val="en"/>
        </w:rPr>
        <w:t>l</w:t>
      </w:r>
      <w:proofErr w:type="gramEnd"/>
    </w:p>
    <w:p w:rsidR="00B03F04" w:rsidRPr="00B03F04" w:rsidRDefault="00B03F04" w:rsidP="00B03F04">
      <w:pPr>
        <w:spacing w:after="0" w:line="240" w:lineRule="auto"/>
        <w:rPr>
          <w:rFonts w:ascii="Helvetica" w:eastAsia="Times New Roman" w:hAnsi="Helvetica" w:cs="Helvetica"/>
          <w:color w:val="333333"/>
          <w:sz w:val="20"/>
          <w:szCs w:val="20"/>
          <w:lang w:val="en"/>
        </w:rPr>
      </w:pPr>
      <w:proofErr w:type="gramStart"/>
      <w:r w:rsidRPr="00B03F04">
        <w:rPr>
          <w:rFonts w:ascii="Helvetica" w:eastAsia="Times New Roman" w:hAnsi="Helvetica" w:cs="Helvetica"/>
          <w:color w:val="333333"/>
          <w:sz w:val="20"/>
          <w:szCs w:val="20"/>
          <w:lang w:val="en"/>
        </w:rPr>
        <w:t>)(</w:t>
      </w:r>
      <w:proofErr w:type="gramEnd"/>
      <w:r w:rsidRPr="00B03F04">
        <w:rPr>
          <w:rFonts w:ascii="Helvetica" w:eastAsia="Times New Roman" w:hAnsi="Helvetica" w:cs="Helvetica"/>
          <w:color w:val="333333"/>
          <w:sz w:val="20"/>
          <w:szCs w:val="20"/>
          <w:lang w:val="en"/>
        </w:rPr>
        <w:t>3)(C) of the Internal Revenue Code of 1986 (</w:t>
      </w:r>
      <w:hyperlink r:id="rId11" w:tooltip="§ 6103 - Confidentiality and disclosure of returns and return information" w:history="1">
        <w:r w:rsidRPr="00B03F04">
          <w:rPr>
            <w:rFonts w:ascii="Helvetica" w:eastAsia="Times New Roman" w:hAnsi="Helvetica" w:cs="Helvetica"/>
            <w:color w:val="428BCA"/>
            <w:sz w:val="20"/>
            <w:szCs w:val="20"/>
            <w:lang w:val="en"/>
          </w:rPr>
          <w:t>26 U.S.C. 6103</w:t>
        </w:r>
      </w:hyperlink>
      <w:r w:rsidRPr="00B03F04">
        <w:rPr>
          <w:rFonts w:ascii="Helvetica" w:eastAsia="Times New Roman" w:hAnsi="Helvetica" w:cs="Helvetica"/>
          <w:color w:val="333333"/>
          <w:sz w:val="20"/>
          <w:szCs w:val="20"/>
          <w:lang w:val="en"/>
        </w:rPr>
        <w:t>(</w:t>
      </w:r>
    </w:p>
    <w:p w:rsidR="00B03F04" w:rsidRPr="00B03F04" w:rsidRDefault="00B03F04" w:rsidP="00B03F04">
      <w:pPr>
        <w:spacing w:after="0" w:line="240" w:lineRule="auto"/>
        <w:rPr>
          <w:rFonts w:ascii="Helvetica" w:eastAsia="Times New Roman" w:hAnsi="Helvetica" w:cs="Helvetica"/>
          <w:color w:val="333333"/>
          <w:sz w:val="20"/>
          <w:szCs w:val="20"/>
          <w:lang w:val="en"/>
        </w:rPr>
      </w:pPr>
      <w:proofErr w:type="gramStart"/>
      <w:r w:rsidRPr="00B03F04">
        <w:rPr>
          <w:rFonts w:ascii="Helvetica" w:eastAsia="Times New Roman" w:hAnsi="Helvetica" w:cs="Helvetica"/>
          <w:color w:val="333333"/>
          <w:sz w:val="20"/>
          <w:szCs w:val="20"/>
          <w:lang w:val="en"/>
        </w:rPr>
        <w:t>l</w:t>
      </w:r>
      <w:proofErr w:type="gramEnd"/>
    </w:p>
    <w:p w:rsidR="00B03F04" w:rsidRPr="00B03F04" w:rsidRDefault="00B03F04" w:rsidP="00B03F04">
      <w:pPr>
        <w:spacing w:after="60" w:line="240" w:lineRule="auto"/>
        <w:rPr>
          <w:rFonts w:ascii="Helvetica" w:eastAsia="Times New Roman" w:hAnsi="Helvetica" w:cs="Helvetica"/>
          <w:color w:val="333333"/>
          <w:sz w:val="20"/>
          <w:szCs w:val="20"/>
          <w:lang w:val="en"/>
        </w:rPr>
      </w:pPr>
      <w:proofErr w:type="gramStart"/>
      <w:r w:rsidRPr="00B03F04">
        <w:rPr>
          <w:rFonts w:ascii="Helvetica" w:eastAsia="Times New Roman" w:hAnsi="Helvetica" w:cs="Helvetica"/>
          <w:color w:val="333333"/>
          <w:sz w:val="20"/>
          <w:szCs w:val="20"/>
          <w:lang w:val="en"/>
        </w:rPr>
        <w:t>)(</w:t>
      </w:r>
      <w:proofErr w:type="gramEnd"/>
      <w:r w:rsidRPr="00B03F04">
        <w:rPr>
          <w:rFonts w:ascii="Helvetica" w:eastAsia="Times New Roman" w:hAnsi="Helvetica" w:cs="Helvetica"/>
          <w:color w:val="333333"/>
          <w:sz w:val="20"/>
          <w:szCs w:val="20"/>
          <w:lang w:val="en"/>
        </w:rPr>
        <w:t>3)(C)).</w:t>
      </w:r>
    </w:p>
    <w:p w:rsidR="00B03F04" w:rsidRPr="00B03F04" w:rsidRDefault="00B03F04" w:rsidP="00B03F04">
      <w:pPr>
        <w:spacing w:after="0" w:line="240" w:lineRule="auto"/>
        <w:rPr>
          <w:rFonts w:ascii="Helvetica" w:eastAsia="Times New Roman" w:hAnsi="Helvetica" w:cs="Helvetica"/>
          <w:color w:val="333333"/>
          <w:lang w:val="en"/>
        </w:rPr>
      </w:pPr>
      <w:bookmarkStart w:id="2" w:name="a_2"/>
      <w:bookmarkEnd w:id="2"/>
      <w:r w:rsidRPr="00B03F04">
        <w:rPr>
          <w:rFonts w:ascii="Helvetica" w:eastAsia="Times New Roman" w:hAnsi="Helvetica" w:cs="Helvetica"/>
          <w:b/>
          <w:bCs/>
          <w:color w:val="333333"/>
          <w:sz w:val="20"/>
          <w:szCs w:val="20"/>
          <w:lang w:val="en"/>
        </w:rPr>
        <w:t>(2)</w:t>
      </w:r>
      <w:r w:rsidRPr="00B03F04">
        <w:rPr>
          <w:rFonts w:ascii="Helvetica" w:eastAsia="Times New Roman" w:hAnsi="Helvetica" w:cs="Helvetica"/>
          <w:color w:val="333333"/>
          <w:lang w:val="en"/>
        </w:rPr>
        <w:t xml:space="preserve"> </w:t>
      </w:r>
    </w:p>
    <w:p w:rsidR="00B03F04" w:rsidRPr="00B03F04" w:rsidRDefault="00B03F04" w:rsidP="00B03F04">
      <w:pPr>
        <w:spacing w:after="60" w:line="240" w:lineRule="auto"/>
        <w:rPr>
          <w:rFonts w:ascii="Helvetica" w:eastAsia="Times New Roman" w:hAnsi="Helvetica" w:cs="Helvetica"/>
          <w:color w:val="333333"/>
          <w:sz w:val="20"/>
          <w:szCs w:val="20"/>
          <w:lang w:val="en"/>
        </w:rPr>
      </w:pPr>
      <w:r w:rsidRPr="00B03F04">
        <w:rPr>
          <w:rFonts w:ascii="Helvetica" w:eastAsia="Times New Roman" w:hAnsi="Helvetica" w:cs="Helvetica"/>
          <w:color w:val="333333"/>
          <w:sz w:val="20"/>
          <w:szCs w:val="20"/>
          <w:lang w:val="en"/>
        </w:rPr>
        <w:t>“</w:t>
      </w:r>
      <w:proofErr w:type="gramStart"/>
      <w:r w:rsidRPr="00B03F04">
        <w:rPr>
          <w:rFonts w:ascii="Helvetica" w:eastAsia="Times New Roman" w:hAnsi="Helvetica" w:cs="Helvetica"/>
          <w:color w:val="333333"/>
          <w:sz w:val="20"/>
          <w:szCs w:val="20"/>
          <w:lang w:val="en"/>
        </w:rPr>
        <w:t>taxpayer</w:t>
      </w:r>
      <w:proofErr w:type="gramEnd"/>
      <w:r w:rsidRPr="00B03F04">
        <w:rPr>
          <w:rFonts w:ascii="Helvetica" w:eastAsia="Times New Roman" w:hAnsi="Helvetica" w:cs="Helvetica"/>
          <w:color w:val="333333"/>
          <w:sz w:val="20"/>
          <w:szCs w:val="20"/>
          <w:lang w:val="en"/>
        </w:rPr>
        <w:t xml:space="preserve"> identifying number” means the identifying number required under section 6109 of the Internal Revenue Code of 1986 (</w:t>
      </w:r>
      <w:hyperlink r:id="rId12" w:tooltip="§ 6109 - Identifying numbers" w:history="1">
        <w:r w:rsidRPr="00B03F04">
          <w:rPr>
            <w:rFonts w:ascii="Helvetica" w:eastAsia="Times New Roman" w:hAnsi="Helvetica" w:cs="Helvetica"/>
            <w:color w:val="428BCA"/>
            <w:sz w:val="20"/>
            <w:szCs w:val="20"/>
            <w:lang w:val="en"/>
          </w:rPr>
          <w:t>26 U.S.C. 6109</w:t>
        </w:r>
      </w:hyperlink>
      <w:r w:rsidRPr="00B03F04">
        <w:rPr>
          <w:rFonts w:ascii="Helvetica" w:eastAsia="Times New Roman" w:hAnsi="Helvetica" w:cs="Helvetica"/>
          <w:color w:val="333333"/>
          <w:sz w:val="20"/>
          <w:szCs w:val="20"/>
          <w:lang w:val="en"/>
        </w:rPr>
        <w:t>).</w:t>
      </w:r>
    </w:p>
    <w:p w:rsidR="00B03F04" w:rsidRPr="00B03F04" w:rsidRDefault="00B03F04" w:rsidP="00B03F04">
      <w:pPr>
        <w:spacing w:after="0" w:line="240" w:lineRule="auto"/>
        <w:rPr>
          <w:rFonts w:ascii="Helvetica" w:eastAsia="Times New Roman" w:hAnsi="Helvetica" w:cs="Helvetica"/>
          <w:color w:val="333333"/>
          <w:lang w:val="en"/>
        </w:rPr>
      </w:pPr>
      <w:bookmarkStart w:id="3" w:name="b"/>
      <w:bookmarkEnd w:id="3"/>
      <w:r w:rsidRPr="00B03F04">
        <w:rPr>
          <w:rFonts w:ascii="Helvetica" w:eastAsia="Times New Roman" w:hAnsi="Helvetica" w:cs="Helvetica"/>
          <w:b/>
          <w:bCs/>
          <w:color w:val="333333"/>
          <w:sz w:val="20"/>
          <w:szCs w:val="20"/>
          <w:lang w:val="en"/>
        </w:rPr>
        <w:t>(b)</w:t>
      </w:r>
      <w:r w:rsidRPr="00B03F04">
        <w:rPr>
          <w:rFonts w:ascii="Helvetica" w:eastAsia="Times New Roman" w:hAnsi="Helvetica" w:cs="Helvetica"/>
          <w:color w:val="333333"/>
          <w:lang w:val="en"/>
        </w:rPr>
        <w:t xml:space="preserve"> </w:t>
      </w:r>
    </w:p>
    <w:p w:rsidR="00B03F04" w:rsidRPr="00B03F04" w:rsidRDefault="00B03F04" w:rsidP="00B03F04">
      <w:pPr>
        <w:spacing w:after="60" w:line="240" w:lineRule="auto"/>
        <w:rPr>
          <w:rFonts w:ascii="Helvetica" w:eastAsia="Times New Roman" w:hAnsi="Helvetica" w:cs="Helvetica"/>
          <w:color w:val="333333"/>
          <w:sz w:val="20"/>
          <w:szCs w:val="20"/>
          <w:lang w:val="en"/>
        </w:rPr>
      </w:pPr>
      <w:r w:rsidRPr="00B03F04">
        <w:rPr>
          <w:rFonts w:ascii="Helvetica" w:eastAsia="Times New Roman" w:hAnsi="Helvetica" w:cs="Helvetica"/>
          <w:color w:val="333333"/>
          <w:sz w:val="20"/>
          <w:szCs w:val="20"/>
          <w:lang w:val="en"/>
        </w:rPr>
        <w:t>The head of an agency administering an included Federal loan program shall require a person applying for a loan under the program to provide that person’s taxpayer identifying number.</w:t>
      </w:r>
    </w:p>
    <w:p w:rsidR="00B03F04" w:rsidRPr="00B03F04" w:rsidRDefault="00B03F04" w:rsidP="00B03F04">
      <w:pPr>
        <w:spacing w:after="0" w:line="240" w:lineRule="auto"/>
        <w:rPr>
          <w:rFonts w:ascii="Helvetica" w:eastAsia="Times New Roman" w:hAnsi="Helvetica" w:cs="Helvetica"/>
          <w:color w:val="333333"/>
          <w:lang w:val="en"/>
        </w:rPr>
      </w:pPr>
      <w:bookmarkStart w:id="4" w:name="c"/>
      <w:bookmarkEnd w:id="4"/>
      <w:r w:rsidRPr="00B03F04">
        <w:rPr>
          <w:rFonts w:ascii="Helvetica" w:eastAsia="Times New Roman" w:hAnsi="Helvetica" w:cs="Helvetica"/>
          <w:b/>
          <w:bCs/>
          <w:color w:val="333333"/>
          <w:sz w:val="20"/>
          <w:szCs w:val="20"/>
          <w:lang w:val="en"/>
        </w:rPr>
        <w:t>(c)</w:t>
      </w:r>
      <w:r w:rsidRPr="00B03F04">
        <w:rPr>
          <w:rFonts w:ascii="Helvetica" w:eastAsia="Times New Roman" w:hAnsi="Helvetica" w:cs="Helvetica"/>
          <w:color w:val="333333"/>
          <w:lang w:val="en"/>
        </w:rPr>
        <w:t xml:space="preserve"> </w:t>
      </w:r>
    </w:p>
    <w:p w:rsidR="00B03F04" w:rsidRPr="00B03F04" w:rsidRDefault="00B03F04" w:rsidP="00B03F04">
      <w:pPr>
        <w:spacing w:after="0" w:line="240" w:lineRule="auto"/>
        <w:rPr>
          <w:rFonts w:ascii="Helvetica" w:eastAsia="Times New Roman" w:hAnsi="Helvetica" w:cs="Helvetica"/>
          <w:color w:val="333333"/>
          <w:lang w:val="en"/>
        </w:rPr>
      </w:pPr>
      <w:bookmarkStart w:id="5" w:name="c_1"/>
      <w:bookmarkEnd w:id="5"/>
      <w:r w:rsidRPr="00B03F04">
        <w:rPr>
          <w:rFonts w:ascii="Helvetica" w:eastAsia="Times New Roman" w:hAnsi="Helvetica" w:cs="Helvetica"/>
          <w:b/>
          <w:bCs/>
          <w:color w:val="333333"/>
          <w:sz w:val="20"/>
          <w:szCs w:val="20"/>
          <w:lang w:val="en"/>
        </w:rPr>
        <w:t>(1)</w:t>
      </w:r>
      <w:r w:rsidRPr="00B03F04">
        <w:rPr>
          <w:rFonts w:ascii="Helvetica" w:eastAsia="Times New Roman" w:hAnsi="Helvetica" w:cs="Helvetica"/>
          <w:color w:val="333333"/>
          <w:lang w:val="en"/>
        </w:rPr>
        <w:t xml:space="preserve"> </w:t>
      </w:r>
    </w:p>
    <w:p w:rsidR="00B03F04" w:rsidRPr="00B03F04" w:rsidRDefault="00B03F04" w:rsidP="00B03F04">
      <w:pPr>
        <w:spacing w:after="60" w:line="240" w:lineRule="auto"/>
        <w:rPr>
          <w:rFonts w:ascii="Helvetica" w:eastAsia="Times New Roman" w:hAnsi="Helvetica" w:cs="Helvetica"/>
          <w:color w:val="333333"/>
          <w:sz w:val="20"/>
          <w:szCs w:val="20"/>
          <w:lang w:val="en"/>
        </w:rPr>
      </w:pPr>
      <w:r w:rsidRPr="00B03F04">
        <w:rPr>
          <w:rFonts w:ascii="Helvetica" w:eastAsia="Times New Roman" w:hAnsi="Helvetica" w:cs="Helvetica"/>
          <w:color w:val="333333"/>
          <w:sz w:val="20"/>
          <w:szCs w:val="20"/>
          <w:lang w:val="en"/>
        </w:rPr>
        <w:t>The head of each Federal agency shall require each person doing business with that agency to furnish to that agency such person’s taxpayer identifying number.</w:t>
      </w:r>
    </w:p>
    <w:p w:rsidR="00B03F04" w:rsidRPr="00B03F04" w:rsidRDefault="00B03F04" w:rsidP="00B03F04">
      <w:pPr>
        <w:spacing w:after="0" w:line="240" w:lineRule="auto"/>
        <w:rPr>
          <w:rFonts w:ascii="Helvetica" w:eastAsia="Times New Roman" w:hAnsi="Helvetica" w:cs="Helvetica"/>
          <w:color w:val="333333"/>
          <w:lang w:val="en"/>
        </w:rPr>
      </w:pPr>
      <w:bookmarkStart w:id="6" w:name="c_2"/>
      <w:bookmarkEnd w:id="6"/>
      <w:r w:rsidRPr="00B03F04">
        <w:rPr>
          <w:rFonts w:ascii="Helvetica" w:eastAsia="Times New Roman" w:hAnsi="Helvetica" w:cs="Helvetica"/>
          <w:b/>
          <w:bCs/>
          <w:color w:val="333333"/>
          <w:sz w:val="20"/>
          <w:szCs w:val="20"/>
          <w:lang w:val="en"/>
        </w:rPr>
        <w:t>(2)</w:t>
      </w:r>
      <w:r w:rsidRPr="00B03F04">
        <w:rPr>
          <w:rFonts w:ascii="Helvetica" w:eastAsia="Times New Roman" w:hAnsi="Helvetica" w:cs="Helvetica"/>
          <w:color w:val="333333"/>
          <w:sz w:val="20"/>
          <w:szCs w:val="20"/>
          <w:lang w:val="en"/>
        </w:rPr>
        <w:t xml:space="preserve"> For purposes of this subsection, a person shall be considered to be doing business with a Federal agency if the person is—</w:t>
      </w:r>
      <w:r w:rsidRPr="00B03F04">
        <w:rPr>
          <w:rFonts w:ascii="Helvetica" w:eastAsia="Times New Roman" w:hAnsi="Helvetica" w:cs="Helvetica"/>
          <w:color w:val="333333"/>
          <w:lang w:val="en"/>
        </w:rPr>
        <w:t xml:space="preserve"> </w:t>
      </w:r>
    </w:p>
    <w:p w:rsidR="00B03F04" w:rsidRPr="00B03F04" w:rsidRDefault="00B03F04" w:rsidP="00B03F04">
      <w:pPr>
        <w:spacing w:after="0" w:line="240" w:lineRule="auto"/>
        <w:rPr>
          <w:rFonts w:ascii="Helvetica" w:eastAsia="Times New Roman" w:hAnsi="Helvetica" w:cs="Helvetica"/>
          <w:color w:val="333333"/>
          <w:lang w:val="en"/>
        </w:rPr>
      </w:pPr>
      <w:bookmarkStart w:id="7" w:name="c_2_A"/>
      <w:bookmarkEnd w:id="7"/>
      <w:r w:rsidRPr="00B03F04">
        <w:rPr>
          <w:rFonts w:ascii="Helvetica" w:eastAsia="Times New Roman" w:hAnsi="Helvetica" w:cs="Helvetica"/>
          <w:b/>
          <w:bCs/>
          <w:color w:val="333333"/>
          <w:sz w:val="20"/>
          <w:szCs w:val="20"/>
          <w:lang w:val="en"/>
        </w:rPr>
        <w:t>(A)</w:t>
      </w:r>
      <w:r w:rsidRPr="00B03F04">
        <w:rPr>
          <w:rFonts w:ascii="Helvetica" w:eastAsia="Times New Roman" w:hAnsi="Helvetica" w:cs="Helvetica"/>
          <w:color w:val="333333"/>
          <w:lang w:val="en"/>
        </w:rPr>
        <w:t xml:space="preserve"> </w:t>
      </w:r>
    </w:p>
    <w:p w:rsidR="00B03F04" w:rsidRPr="00B03F04" w:rsidRDefault="00B03F04" w:rsidP="00B03F04">
      <w:pPr>
        <w:spacing w:after="60" w:line="240" w:lineRule="auto"/>
        <w:rPr>
          <w:rFonts w:ascii="Helvetica" w:eastAsia="Times New Roman" w:hAnsi="Helvetica" w:cs="Helvetica"/>
          <w:color w:val="333333"/>
          <w:sz w:val="20"/>
          <w:szCs w:val="20"/>
          <w:lang w:val="en"/>
        </w:rPr>
      </w:pPr>
      <w:proofErr w:type="gramStart"/>
      <w:r w:rsidRPr="00B03F04">
        <w:rPr>
          <w:rFonts w:ascii="Helvetica" w:eastAsia="Times New Roman" w:hAnsi="Helvetica" w:cs="Helvetica"/>
          <w:color w:val="333333"/>
          <w:sz w:val="20"/>
          <w:szCs w:val="20"/>
          <w:lang w:val="en"/>
        </w:rPr>
        <w:t>a</w:t>
      </w:r>
      <w:proofErr w:type="gramEnd"/>
      <w:r w:rsidRPr="00B03F04">
        <w:rPr>
          <w:rFonts w:ascii="Helvetica" w:eastAsia="Times New Roman" w:hAnsi="Helvetica" w:cs="Helvetica"/>
          <w:color w:val="333333"/>
          <w:sz w:val="20"/>
          <w:szCs w:val="20"/>
          <w:lang w:val="en"/>
        </w:rPr>
        <w:t xml:space="preserve"> lender or servicer in a Federal guaranteed or insured loan program administered by the agency;</w:t>
      </w:r>
    </w:p>
    <w:p w:rsidR="00B03F04" w:rsidRPr="00B03F04" w:rsidRDefault="00B03F04" w:rsidP="00B03F04">
      <w:pPr>
        <w:spacing w:after="0" w:line="240" w:lineRule="auto"/>
        <w:rPr>
          <w:rFonts w:ascii="Helvetica" w:eastAsia="Times New Roman" w:hAnsi="Helvetica" w:cs="Helvetica"/>
          <w:color w:val="333333"/>
          <w:lang w:val="en"/>
        </w:rPr>
      </w:pPr>
      <w:bookmarkStart w:id="8" w:name="c_2_B"/>
      <w:bookmarkEnd w:id="8"/>
      <w:r w:rsidRPr="00B03F04">
        <w:rPr>
          <w:rFonts w:ascii="Helvetica" w:eastAsia="Times New Roman" w:hAnsi="Helvetica" w:cs="Helvetica"/>
          <w:b/>
          <w:bCs/>
          <w:color w:val="333333"/>
          <w:sz w:val="20"/>
          <w:szCs w:val="20"/>
          <w:lang w:val="en"/>
        </w:rPr>
        <w:t>(B)</w:t>
      </w:r>
      <w:r w:rsidRPr="00B03F04">
        <w:rPr>
          <w:rFonts w:ascii="Helvetica" w:eastAsia="Times New Roman" w:hAnsi="Helvetica" w:cs="Helvetica"/>
          <w:color w:val="333333"/>
          <w:lang w:val="en"/>
        </w:rPr>
        <w:t xml:space="preserve"> </w:t>
      </w:r>
    </w:p>
    <w:p w:rsidR="00B03F04" w:rsidRPr="00B03F04" w:rsidRDefault="00B03F04" w:rsidP="00B03F04">
      <w:pPr>
        <w:spacing w:after="60" w:line="240" w:lineRule="auto"/>
        <w:rPr>
          <w:rFonts w:ascii="Helvetica" w:eastAsia="Times New Roman" w:hAnsi="Helvetica" w:cs="Helvetica"/>
          <w:color w:val="333333"/>
          <w:sz w:val="20"/>
          <w:szCs w:val="20"/>
          <w:lang w:val="en"/>
        </w:rPr>
      </w:pPr>
      <w:proofErr w:type="gramStart"/>
      <w:r w:rsidRPr="00B03F04">
        <w:rPr>
          <w:rFonts w:ascii="Helvetica" w:eastAsia="Times New Roman" w:hAnsi="Helvetica" w:cs="Helvetica"/>
          <w:color w:val="333333"/>
          <w:sz w:val="20"/>
          <w:szCs w:val="20"/>
          <w:lang w:val="en"/>
        </w:rPr>
        <w:t>an</w:t>
      </w:r>
      <w:proofErr w:type="gramEnd"/>
      <w:r w:rsidRPr="00B03F04">
        <w:rPr>
          <w:rFonts w:ascii="Helvetica" w:eastAsia="Times New Roman" w:hAnsi="Helvetica" w:cs="Helvetica"/>
          <w:color w:val="333333"/>
          <w:sz w:val="20"/>
          <w:szCs w:val="20"/>
          <w:lang w:val="en"/>
        </w:rPr>
        <w:t xml:space="preserve"> applicant for, or recipient of, a Federal license, permit, right-of-way, grant, or benefit payment administered by the agency or insurance administered by the agency;</w:t>
      </w:r>
    </w:p>
    <w:p w:rsidR="00B03F04" w:rsidRPr="00B03F04" w:rsidRDefault="00B03F04" w:rsidP="00B03F04">
      <w:pPr>
        <w:spacing w:after="0" w:line="240" w:lineRule="auto"/>
        <w:rPr>
          <w:rFonts w:ascii="Helvetica" w:eastAsia="Times New Roman" w:hAnsi="Helvetica" w:cs="Helvetica"/>
          <w:color w:val="333333"/>
          <w:lang w:val="en"/>
        </w:rPr>
      </w:pPr>
      <w:bookmarkStart w:id="9" w:name="c_2_C"/>
      <w:bookmarkEnd w:id="9"/>
      <w:r w:rsidRPr="00B03F04">
        <w:rPr>
          <w:rFonts w:ascii="Helvetica" w:eastAsia="Times New Roman" w:hAnsi="Helvetica" w:cs="Helvetica"/>
          <w:b/>
          <w:bCs/>
          <w:color w:val="333333"/>
          <w:sz w:val="20"/>
          <w:szCs w:val="20"/>
          <w:lang w:val="en"/>
        </w:rPr>
        <w:t>(C)</w:t>
      </w:r>
      <w:r w:rsidRPr="00B03F04">
        <w:rPr>
          <w:rFonts w:ascii="Helvetica" w:eastAsia="Times New Roman" w:hAnsi="Helvetica" w:cs="Helvetica"/>
          <w:color w:val="333333"/>
          <w:lang w:val="en"/>
        </w:rPr>
        <w:t xml:space="preserve"> </w:t>
      </w:r>
    </w:p>
    <w:p w:rsidR="00B03F04" w:rsidRPr="00B03F04" w:rsidRDefault="00B03F04" w:rsidP="00B03F04">
      <w:pPr>
        <w:spacing w:after="60" w:line="240" w:lineRule="auto"/>
        <w:rPr>
          <w:rFonts w:ascii="Helvetica" w:eastAsia="Times New Roman" w:hAnsi="Helvetica" w:cs="Helvetica"/>
          <w:color w:val="333333"/>
          <w:sz w:val="20"/>
          <w:szCs w:val="20"/>
          <w:lang w:val="en"/>
        </w:rPr>
      </w:pPr>
      <w:proofErr w:type="gramStart"/>
      <w:r w:rsidRPr="00B03F04">
        <w:rPr>
          <w:rFonts w:ascii="Helvetica" w:eastAsia="Times New Roman" w:hAnsi="Helvetica" w:cs="Helvetica"/>
          <w:color w:val="333333"/>
          <w:sz w:val="20"/>
          <w:szCs w:val="20"/>
          <w:lang w:val="en"/>
        </w:rPr>
        <w:t>a</w:t>
      </w:r>
      <w:proofErr w:type="gramEnd"/>
      <w:r w:rsidRPr="00B03F04">
        <w:rPr>
          <w:rFonts w:ascii="Helvetica" w:eastAsia="Times New Roman" w:hAnsi="Helvetica" w:cs="Helvetica"/>
          <w:color w:val="333333"/>
          <w:sz w:val="20"/>
          <w:szCs w:val="20"/>
          <w:lang w:val="en"/>
        </w:rPr>
        <w:t xml:space="preserve"> contractor of the agency;</w:t>
      </w:r>
    </w:p>
    <w:p w:rsidR="00B03F04" w:rsidRPr="00B03F04" w:rsidRDefault="00B03F04" w:rsidP="00B03F04">
      <w:pPr>
        <w:spacing w:after="0" w:line="240" w:lineRule="auto"/>
        <w:rPr>
          <w:rFonts w:ascii="Helvetica" w:eastAsia="Times New Roman" w:hAnsi="Helvetica" w:cs="Helvetica"/>
          <w:color w:val="333333"/>
          <w:lang w:val="en"/>
        </w:rPr>
      </w:pPr>
      <w:bookmarkStart w:id="10" w:name="c_2_D"/>
      <w:bookmarkEnd w:id="10"/>
      <w:r w:rsidRPr="00B03F04">
        <w:rPr>
          <w:rFonts w:ascii="Helvetica" w:eastAsia="Times New Roman" w:hAnsi="Helvetica" w:cs="Helvetica"/>
          <w:b/>
          <w:bCs/>
          <w:color w:val="333333"/>
          <w:sz w:val="20"/>
          <w:szCs w:val="20"/>
          <w:lang w:val="en"/>
        </w:rPr>
        <w:t>(D)</w:t>
      </w:r>
      <w:r w:rsidRPr="00B03F04">
        <w:rPr>
          <w:rFonts w:ascii="Helvetica" w:eastAsia="Times New Roman" w:hAnsi="Helvetica" w:cs="Helvetica"/>
          <w:color w:val="333333"/>
          <w:lang w:val="en"/>
        </w:rPr>
        <w:t xml:space="preserve"> </w:t>
      </w:r>
    </w:p>
    <w:p w:rsidR="00B03F04" w:rsidRPr="00B03F04" w:rsidRDefault="00B03F04" w:rsidP="00B03F04">
      <w:pPr>
        <w:spacing w:after="60" w:line="240" w:lineRule="auto"/>
        <w:rPr>
          <w:rFonts w:ascii="Helvetica" w:eastAsia="Times New Roman" w:hAnsi="Helvetica" w:cs="Helvetica"/>
          <w:color w:val="333333"/>
          <w:sz w:val="20"/>
          <w:szCs w:val="20"/>
          <w:lang w:val="en"/>
        </w:rPr>
      </w:pPr>
      <w:proofErr w:type="gramStart"/>
      <w:r w:rsidRPr="00B03F04">
        <w:rPr>
          <w:rFonts w:ascii="Helvetica" w:eastAsia="Times New Roman" w:hAnsi="Helvetica" w:cs="Helvetica"/>
          <w:color w:val="333333"/>
          <w:sz w:val="20"/>
          <w:szCs w:val="20"/>
          <w:lang w:val="en"/>
        </w:rPr>
        <w:t>assessed</w:t>
      </w:r>
      <w:proofErr w:type="gramEnd"/>
      <w:r w:rsidRPr="00B03F04">
        <w:rPr>
          <w:rFonts w:ascii="Helvetica" w:eastAsia="Times New Roman" w:hAnsi="Helvetica" w:cs="Helvetica"/>
          <w:color w:val="333333"/>
          <w:sz w:val="20"/>
          <w:szCs w:val="20"/>
          <w:lang w:val="en"/>
        </w:rPr>
        <w:t xml:space="preserve"> a fine, fee, royalty or penalty by the agency; and</w:t>
      </w:r>
    </w:p>
    <w:p w:rsidR="00B03F04" w:rsidRPr="00B03F04" w:rsidRDefault="00B03F04" w:rsidP="00B03F04">
      <w:pPr>
        <w:spacing w:after="0" w:line="240" w:lineRule="auto"/>
        <w:rPr>
          <w:rFonts w:ascii="Helvetica" w:eastAsia="Times New Roman" w:hAnsi="Helvetica" w:cs="Helvetica"/>
          <w:color w:val="333333"/>
          <w:lang w:val="en"/>
        </w:rPr>
      </w:pPr>
      <w:bookmarkStart w:id="11" w:name="c_2_E"/>
      <w:bookmarkEnd w:id="11"/>
      <w:r w:rsidRPr="00B03F04">
        <w:rPr>
          <w:rFonts w:ascii="Helvetica" w:eastAsia="Times New Roman" w:hAnsi="Helvetica" w:cs="Helvetica"/>
          <w:b/>
          <w:bCs/>
          <w:color w:val="333333"/>
          <w:sz w:val="20"/>
          <w:szCs w:val="20"/>
          <w:lang w:val="en"/>
        </w:rPr>
        <w:t>(E)</w:t>
      </w:r>
      <w:r w:rsidRPr="00B03F04">
        <w:rPr>
          <w:rFonts w:ascii="Helvetica" w:eastAsia="Times New Roman" w:hAnsi="Helvetica" w:cs="Helvetica"/>
          <w:color w:val="333333"/>
          <w:lang w:val="en"/>
        </w:rPr>
        <w:t xml:space="preserve"> </w:t>
      </w:r>
    </w:p>
    <w:p w:rsidR="00B03F04" w:rsidRPr="00B03F04" w:rsidRDefault="00B03F04" w:rsidP="00B03F04">
      <w:pPr>
        <w:spacing w:after="60" w:line="240" w:lineRule="auto"/>
        <w:rPr>
          <w:rFonts w:ascii="Helvetica" w:eastAsia="Times New Roman" w:hAnsi="Helvetica" w:cs="Helvetica"/>
          <w:color w:val="333333"/>
          <w:sz w:val="20"/>
          <w:szCs w:val="20"/>
          <w:lang w:val="en"/>
        </w:rPr>
      </w:pPr>
      <w:r w:rsidRPr="00B03F04">
        <w:rPr>
          <w:rFonts w:ascii="Helvetica" w:eastAsia="Times New Roman" w:hAnsi="Helvetica" w:cs="Helvetica"/>
          <w:color w:val="333333"/>
          <w:sz w:val="20"/>
          <w:szCs w:val="20"/>
          <w:lang w:val="en"/>
        </w:rPr>
        <w:t>in a relationship with the agency that may give rise to a receivable due to that agency, such as a partner of a borrower in or a guarantor of a Federal direct or insured loan administered by the agency.</w:t>
      </w:r>
    </w:p>
    <w:p w:rsidR="00B03F04" w:rsidRPr="00B03F04" w:rsidRDefault="00B03F04" w:rsidP="00B03F04">
      <w:pPr>
        <w:spacing w:after="0" w:line="240" w:lineRule="auto"/>
        <w:rPr>
          <w:rFonts w:ascii="Helvetica" w:eastAsia="Times New Roman" w:hAnsi="Helvetica" w:cs="Helvetica"/>
          <w:color w:val="333333"/>
          <w:lang w:val="en"/>
        </w:rPr>
      </w:pPr>
      <w:bookmarkStart w:id="12" w:name="c_3"/>
      <w:bookmarkEnd w:id="12"/>
      <w:r w:rsidRPr="00B03F04">
        <w:rPr>
          <w:rFonts w:ascii="Helvetica" w:eastAsia="Times New Roman" w:hAnsi="Helvetica" w:cs="Helvetica"/>
          <w:b/>
          <w:bCs/>
          <w:color w:val="333333"/>
          <w:sz w:val="20"/>
          <w:szCs w:val="20"/>
          <w:lang w:val="en"/>
        </w:rPr>
        <w:t>(3)</w:t>
      </w:r>
      <w:r w:rsidRPr="00B03F04">
        <w:rPr>
          <w:rFonts w:ascii="Helvetica" w:eastAsia="Times New Roman" w:hAnsi="Helvetica" w:cs="Helvetica"/>
          <w:color w:val="333333"/>
          <w:lang w:val="en"/>
        </w:rPr>
        <w:t xml:space="preserve"> </w:t>
      </w:r>
    </w:p>
    <w:p w:rsidR="00B03F04" w:rsidRPr="00B03F04" w:rsidRDefault="00B03F04" w:rsidP="00B03F04">
      <w:pPr>
        <w:spacing w:after="60" w:line="240" w:lineRule="auto"/>
        <w:rPr>
          <w:rFonts w:ascii="Helvetica" w:eastAsia="Times New Roman" w:hAnsi="Helvetica" w:cs="Helvetica"/>
          <w:color w:val="333333"/>
          <w:sz w:val="20"/>
          <w:szCs w:val="20"/>
          <w:lang w:val="en"/>
        </w:rPr>
      </w:pPr>
      <w:r w:rsidRPr="00B03F04">
        <w:rPr>
          <w:rFonts w:ascii="Helvetica" w:eastAsia="Times New Roman" w:hAnsi="Helvetica" w:cs="Helvetica"/>
          <w:color w:val="333333"/>
          <w:sz w:val="20"/>
          <w:szCs w:val="20"/>
          <w:lang w:val="en"/>
        </w:rPr>
        <w:t>Each agency shall disclose to a person required to furnish a taxpayer identifying number under this subsection its intent to use such number for purposes of collecting and reporting on any delinquent amounts arising out of such person’s relationship with the Government.</w:t>
      </w:r>
    </w:p>
    <w:p w:rsidR="00B03F04" w:rsidRPr="00B03F04" w:rsidRDefault="00B03F04" w:rsidP="00B03F04">
      <w:pPr>
        <w:spacing w:after="0" w:line="240" w:lineRule="auto"/>
        <w:rPr>
          <w:rFonts w:ascii="Helvetica" w:eastAsia="Times New Roman" w:hAnsi="Helvetica" w:cs="Helvetica"/>
          <w:color w:val="333333"/>
          <w:lang w:val="en"/>
        </w:rPr>
      </w:pPr>
      <w:bookmarkStart w:id="13" w:name="c_4"/>
      <w:bookmarkEnd w:id="13"/>
      <w:r w:rsidRPr="00B03F04">
        <w:rPr>
          <w:rFonts w:ascii="Helvetica" w:eastAsia="Times New Roman" w:hAnsi="Helvetica" w:cs="Helvetica"/>
          <w:b/>
          <w:bCs/>
          <w:color w:val="333333"/>
          <w:sz w:val="20"/>
          <w:szCs w:val="20"/>
          <w:lang w:val="en"/>
        </w:rPr>
        <w:t>(4)</w:t>
      </w:r>
      <w:r w:rsidRPr="00B03F04">
        <w:rPr>
          <w:rFonts w:ascii="Helvetica" w:eastAsia="Times New Roman" w:hAnsi="Helvetica" w:cs="Helvetica"/>
          <w:color w:val="333333"/>
          <w:lang w:val="en"/>
        </w:rPr>
        <w:t xml:space="preserve"> </w:t>
      </w:r>
    </w:p>
    <w:p w:rsidR="00B03F04" w:rsidRPr="00B03F04" w:rsidRDefault="00B03F04" w:rsidP="00B03F04">
      <w:pPr>
        <w:spacing w:after="60" w:line="240" w:lineRule="auto"/>
        <w:rPr>
          <w:rFonts w:ascii="Helvetica" w:eastAsia="Times New Roman" w:hAnsi="Helvetica" w:cs="Helvetica"/>
          <w:color w:val="333333"/>
          <w:sz w:val="20"/>
          <w:szCs w:val="20"/>
          <w:lang w:val="en"/>
        </w:rPr>
      </w:pPr>
      <w:r w:rsidRPr="00B03F04">
        <w:rPr>
          <w:rFonts w:ascii="Helvetica" w:eastAsia="Times New Roman" w:hAnsi="Helvetica" w:cs="Helvetica"/>
          <w:color w:val="333333"/>
          <w:sz w:val="20"/>
          <w:szCs w:val="20"/>
          <w:lang w:val="en"/>
        </w:rPr>
        <w:t>For purposes of this subsection, a person shall not be treated as doing business with a Federal agency solely by reason of being a debtor under third party claims of the United States. The preceding sentence shall not apply to a debtor owing claims resulting from petroleum pricing violations or owing claims resulting from Federal loan or loan guarantee/insurance programs.</w:t>
      </w:r>
    </w:p>
    <w:p w:rsidR="00B03F04" w:rsidRPr="00B03F04" w:rsidRDefault="00B03F04" w:rsidP="00B03F04">
      <w:pPr>
        <w:spacing w:after="0" w:line="240" w:lineRule="auto"/>
        <w:rPr>
          <w:rFonts w:ascii="Helvetica" w:eastAsia="Times New Roman" w:hAnsi="Helvetica" w:cs="Helvetica"/>
          <w:color w:val="333333"/>
          <w:lang w:val="en"/>
        </w:rPr>
      </w:pPr>
      <w:bookmarkStart w:id="14" w:name="d"/>
      <w:bookmarkEnd w:id="14"/>
      <w:r w:rsidRPr="00B03F04">
        <w:rPr>
          <w:rFonts w:ascii="Helvetica" w:eastAsia="Times New Roman" w:hAnsi="Helvetica" w:cs="Helvetica"/>
          <w:b/>
          <w:bCs/>
          <w:color w:val="333333"/>
          <w:sz w:val="20"/>
          <w:szCs w:val="20"/>
          <w:lang w:val="en"/>
        </w:rPr>
        <w:t>(d)</w:t>
      </w:r>
      <w:r w:rsidRPr="00B03F04">
        <w:rPr>
          <w:rFonts w:ascii="Helvetica" w:eastAsia="Times New Roman" w:hAnsi="Helvetica" w:cs="Helvetica"/>
          <w:color w:val="333333"/>
          <w:lang w:val="en"/>
        </w:rPr>
        <w:t xml:space="preserve"> </w:t>
      </w:r>
    </w:p>
    <w:p w:rsidR="00B03F04" w:rsidRPr="00B03F04" w:rsidRDefault="00B03F04" w:rsidP="00B03F04">
      <w:pPr>
        <w:spacing w:after="60" w:line="240" w:lineRule="auto"/>
        <w:rPr>
          <w:rFonts w:ascii="Helvetica" w:eastAsia="Times New Roman" w:hAnsi="Helvetica" w:cs="Helvetica"/>
          <w:color w:val="333333"/>
          <w:sz w:val="20"/>
          <w:szCs w:val="20"/>
          <w:lang w:val="en"/>
        </w:rPr>
      </w:pPr>
      <w:r w:rsidRPr="00B03F04">
        <w:rPr>
          <w:rFonts w:ascii="Helvetica" w:eastAsia="Times New Roman" w:hAnsi="Helvetica" w:cs="Helvetica"/>
          <w:color w:val="333333"/>
          <w:sz w:val="20"/>
          <w:szCs w:val="20"/>
          <w:lang w:val="en"/>
        </w:rPr>
        <w:t xml:space="preserve">Notwithstanding </w:t>
      </w:r>
      <w:hyperlink r:id="rId13" w:tooltip="section 552a(b) of title 5" w:history="1">
        <w:r w:rsidRPr="00B03F04">
          <w:rPr>
            <w:rFonts w:ascii="Helvetica" w:eastAsia="Times New Roman" w:hAnsi="Helvetica" w:cs="Helvetica"/>
            <w:color w:val="428BCA"/>
            <w:sz w:val="20"/>
            <w:szCs w:val="20"/>
            <w:lang w:val="en"/>
          </w:rPr>
          <w:t>section 552a(b) of title 5</w:t>
        </w:r>
      </w:hyperlink>
      <w:r w:rsidRPr="00B03F04">
        <w:rPr>
          <w:rFonts w:ascii="Helvetica" w:eastAsia="Times New Roman" w:hAnsi="Helvetica" w:cs="Helvetica"/>
          <w:color w:val="333333"/>
          <w:sz w:val="20"/>
          <w:szCs w:val="20"/>
          <w:lang w:val="en"/>
        </w:rPr>
        <w:t>, United States Code, creditor agencies to which a delinquent claim is owed, and their agents, may match their debtor records with Department of Health and Human Services, and Department of Labor records to obtain names (including names of employees), name controls, names of employers, taxpayer identifying numbers, addresses (including addresses of employers), and dates of birth. The preceding sentence shall apply to the disclosure of taxpayer identifying numbers only if such disclosure is not otherwise prohibited by section 6103 of the Internal Revenue Code of 1986. The Department of Health and Human Services, and the Department of Labor shall release that information to creditor agencies and may charge reasonable fees sufficient to pay the costs associated with that release.</w:t>
      </w:r>
    </w:p>
    <w:p w:rsidR="00B03F04" w:rsidRPr="00B03F04" w:rsidRDefault="00B03F04" w:rsidP="00B03F04">
      <w:pPr>
        <w:spacing w:after="60" w:line="240" w:lineRule="auto"/>
        <w:rPr>
          <w:rFonts w:ascii="Helvetica" w:eastAsia="Times New Roman" w:hAnsi="Helvetica" w:cs="Helvetica"/>
          <w:color w:val="333333"/>
          <w:sz w:val="20"/>
          <w:szCs w:val="20"/>
          <w:lang w:val="en"/>
        </w:rPr>
      </w:pPr>
      <w:r w:rsidRPr="00B03F04">
        <w:rPr>
          <w:rFonts w:ascii="Helvetica" w:eastAsia="Times New Roman" w:hAnsi="Helvetica" w:cs="Helvetica"/>
          <w:color w:val="333333"/>
          <w:sz w:val="20"/>
          <w:szCs w:val="20"/>
          <w:lang w:val="en"/>
        </w:rPr>
        <w:t xml:space="preserve">(Added </w:t>
      </w:r>
      <w:hyperlink r:id="rId14" w:tooltip="Pub. L. 103–272, § 4(f)(1)(Y)(i)" w:history="1">
        <w:r w:rsidRPr="00B03F04">
          <w:rPr>
            <w:rFonts w:ascii="Helvetica" w:eastAsia="Times New Roman" w:hAnsi="Helvetica" w:cs="Helvetica"/>
            <w:color w:val="428BCA"/>
            <w:sz w:val="20"/>
            <w:szCs w:val="20"/>
            <w:lang w:val="en"/>
          </w:rPr>
          <w:t>Pub. L. 103–272, § </w:t>
        </w:r>
        <w:proofErr w:type="gramStart"/>
        <w:r w:rsidRPr="00B03F04">
          <w:rPr>
            <w:rFonts w:ascii="Helvetica" w:eastAsia="Times New Roman" w:hAnsi="Helvetica" w:cs="Helvetica"/>
            <w:color w:val="428BCA"/>
            <w:sz w:val="20"/>
            <w:szCs w:val="20"/>
            <w:lang w:val="en"/>
          </w:rPr>
          <w:t>4(</w:t>
        </w:r>
        <w:proofErr w:type="gramEnd"/>
        <w:r w:rsidRPr="00B03F04">
          <w:rPr>
            <w:rFonts w:ascii="Helvetica" w:eastAsia="Times New Roman" w:hAnsi="Helvetica" w:cs="Helvetica"/>
            <w:color w:val="428BCA"/>
            <w:sz w:val="20"/>
            <w:szCs w:val="20"/>
            <w:lang w:val="en"/>
          </w:rPr>
          <w:t>f)(1)(Y)(i)</w:t>
        </w:r>
      </w:hyperlink>
      <w:r w:rsidRPr="00B03F04">
        <w:rPr>
          <w:rFonts w:ascii="Helvetica" w:eastAsia="Times New Roman" w:hAnsi="Helvetica" w:cs="Helvetica"/>
          <w:color w:val="333333"/>
          <w:sz w:val="20"/>
          <w:szCs w:val="20"/>
          <w:lang w:val="en"/>
        </w:rPr>
        <w:t xml:space="preserve">, July 5, 1994, </w:t>
      </w:r>
      <w:hyperlink r:id="rId15" w:tooltip="108 Stat. 1363" w:history="1">
        <w:r w:rsidRPr="00B03F04">
          <w:rPr>
            <w:rFonts w:ascii="Helvetica" w:eastAsia="Times New Roman" w:hAnsi="Helvetica" w:cs="Helvetica"/>
            <w:color w:val="428BCA"/>
            <w:sz w:val="20"/>
            <w:szCs w:val="20"/>
            <w:lang w:val="en"/>
          </w:rPr>
          <w:t>108 Stat. 1363</w:t>
        </w:r>
      </w:hyperlink>
      <w:r w:rsidRPr="00B03F04">
        <w:rPr>
          <w:rFonts w:ascii="Helvetica" w:eastAsia="Times New Roman" w:hAnsi="Helvetica" w:cs="Helvetica"/>
          <w:color w:val="333333"/>
          <w:sz w:val="20"/>
          <w:szCs w:val="20"/>
          <w:lang w:val="en"/>
        </w:rPr>
        <w:t xml:space="preserve">; amended </w:t>
      </w:r>
      <w:hyperlink r:id="rId16" w:tooltip="Pub. L. 104–134, title III, § 31001(i)(1)" w:history="1">
        <w:r w:rsidRPr="00B03F04">
          <w:rPr>
            <w:rFonts w:ascii="Helvetica" w:eastAsia="Times New Roman" w:hAnsi="Helvetica" w:cs="Helvetica"/>
            <w:color w:val="428BCA"/>
            <w:sz w:val="20"/>
            <w:szCs w:val="20"/>
            <w:lang w:val="en"/>
          </w:rPr>
          <w:t>Pub. L. 104–134, title III, § </w:t>
        </w:r>
        <w:proofErr w:type="gramStart"/>
        <w:r w:rsidRPr="00B03F04">
          <w:rPr>
            <w:rFonts w:ascii="Helvetica" w:eastAsia="Times New Roman" w:hAnsi="Helvetica" w:cs="Helvetica"/>
            <w:color w:val="428BCA"/>
            <w:sz w:val="20"/>
            <w:szCs w:val="20"/>
            <w:lang w:val="en"/>
          </w:rPr>
          <w:t>31001(</w:t>
        </w:r>
        <w:proofErr w:type="gramEnd"/>
        <w:r w:rsidRPr="00B03F04">
          <w:rPr>
            <w:rFonts w:ascii="Helvetica" w:eastAsia="Times New Roman" w:hAnsi="Helvetica" w:cs="Helvetica"/>
            <w:color w:val="428BCA"/>
            <w:sz w:val="20"/>
            <w:szCs w:val="20"/>
            <w:lang w:val="en"/>
          </w:rPr>
          <w:t>i)(1)</w:t>
        </w:r>
      </w:hyperlink>
      <w:r w:rsidRPr="00B03F04">
        <w:rPr>
          <w:rFonts w:ascii="Helvetica" w:eastAsia="Times New Roman" w:hAnsi="Helvetica" w:cs="Helvetica"/>
          <w:color w:val="333333"/>
          <w:sz w:val="20"/>
          <w:szCs w:val="20"/>
          <w:lang w:val="en"/>
        </w:rPr>
        <w:t xml:space="preserve">, Apr. 26, 1996, </w:t>
      </w:r>
      <w:hyperlink r:id="rId17" w:tooltip="110 Stat. 1321–364" w:history="1">
        <w:r w:rsidRPr="00B03F04">
          <w:rPr>
            <w:rFonts w:ascii="Helvetica" w:eastAsia="Times New Roman" w:hAnsi="Helvetica" w:cs="Helvetica"/>
            <w:color w:val="428BCA"/>
            <w:sz w:val="20"/>
            <w:szCs w:val="20"/>
            <w:lang w:val="en"/>
          </w:rPr>
          <w:t>110 Stat. 1321–364</w:t>
        </w:r>
      </w:hyperlink>
      <w:r w:rsidRPr="00B03F04">
        <w:rPr>
          <w:rFonts w:ascii="Helvetica" w:eastAsia="Times New Roman" w:hAnsi="Helvetica" w:cs="Helvetica"/>
          <w:color w:val="333333"/>
          <w:sz w:val="20"/>
          <w:szCs w:val="20"/>
          <w:lang w:val="en"/>
        </w:rPr>
        <w:t>.)</w:t>
      </w:r>
    </w:p>
    <w:p w:rsidR="0057410C" w:rsidRDefault="0057410C">
      <w:bookmarkStart w:id="15" w:name="_GoBack"/>
      <w:bookmarkEnd w:id="15"/>
    </w:p>
    <w:sectPr w:rsidR="00574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37003"/>
    <w:multiLevelType w:val="multilevel"/>
    <w:tmpl w:val="CC1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04"/>
    <w:rsid w:val="0057410C"/>
    <w:rsid w:val="00B0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D353E-E1A3-4D24-BA9F-DE55E7F2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3F04"/>
    <w:pPr>
      <w:spacing w:before="300" w:after="150" w:line="240" w:lineRule="auto"/>
      <w:outlineLvl w:val="0"/>
    </w:pPr>
    <w:rPr>
      <w:rFonts w:ascii="inherit" w:eastAsia="Times New Roman" w:hAnsi="inherit" w:cs="Times New Roman"/>
      <w:color w:val="222255"/>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F04"/>
    <w:rPr>
      <w:rFonts w:ascii="inherit" w:eastAsia="Times New Roman" w:hAnsi="inherit" w:cs="Times New Roman"/>
      <w:color w:val="222255"/>
      <w:kern w:val="36"/>
      <w:sz w:val="54"/>
      <w:szCs w:val="54"/>
    </w:rPr>
  </w:style>
  <w:style w:type="character" w:styleId="Hyperlink">
    <w:name w:val="Hyperlink"/>
    <w:basedOn w:val="DefaultParagraphFont"/>
    <w:uiPriority w:val="99"/>
    <w:semiHidden/>
    <w:unhideWhenUsed/>
    <w:rsid w:val="00B03F04"/>
    <w:rPr>
      <w:strike w:val="0"/>
      <w:dstrike w:val="0"/>
      <w:color w:val="428BCA"/>
      <w:u w:val="none"/>
      <w:effect w:val="none"/>
    </w:rPr>
  </w:style>
  <w:style w:type="paragraph" w:styleId="NormalWeb">
    <w:name w:val="Normal (Web)"/>
    <w:basedOn w:val="Normal"/>
    <w:uiPriority w:val="99"/>
    <w:semiHidden/>
    <w:unhideWhenUsed/>
    <w:rsid w:val="00B03F04"/>
    <w:pPr>
      <w:spacing w:after="150" w:line="240" w:lineRule="auto"/>
    </w:pPr>
    <w:rPr>
      <w:rFonts w:ascii="Times New Roman" w:eastAsia="Times New Roman" w:hAnsi="Times New Roman" w:cs="Times New Roman"/>
      <w:sz w:val="20"/>
      <w:szCs w:val="20"/>
    </w:rPr>
  </w:style>
  <w:style w:type="character" w:customStyle="1" w:styleId="num2">
    <w:name w:val="num2"/>
    <w:basedOn w:val="DefaultParagraphFont"/>
    <w:rsid w:val="00B03F04"/>
    <w:rPr>
      <w:b/>
      <w:bCs/>
      <w:sz w:val="20"/>
      <w:szCs w:val="20"/>
    </w:rPr>
  </w:style>
  <w:style w:type="character" w:customStyle="1" w:styleId="chapeau">
    <w:name w:val="chapeau"/>
    <w:basedOn w:val="DefaultParagraphFont"/>
    <w:rsid w:val="00B03F04"/>
    <w:rPr>
      <w:b w:val="0"/>
      <w:bCs w:val="0"/>
      <w:sz w:val="20"/>
      <w:szCs w:val="20"/>
    </w:rPr>
  </w:style>
  <w:style w:type="character" w:customStyle="1" w:styleId="date">
    <w:name w:val="date"/>
    <w:basedOn w:val="DefaultParagraphFont"/>
    <w:rsid w:val="00B03F04"/>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797384">
      <w:bodyDiv w:val="1"/>
      <w:marLeft w:val="0"/>
      <w:marRight w:val="0"/>
      <w:marTop w:val="0"/>
      <w:marBottom w:val="0"/>
      <w:divBdr>
        <w:top w:val="none" w:sz="0" w:space="0" w:color="auto"/>
        <w:left w:val="none" w:sz="0" w:space="0" w:color="auto"/>
        <w:bottom w:val="none" w:sz="0" w:space="0" w:color="auto"/>
        <w:right w:val="none" w:sz="0" w:space="0" w:color="auto"/>
      </w:divBdr>
      <w:divsChild>
        <w:div w:id="854032065">
          <w:marLeft w:val="0"/>
          <w:marRight w:val="0"/>
          <w:marTop w:val="0"/>
          <w:marBottom w:val="0"/>
          <w:divBdr>
            <w:top w:val="none" w:sz="0" w:space="0" w:color="auto"/>
            <w:left w:val="none" w:sz="0" w:space="0" w:color="auto"/>
            <w:bottom w:val="none" w:sz="0" w:space="0" w:color="auto"/>
            <w:right w:val="none" w:sz="0" w:space="0" w:color="auto"/>
          </w:divBdr>
          <w:divsChild>
            <w:div w:id="1622610620">
              <w:marLeft w:val="0"/>
              <w:marRight w:val="0"/>
              <w:marTop w:val="0"/>
              <w:marBottom w:val="0"/>
              <w:divBdr>
                <w:top w:val="none" w:sz="0" w:space="0" w:color="auto"/>
                <w:left w:val="none" w:sz="0" w:space="0" w:color="auto"/>
                <w:bottom w:val="none" w:sz="0" w:space="0" w:color="auto"/>
                <w:right w:val="none" w:sz="0" w:space="0" w:color="auto"/>
              </w:divBdr>
              <w:divsChild>
                <w:div w:id="1203588814">
                  <w:marLeft w:val="0"/>
                  <w:marRight w:val="0"/>
                  <w:marTop w:val="0"/>
                  <w:marBottom w:val="0"/>
                  <w:divBdr>
                    <w:top w:val="none" w:sz="0" w:space="0" w:color="auto"/>
                    <w:left w:val="none" w:sz="0" w:space="0" w:color="auto"/>
                    <w:bottom w:val="none" w:sz="0" w:space="0" w:color="auto"/>
                    <w:right w:val="none" w:sz="0" w:space="0" w:color="auto"/>
                  </w:divBdr>
                  <w:divsChild>
                    <w:div w:id="1033993590">
                      <w:marLeft w:val="0"/>
                      <w:marRight w:val="0"/>
                      <w:marTop w:val="0"/>
                      <w:marBottom w:val="0"/>
                      <w:divBdr>
                        <w:top w:val="none" w:sz="0" w:space="0" w:color="auto"/>
                        <w:left w:val="none" w:sz="0" w:space="0" w:color="auto"/>
                        <w:bottom w:val="none" w:sz="0" w:space="0" w:color="auto"/>
                        <w:right w:val="none" w:sz="0" w:space="0" w:color="auto"/>
                      </w:divBdr>
                      <w:divsChild>
                        <w:div w:id="1733695923">
                          <w:marLeft w:val="0"/>
                          <w:marRight w:val="0"/>
                          <w:marTop w:val="0"/>
                          <w:marBottom w:val="0"/>
                          <w:divBdr>
                            <w:top w:val="none" w:sz="0" w:space="0" w:color="auto"/>
                            <w:left w:val="none" w:sz="0" w:space="0" w:color="auto"/>
                            <w:bottom w:val="none" w:sz="0" w:space="0" w:color="auto"/>
                            <w:right w:val="none" w:sz="0" w:space="0" w:color="auto"/>
                          </w:divBdr>
                          <w:divsChild>
                            <w:div w:id="1665088559">
                              <w:marLeft w:val="0"/>
                              <w:marRight w:val="0"/>
                              <w:marTop w:val="0"/>
                              <w:marBottom w:val="0"/>
                              <w:divBdr>
                                <w:top w:val="none" w:sz="0" w:space="0" w:color="auto"/>
                                <w:left w:val="none" w:sz="0" w:space="0" w:color="auto"/>
                                <w:bottom w:val="none" w:sz="0" w:space="0" w:color="auto"/>
                                <w:right w:val="none" w:sz="0" w:space="0" w:color="auto"/>
                              </w:divBdr>
                              <w:divsChild>
                                <w:div w:id="2065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60325">
                          <w:marLeft w:val="0"/>
                          <w:marRight w:val="0"/>
                          <w:marTop w:val="0"/>
                          <w:marBottom w:val="0"/>
                          <w:divBdr>
                            <w:top w:val="none" w:sz="0" w:space="0" w:color="auto"/>
                            <w:left w:val="none" w:sz="0" w:space="0" w:color="auto"/>
                            <w:bottom w:val="none" w:sz="0" w:space="0" w:color="auto"/>
                            <w:right w:val="none" w:sz="0" w:space="0" w:color="auto"/>
                          </w:divBdr>
                          <w:divsChild>
                            <w:div w:id="1693217262">
                              <w:marLeft w:val="0"/>
                              <w:marRight w:val="0"/>
                              <w:marTop w:val="0"/>
                              <w:marBottom w:val="0"/>
                              <w:divBdr>
                                <w:top w:val="none" w:sz="0" w:space="0" w:color="auto"/>
                                <w:left w:val="none" w:sz="0" w:space="0" w:color="auto"/>
                                <w:bottom w:val="none" w:sz="0" w:space="0" w:color="auto"/>
                                <w:right w:val="none" w:sz="0" w:space="0" w:color="auto"/>
                              </w:divBdr>
                              <w:divsChild>
                                <w:div w:id="418212622">
                                  <w:marLeft w:val="0"/>
                                  <w:marRight w:val="0"/>
                                  <w:marTop w:val="0"/>
                                  <w:marBottom w:val="0"/>
                                  <w:divBdr>
                                    <w:top w:val="none" w:sz="0" w:space="0" w:color="auto"/>
                                    <w:left w:val="none" w:sz="0" w:space="0" w:color="auto"/>
                                    <w:bottom w:val="none" w:sz="0" w:space="0" w:color="auto"/>
                                    <w:right w:val="none" w:sz="0" w:space="0" w:color="auto"/>
                                  </w:divBdr>
                                </w:div>
                                <w:div w:id="1290286573">
                                  <w:marLeft w:val="0"/>
                                  <w:marRight w:val="0"/>
                                  <w:marTop w:val="0"/>
                                  <w:marBottom w:val="0"/>
                                  <w:divBdr>
                                    <w:top w:val="none" w:sz="0" w:space="0" w:color="auto"/>
                                    <w:left w:val="none" w:sz="0" w:space="0" w:color="auto"/>
                                    <w:bottom w:val="none" w:sz="0" w:space="0" w:color="auto"/>
                                    <w:right w:val="none" w:sz="0" w:space="0" w:color="auto"/>
                                  </w:divBdr>
                                  <w:divsChild>
                                    <w:div w:id="1031105452">
                                      <w:marLeft w:val="0"/>
                                      <w:marRight w:val="0"/>
                                      <w:marTop w:val="0"/>
                                      <w:marBottom w:val="0"/>
                                      <w:divBdr>
                                        <w:top w:val="none" w:sz="0" w:space="0" w:color="auto"/>
                                        <w:left w:val="none" w:sz="0" w:space="0" w:color="auto"/>
                                        <w:bottom w:val="none" w:sz="0" w:space="0" w:color="auto"/>
                                        <w:right w:val="none" w:sz="0" w:space="0" w:color="auto"/>
                                      </w:divBdr>
                                      <w:divsChild>
                                        <w:div w:id="431171398">
                                          <w:marLeft w:val="0"/>
                                          <w:marRight w:val="0"/>
                                          <w:marTop w:val="0"/>
                                          <w:marBottom w:val="0"/>
                                          <w:divBdr>
                                            <w:top w:val="none" w:sz="0" w:space="0" w:color="auto"/>
                                            <w:left w:val="none" w:sz="0" w:space="0" w:color="auto"/>
                                            <w:bottom w:val="none" w:sz="0" w:space="0" w:color="auto"/>
                                            <w:right w:val="none" w:sz="0" w:space="0" w:color="auto"/>
                                          </w:divBdr>
                                          <w:divsChild>
                                            <w:div w:id="986935178">
                                              <w:marLeft w:val="0"/>
                                              <w:marRight w:val="0"/>
                                              <w:marTop w:val="0"/>
                                              <w:marBottom w:val="0"/>
                                              <w:divBdr>
                                                <w:top w:val="none" w:sz="0" w:space="0" w:color="auto"/>
                                                <w:left w:val="none" w:sz="0" w:space="0" w:color="auto"/>
                                                <w:bottom w:val="none" w:sz="0" w:space="0" w:color="auto"/>
                                                <w:right w:val="none" w:sz="0" w:space="0" w:color="auto"/>
                                              </w:divBdr>
                                              <w:divsChild>
                                                <w:div w:id="1120958914">
                                                  <w:marLeft w:val="0"/>
                                                  <w:marRight w:val="0"/>
                                                  <w:marTop w:val="0"/>
                                                  <w:marBottom w:val="0"/>
                                                  <w:divBdr>
                                                    <w:top w:val="none" w:sz="0" w:space="0" w:color="auto"/>
                                                    <w:left w:val="none" w:sz="0" w:space="0" w:color="auto"/>
                                                    <w:bottom w:val="none" w:sz="0" w:space="0" w:color="auto"/>
                                                    <w:right w:val="none" w:sz="0" w:space="0" w:color="auto"/>
                                                  </w:divBdr>
                                                  <w:divsChild>
                                                    <w:div w:id="1192525044">
                                                      <w:marLeft w:val="0"/>
                                                      <w:marRight w:val="0"/>
                                                      <w:marTop w:val="240"/>
                                                      <w:marBottom w:val="60"/>
                                                      <w:divBdr>
                                                        <w:top w:val="none" w:sz="0" w:space="0" w:color="auto"/>
                                                        <w:left w:val="none" w:sz="0" w:space="0" w:color="auto"/>
                                                        <w:bottom w:val="none" w:sz="0" w:space="0" w:color="auto"/>
                                                        <w:right w:val="none" w:sz="0" w:space="0" w:color="auto"/>
                                                      </w:divBdr>
                                                      <w:divsChild>
                                                        <w:div w:id="757560154">
                                                          <w:marLeft w:val="0"/>
                                                          <w:marRight w:val="0"/>
                                                          <w:marTop w:val="0"/>
                                                          <w:marBottom w:val="0"/>
                                                          <w:divBdr>
                                                            <w:top w:val="none" w:sz="0" w:space="0" w:color="auto"/>
                                                            <w:left w:val="none" w:sz="0" w:space="0" w:color="auto"/>
                                                            <w:bottom w:val="none" w:sz="0" w:space="0" w:color="auto"/>
                                                            <w:right w:val="none" w:sz="0" w:space="0" w:color="auto"/>
                                                          </w:divBdr>
                                                        </w:div>
                                                        <w:div w:id="410271089">
                                                          <w:marLeft w:val="240"/>
                                                          <w:marRight w:val="0"/>
                                                          <w:marTop w:val="60"/>
                                                          <w:marBottom w:val="60"/>
                                                          <w:divBdr>
                                                            <w:top w:val="none" w:sz="0" w:space="0" w:color="auto"/>
                                                            <w:left w:val="none" w:sz="0" w:space="0" w:color="auto"/>
                                                            <w:bottom w:val="none" w:sz="0" w:space="0" w:color="auto"/>
                                                            <w:right w:val="none" w:sz="0" w:space="0" w:color="auto"/>
                                                          </w:divBdr>
                                                          <w:divsChild>
                                                            <w:div w:id="1935019053">
                                                              <w:marLeft w:val="240"/>
                                                              <w:marRight w:val="0"/>
                                                              <w:marTop w:val="60"/>
                                                              <w:marBottom w:val="60"/>
                                                              <w:divBdr>
                                                                <w:top w:val="none" w:sz="0" w:space="0" w:color="auto"/>
                                                                <w:left w:val="none" w:sz="0" w:space="0" w:color="auto"/>
                                                                <w:bottom w:val="none" w:sz="0" w:space="0" w:color="auto"/>
                                                                <w:right w:val="none" w:sz="0" w:space="0" w:color="auto"/>
                                                              </w:divBdr>
                                                              <w:divsChild>
                                                                <w:div w:id="1490289330">
                                                                  <w:marLeft w:val="0"/>
                                                                  <w:marRight w:val="0"/>
                                                                  <w:marTop w:val="0"/>
                                                                  <w:marBottom w:val="0"/>
                                                                  <w:divBdr>
                                                                    <w:top w:val="none" w:sz="0" w:space="0" w:color="auto"/>
                                                                    <w:left w:val="none" w:sz="0" w:space="0" w:color="auto"/>
                                                                    <w:bottom w:val="none" w:sz="0" w:space="0" w:color="auto"/>
                                                                    <w:right w:val="none" w:sz="0" w:space="0" w:color="auto"/>
                                                                  </w:divBdr>
                                                                  <w:divsChild>
                                                                    <w:div w:id="1974600839">
                                                                      <w:marLeft w:val="0"/>
                                                                      <w:marRight w:val="0"/>
                                                                      <w:marTop w:val="0"/>
                                                                      <w:marBottom w:val="0"/>
                                                                      <w:divBdr>
                                                                        <w:top w:val="none" w:sz="0" w:space="0" w:color="auto"/>
                                                                        <w:left w:val="none" w:sz="0" w:space="0" w:color="auto"/>
                                                                        <w:bottom w:val="none" w:sz="0" w:space="0" w:color="auto"/>
                                                                        <w:right w:val="none" w:sz="0" w:space="0" w:color="auto"/>
                                                                      </w:divBdr>
                                                                    </w:div>
                                                                    <w:div w:id="8086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128">
                                                              <w:marLeft w:val="240"/>
                                                              <w:marRight w:val="0"/>
                                                              <w:marTop w:val="60"/>
                                                              <w:marBottom w:val="60"/>
                                                              <w:divBdr>
                                                                <w:top w:val="none" w:sz="0" w:space="0" w:color="auto"/>
                                                                <w:left w:val="none" w:sz="0" w:space="0" w:color="auto"/>
                                                                <w:bottom w:val="none" w:sz="0" w:space="0" w:color="auto"/>
                                                                <w:right w:val="none" w:sz="0" w:space="0" w:color="auto"/>
                                                              </w:divBdr>
                                                              <w:divsChild>
                                                                <w:div w:id="4534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61548">
                                                          <w:marLeft w:val="240"/>
                                                          <w:marRight w:val="0"/>
                                                          <w:marTop w:val="60"/>
                                                          <w:marBottom w:val="60"/>
                                                          <w:divBdr>
                                                            <w:top w:val="none" w:sz="0" w:space="0" w:color="auto"/>
                                                            <w:left w:val="none" w:sz="0" w:space="0" w:color="auto"/>
                                                            <w:bottom w:val="none" w:sz="0" w:space="0" w:color="auto"/>
                                                            <w:right w:val="none" w:sz="0" w:space="0" w:color="auto"/>
                                                          </w:divBdr>
                                                          <w:divsChild>
                                                            <w:div w:id="714082106">
                                                              <w:marLeft w:val="0"/>
                                                              <w:marRight w:val="0"/>
                                                              <w:marTop w:val="0"/>
                                                              <w:marBottom w:val="0"/>
                                                              <w:divBdr>
                                                                <w:top w:val="none" w:sz="0" w:space="0" w:color="auto"/>
                                                                <w:left w:val="none" w:sz="0" w:space="0" w:color="auto"/>
                                                                <w:bottom w:val="none" w:sz="0" w:space="0" w:color="auto"/>
                                                                <w:right w:val="none" w:sz="0" w:space="0" w:color="auto"/>
                                                              </w:divBdr>
                                                            </w:div>
                                                          </w:divsChild>
                                                        </w:div>
                                                        <w:div w:id="897591117">
                                                          <w:marLeft w:val="240"/>
                                                          <w:marRight w:val="0"/>
                                                          <w:marTop w:val="60"/>
                                                          <w:marBottom w:val="60"/>
                                                          <w:divBdr>
                                                            <w:top w:val="none" w:sz="0" w:space="0" w:color="auto"/>
                                                            <w:left w:val="none" w:sz="0" w:space="0" w:color="auto"/>
                                                            <w:bottom w:val="none" w:sz="0" w:space="0" w:color="auto"/>
                                                            <w:right w:val="none" w:sz="0" w:space="0" w:color="auto"/>
                                                          </w:divBdr>
                                                          <w:divsChild>
                                                            <w:div w:id="2086101215">
                                                              <w:marLeft w:val="240"/>
                                                              <w:marRight w:val="0"/>
                                                              <w:marTop w:val="60"/>
                                                              <w:marBottom w:val="60"/>
                                                              <w:divBdr>
                                                                <w:top w:val="none" w:sz="0" w:space="0" w:color="auto"/>
                                                                <w:left w:val="none" w:sz="0" w:space="0" w:color="auto"/>
                                                                <w:bottom w:val="none" w:sz="0" w:space="0" w:color="auto"/>
                                                                <w:right w:val="none" w:sz="0" w:space="0" w:color="auto"/>
                                                              </w:divBdr>
                                                              <w:divsChild>
                                                                <w:div w:id="1248222778">
                                                                  <w:marLeft w:val="0"/>
                                                                  <w:marRight w:val="0"/>
                                                                  <w:marTop w:val="0"/>
                                                                  <w:marBottom w:val="0"/>
                                                                  <w:divBdr>
                                                                    <w:top w:val="none" w:sz="0" w:space="0" w:color="auto"/>
                                                                    <w:left w:val="none" w:sz="0" w:space="0" w:color="auto"/>
                                                                    <w:bottom w:val="none" w:sz="0" w:space="0" w:color="auto"/>
                                                                    <w:right w:val="none" w:sz="0" w:space="0" w:color="auto"/>
                                                                  </w:divBdr>
                                                                </w:div>
                                                              </w:divsChild>
                                                            </w:div>
                                                            <w:div w:id="1754735603">
                                                              <w:marLeft w:val="240"/>
                                                              <w:marRight w:val="0"/>
                                                              <w:marTop w:val="60"/>
                                                              <w:marBottom w:val="60"/>
                                                              <w:divBdr>
                                                                <w:top w:val="none" w:sz="0" w:space="0" w:color="auto"/>
                                                                <w:left w:val="none" w:sz="0" w:space="0" w:color="auto"/>
                                                                <w:bottom w:val="none" w:sz="0" w:space="0" w:color="auto"/>
                                                                <w:right w:val="none" w:sz="0" w:space="0" w:color="auto"/>
                                                              </w:divBdr>
                                                              <w:divsChild>
                                                                <w:div w:id="1261335507">
                                                                  <w:marLeft w:val="240"/>
                                                                  <w:marRight w:val="0"/>
                                                                  <w:marTop w:val="60"/>
                                                                  <w:marBottom w:val="60"/>
                                                                  <w:divBdr>
                                                                    <w:top w:val="none" w:sz="0" w:space="0" w:color="auto"/>
                                                                    <w:left w:val="none" w:sz="0" w:space="0" w:color="auto"/>
                                                                    <w:bottom w:val="none" w:sz="0" w:space="0" w:color="auto"/>
                                                                    <w:right w:val="none" w:sz="0" w:space="0" w:color="auto"/>
                                                                  </w:divBdr>
                                                                  <w:divsChild>
                                                                    <w:div w:id="2027518059">
                                                                      <w:marLeft w:val="0"/>
                                                                      <w:marRight w:val="0"/>
                                                                      <w:marTop w:val="0"/>
                                                                      <w:marBottom w:val="0"/>
                                                                      <w:divBdr>
                                                                        <w:top w:val="none" w:sz="0" w:space="0" w:color="auto"/>
                                                                        <w:left w:val="none" w:sz="0" w:space="0" w:color="auto"/>
                                                                        <w:bottom w:val="none" w:sz="0" w:space="0" w:color="auto"/>
                                                                        <w:right w:val="none" w:sz="0" w:space="0" w:color="auto"/>
                                                                      </w:divBdr>
                                                                    </w:div>
                                                                  </w:divsChild>
                                                                </w:div>
                                                                <w:div w:id="1526551789">
                                                                  <w:marLeft w:val="240"/>
                                                                  <w:marRight w:val="0"/>
                                                                  <w:marTop w:val="60"/>
                                                                  <w:marBottom w:val="60"/>
                                                                  <w:divBdr>
                                                                    <w:top w:val="none" w:sz="0" w:space="0" w:color="auto"/>
                                                                    <w:left w:val="none" w:sz="0" w:space="0" w:color="auto"/>
                                                                    <w:bottom w:val="none" w:sz="0" w:space="0" w:color="auto"/>
                                                                    <w:right w:val="none" w:sz="0" w:space="0" w:color="auto"/>
                                                                  </w:divBdr>
                                                                  <w:divsChild>
                                                                    <w:div w:id="4138826">
                                                                      <w:marLeft w:val="0"/>
                                                                      <w:marRight w:val="0"/>
                                                                      <w:marTop w:val="0"/>
                                                                      <w:marBottom w:val="0"/>
                                                                      <w:divBdr>
                                                                        <w:top w:val="none" w:sz="0" w:space="0" w:color="auto"/>
                                                                        <w:left w:val="none" w:sz="0" w:space="0" w:color="auto"/>
                                                                        <w:bottom w:val="none" w:sz="0" w:space="0" w:color="auto"/>
                                                                        <w:right w:val="none" w:sz="0" w:space="0" w:color="auto"/>
                                                                      </w:divBdr>
                                                                    </w:div>
                                                                  </w:divsChild>
                                                                </w:div>
                                                                <w:div w:id="921447014">
                                                                  <w:marLeft w:val="240"/>
                                                                  <w:marRight w:val="0"/>
                                                                  <w:marTop w:val="60"/>
                                                                  <w:marBottom w:val="60"/>
                                                                  <w:divBdr>
                                                                    <w:top w:val="none" w:sz="0" w:space="0" w:color="auto"/>
                                                                    <w:left w:val="none" w:sz="0" w:space="0" w:color="auto"/>
                                                                    <w:bottom w:val="none" w:sz="0" w:space="0" w:color="auto"/>
                                                                    <w:right w:val="none" w:sz="0" w:space="0" w:color="auto"/>
                                                                  </w:divBdr>
                                                                  <w:divsChild>
                                                                    <w:div w:id="584266020">
                                                                      <w:marLeft w:val="0"/>
                                                                      <w:marRight w:val="0"/>
                                                                      <w:marTop w:val="0"/>
                                                                      <w:marBottom w:val="0"/>
                                                                      <w:divBdr>
                                                                        <w:top w:val="none" w:sz="0" w:space="0" w:color="auto"/>
                                                                        <w:left w:val="none" w:sz="0" w:space="0" w:color="auto"/>
                                                                        <w:bottom w:val="none" w:sz="0" w:space="0" w:color="auto"/>
                                                                        <w:right w:val="none" w:sz="0" w:space="0" w:color="auto"/>
                                                                      </w:divBdr>
                                                                    </w:div>
                                                                  </w:divsChild>
                                                                </w:div>
                                                                <w:div w:id="184712022">
                                                                  <w:marLeft w:val="240"/>
                                                                  <w:marRight w:val="0"/>
                                                                  <w:marTop w:val="60"/>
                                                                  <w:marBottom w:val="60"/>
                                                                  <w:divBdr>
                                                                    <w:top w:val="none" w:sz="0" w:space="0" w:color="auto"/>
                                                                    <w:left w:val="none" w:sz="0" w:space="0" w:color="auto"/>
                                                                    <w:bottom w:val="none" w:sz="0" w:space="0" w:color="auto"/>
                                                                    <w:right w:val="none" w:sz="0" w:space="0" w:color="auto"/>
                                                                  </w:divBdr>
                                                                  <w:divsChild>
                                                                    <w:div w:id="406849433">
                                                                      <w:marLeft w:val="0"/>
                                                                      <w:marRight w:val="0"/>
                                                                      <w:marTop w:val="0"/>
                                                                      <w:marBottom w:val="0"/>
                                                                      <w:divBdr>
                                                                        <w:top w:val="none" w:sz="0" w:space="0" w:color="auto"/>
                                                                        <w:left w:val="none" w:sz="0" w:space="0" w:color="auto"/>
                                                                        <w:bottom w:val="none" w:sz="0" w:space="0" w:color="auto"/>
                                                                        <w:right w:val="none" w:sz="0" w:space="0" w:color="auto"/>
                                                                      </w:divBdr>
                                                                    </w:div>
                                                                  </w:divsChild>
                                                                </w:div>
                                                                <w:div w:id="694770817">
                                                                  <w:marLeft w:val="240"/>
                                                                  <w:marRight w:val="0"/>
                                                                  <w:marTop w:val="60"/>
                                                                  <w:marBottom w:val="60"/>
                                                                  <w:divBdr>
                                                                    <w:top w:val="none" w:sz="0" w:space="0" w:color="auto"/>
                                                                    <w:left w:val="none" w:sz="0" w:space="0" w:color="auto"/>
                                                                    <w:bottom w:val="none" w:sz="0" w:space="0" w:color="auto"/>
                                                                    <w:right w:val="none" w:sz="0" w:space="0" w:color="auto"/>
                                                                  </w:divBdr>
                                                                  <w:divsChild>
                                                                    <w:div w:id="12814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3381">
                                                              <w:marLeft w:val="240"/>
                                                              <w:marRight w:val="0"/>
                                                              <w:marTop w:val="60"/>
                                                              <w:marBottom w:val="60"/>
                                                              <w:divBdr>
                                                                <w:top w:val="none" w:sz="0" w:space="0" w:color="auto"/>
                                                                <w:left w:val="none" w:sz="0" w:space="0" w:color="auto"/>
                                                                <w:bottom w:val="none" w:sz="0" w:space="0" w:color="auto"/>
                                                                <w:right w:val="none" w:sz="0" w:space="0" w:color="auto"/>
                                                              </w:divBdr>
                                                              <w:divsChild>
                                                                <w:div w:id="652679593">
                                                                  <w:marLeft w:val="0"/>
                                                                  <w:marRight w:val="0"/>
                                                                  <w:marTop w:val="0"/>
                                                                  <w:marBottom w:val="0"/>
                                                                  <w:divBdr>
                                                                    <w:top w:val="none" w:sz="0" w:space="0" w:color="auto"/>
                                                                    <w:left w:val="none" w:sz="0" w:space="0" w:color="auto"/>
                                                                    <w:bottom w:val="none" w:sz="0" w:space="0" w:color="auto"/>
                                                                    <w:right w:val="none" w:sz="0" w:space="0" w:color="auto"/>
                                                                  </w:divBdr>
                                                                </w:div>
                                                              </w:divsChild>
                                                            </w:div>
                                                            <w:div w:id="1575168391">
                                                              <w:marLeft w:val="240"/>
                                                              <w:marRight w:val="0"/>
                                                              <w:marTop w:val="60"/>
                                                              <w:marBottom w:val="60"/>
                                                              <w:divBdr>
                                                                <w:top w:val="none" w:sz="0" w:space="0" w:color="auto"/>
                                                                <w:left w:val="none" w:sz="0" w:space="0" w:color="auto"/>
                                                                <w:bottom w:val="none" w:sz="0" w:space="0" w:color="auto"/>
                                                                <w:right w:val="none" w:sz="0" w:space="0" w:color="auto"/>
                                                              </w:divBdr>
                                                              <w:divsChild>
                                                                <w:div w:id="2969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3145">
                                                          <w:marLeft w:val="240"/>
                                                          <w:marRight w:val="0"/>
                                                          <w:marTop w:val="60"/>
                                                          <w:marBottom w:val="60"/>
                                                          <w:divBdr>
                                                            <w:top w:val="none" w:sz="0" w:space="0" w:color="auto"/>
                                                            <w:left w:val="none" w:sz="0" w:space="0" w:color="auto"/>
                                                            <w:bottom w:val="none" w:sz="0" w:space="0" w:color="auto"/>
                                                            <w:right w:val="none" w:sz="0" w:space="0" w:color="auto"/>
                                                          </w:divBdr>
                                                          <w:divsChild>
                                                            <w:div w:id="1146049375">
                                                              <w:marLeft w:val="0"/>
                                                              <w:marRight w:val="0"/>
                                                              <w:marTop w:val="0"/>
                                                              <w:marBottom w:val="0"/>
                                                              <w:divBdr>
                                                                <w:top w:val="none" w:sz="0" w:space="0" w:color="auto"/>
                                                                <w:left w:val="none" w:sz="0" w:space="0" w:color="auto"/>
                                                                <w:bottom w:val="none" w:sz="0" w:space="0" w:color="auto"/>
                                                                <w:right w:val="none" w:sz="0" w:space="0" w:color="auto"/>
                                                              </w:divBdr>
                                                            </w:div>
                                                          </w:divsChild>
                                                        </w:div>
                                                        <w:div w:id="10781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31/7701?qt-us_code_temp_noupdates=1" TargetMode="External"/><Relationship Id="rId13" Type="http://schemas.openxmlformats.org/officeDocument/2006/relationships/hyperlink" Target="https://www.law.cornell.edu/uscode/text/5/lii:usc:t:5:s:552a: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w.cornell.edu/uscode/text/31/7701?qt-us_code_temp_noupdates=0" TargetMode="External"/><Relationship Id="rId12" Type="http://schemas.openxmlformats.org/officeDocument/2006/relationships/hyperlink" Target="https://www.law.cornell.edu/uscode/text/26/6109" TargetMode="External"/><Relationship Id="rId17" Type="http://schemas.openxmlformats.org/officeDocument/2006/relationships/hyperlink" Target="http://uscode.house.gov/statviewer.htm?volume=110&amp;page=1321-364" TargetMode="External"/><Relationship Id="rId2" Type="http://schemas.openxmlformats.org/officeDocument/2006/relationships/styles" Target="styles.xml"/><Relationship Id="rId16" Type="http://schemas.openxmlformats.org/officeDocument/2006/relationships/hyperlink" Target="http://www.gpo.gov/fdsys/pkg/PLAW-104publ134/html/PLAW-104publ134.htm" TargetMode="External"/><Relationship Id="rId1" Type="http://schemas.openxmlformats.org/officeDocument/2006/relationships/numbering" Target="numbering.xml"/><Relationship Id="rId6" Type="http://schemas.openxmlformats.org/officeDocument/2006/relationships/hyperlink" Target="http://thomas.loc.gov/home/LegislativeData.php?n=PublicLaws" TargetMode="External"/><Relationship Id="rId11" Type="http://schemas.openxmlformats.org/officeDocument/2006/relationships/hyperlink" Target="https://www.law.cornell.edu/uscode/text/26/6103" TargetMode="External"/><Relationship Id="rId5" Type="http://schemas.openxmlformats.org/officeDocument/2006/relationships/hyperlink" Target="http://www.gpo.gov/fdsys/pkg/PLAW-114publ38/html/PLAW-114publ38.htm" TargetMode="External"/><Relationship Id="rId15" Type="http://schemas.openxmlformats.org/officeDocument/2006/relationships/hyperlink" Target="http://uscode.house.gov/statviewer.htm?volume=108&amp;page=1363" TargetMode="External"/><Relationship Id="rId10" Type="http://schemas.openxmlformats.org/officeDocument/2006/relationships/hyperlink" Target="https://www.law.cornell.edu/uscode/text/31/91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w.cornell.edu/uscode/text/31/7507" TargetMode="External"/><Relationship Id="rId14" Type="http://schemas.openxmlformats.org/officeDocument/2006/relationships/hyperlink" Target="http://thomas.loc.gov/cgi-bin/bdquery/L?d103:./list/bd/d103pl.lst:272(Public_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1</cp:revision>
  <dcterms:created xsi:type="dcterms:W3CDTF">2016-05-02T14:19:00Z</dcterms:created>
  <dcterms:modified xsi:type="dcterms:W3CDTF">2016-05-02T14:20:00Z</dcterms:modified>
</cp:coreProperties>
</file>