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6C6B81" w:rsidRPr="001F64ED" w:rsidRDefault="006C6B81" w:rsidP="006C6B81">
      <w:pPr>
        <w:jc w:val="center"/>
      </w:pPr>
      <w:r w:rsidRPr="0028758F">
        <w:rPr>
          <w:b/>
        </w:rPr>
        <w:t>Collection Title:</w:t>
      </w:r>
      <w:r w:rsidRPr="00120EFE">
        <w:t xml:space="preserve"> </w:t>
      </w:r>
      <w:r w:rsidRPr="002C510A">
        <w:t>Threat and Hazard Identification and Risk Assessment (THIRA) – State Preparedness Report (SPR) Unified Reporting Tool</w:t>
      </w:r>
    </w:p>
    <w:p w:rsidR="006C6B81" w:rsidRPr="00120EFE" w:rsidRDefault="006C6B81" w:rsidP="006C6B81">
      <w:pPr>
        <w:jc w:val="center"/>
      </w:pPr>
      <w:r w:rsidRPr="0028758F">
        <w:rPr>
          <w:b/>
        </w:rPr>
        <w:t>OMB Control No.:</w:t>
      </w:r>
      <w:r w:rsidRPr="00120EFE">
        <w:t xml:space="preserve"> 1660-0</w:t>
      </w:r>
      <w:r>
        <w:t>131</w:t>
      </w:r>
    </w:p>
    <w:p w:rsidR="006C6B81" w:rsidRPr="00120EFE" w:rsidRDefault="006C6B81" w:rsidP="006C6B81">
      <w:pPr>
        <w:jc w:val="center"/>
      </w:pPr>
      <w:r w:rsidRPr="0028758F">
        <w:rPr>
          <w:b/>
        </w:rPr>
        <w:t>Current Expiration Date:</w:t>
      </w:r>
      <w:r w:rsidRPr="00120EFE">
        <w:t xml:space="preserve"> </w:t>
      </w:r>
      <w:r>
        <w:t>08/31/2015</w:t>
      </w:r>
    </w:p>
    <w:p w:rsidR="006C6B81" w:rsidRPr="00120EFE" w:rsidRDefault="006C6B81" w:rsidP="006C6B81">
      <w:pPr>
        <w:tabs>
          <w:tab w:val="left" w:pos="-720"/>
        </w:tabs>
        <w:suppressAutoHyphens/>
        <w:jc w:val="center"/>
        <w:rPr>
          <w:sz w:val="28"/>
        </w:rPr>
      </w:pPr>
      <w:r w:rsidRPr="0028758F">
        <w:rPr>
          <w:b/>
        </w:rPr>
        <w:t>Collection Instruments:</w:t>
      </w:r>
      <w:r w:rsidRPr="00120EFE">
        <w:t xml:space="preserve"> </w:t>
      </w:r>
      <w:r w:rsidRPr="002C510A">
        <w:t>FEMA Form 008-0-19 (THIRA); FEMA Form 008-0-20 (SPR)</w:t>
      </w:r>
      <w:r w:rsidR="00173AD0">
        <w:t>;</w:t>
      </w:r>
      <w:r w:rsidRPr="002C510A">
        <w:t xml:space="preserve"> FEMA Form 008-0-23</w:t>
      </w:r>
    </w:p>
    <w:p w:rsidR="006C6B81" w:rsidRPr="00120EFE" w:rsidRDefault="006C6B81" w:rsidP="006C6B81">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B5421" w:rsidRDefault="007A3831" w:rsidP="00287348">
      <w:r>
        <w:t>FEMA Form number</w:t>
      </w:r>
      <w:r w:rsidR="00E941B7">
        <w:t>s</w:t>
      </w:r>
      <w:r>
        <w:t xml:space="preserve"> ha</w:t>
      </w:r>
      <w:r w:rsidR="00E941B7">
        <w:t>ve</w:t>
      </w:r>
      <w:r w:rsidR="00643FAF">
        <w:t xml:space="preserve"> been changed</w:t>
      </w:r>
      <w:r w:rsidR="00201F20">
        <w:t xml:space="preserve"> from </w:t>
      </w:r>
      <w:r w:rsidR="009520F3">
        <w:t>no for</w:t>
      </w:r>
      <w:r w:rsidR="00724B01">
        <w:t>m numbers to FEMA Forms 008-0-19 (THIRA)</w:t>
      </w:r>
      <w:r w:rsidR="00173AD0">
        <w:t>,</w:t>
      </w:r>
      <w:r w:rsidR="00724B01">
        <w:t xml:space="preserve"> 008-0-20 (SPR)</w:t>
      </w:r>
      <w:r w:rsidR="00173AD0">
        <w:t>, and 008-0-23</w:t>
      </w:r>
      <w:r w:rsidR="009520F3">
        <w:t>. This collection effort is a revision of the original collection effort approved by OMB in 2012, titled State Preparedness Report (OMB Number 1660-0131).  No form numbers were originally assigned because the original collection tool was an online collection program.</w:t>
      </w:r>
    </w:p>
    <w:p w:rsidR="009520F3" w:rsidRDefault="009520F3" w:rsidP="00287348"/>
    <w:p w:rsidR="006C6B81" w:rsidRPr="00D0613C" w:rsidRDefault="006C6B81" w:rsidP="006C6B81">
      <w:pPr>
        <w:rPr>
          <w:b/>
        </w:rPr>
      </w:pPr>
      <w:r w:rsidRPr="00D0613C">
        <w:rPr>
          <w:b/>
        </w:rPr>
        <w:t xml:space="preserve">Supporting Statement: </w:t>
      </w:r>
    </w:p>
    <w:p w:rsidR="00A402B9" w:rsidRDefault="00A402B9"/>
    <w:p w:rsidR="000454C4" w:rsidRDefault="000454C4">
      <w:pPr>
        <w:rPr>
          <w:spacing w:val="-3"/>
        </w:rPr>
      </w:pPr>
      <w:r>
        <w:t xml:space="preserve">Question 1: Question 1 </w:t>
      </w:r>
      <w:r w:rsidR="007C0D62">
        <w:t>update</w:t>
      </w:r>
      <w:r>
        <w:t xml:space="preserve"> explain</w:t>
      </w:r>
      <w:r w:rsidR="007C0D62">
        <w:t>s</w:t>
      </w:r>
      <w:r>
        <w:t xml:space="preserve"> t</w:t>
      </w:r>
      <w:r>
        <w:rPr>
          <w:spacing w:val="-3"/>
        </w:rPr>
        <w:t>his package is a revision to the collection originally approved as the State Preparedness Report, OMB Control Number: 1660-0131.  The name has been changed to the THIRA-SPR Unified Reporting Tool to more accurately reflect exactly what information is collected and how.  It explains that the purpose for the collection remains the same as does what information is collected.  The major change was that the collection was divided into two parts, the THIRA and the SPR, to better measure targeted emergency management capability levels throughout the United States and its territories.</w:t>
      </w:r>
    </w:p>
    <w:p w:rsidR="000454C4" w:rsidRDefault="000454C4">
      <w:pPr>
        <w:rPr>
          <w:spacing w:val="-3"/>
        </w:rPr>
      </w:pPr>
    </w:p>
    <w:p w:rsidR="002A7ABB" w:rsidRDefault="000454C4" w:rsidP="000454C4">
      <w:r>
        <w:rPr>
          <w:spacing w:val="-3"/>
        </w:rPr>
        <w:t xml:space="preserve">Question 2: </w:t>
      </w:r>
      <w:r>
        <w:t>The original response to this question described the collection’s purpose as a self-assessment of disaster preparedness, performed by each state and territory.</w:t>
      </w:r>
      <w:r w:rsidR="002A7ABB">
        <w:t xml:space="preserve">  </w:t>
      </w:r>
      <w:r>
        <w:t>The assessment goal and the information collected remains the same but FEMA has adapted how it collects the information</w:t>
      </w:r>
      <w:r w:rsidR="002A7ABB">
        <w:t xml:space="preserve"> through the use of an Excel</w:t>
      </w:r>
      <w:r>
        <w:t xml:space="preserve"> tool</w:t>
      </w:r>
      <w:r w:rsidR="002A7ABB">
        <w:t xml:space="preserve"> </w:t>
      </w:r>
      <w:r w:rsidR="007C0D62">
        <w:t>that replaced</w:t>
      </w:r>
      <w:r>
        <w:t xml:space="preserve"> the online tool to ease user burden when th</w:t>
      </w:r>
      <w:r w:rsidR="002A7ABB">
        <w:t xml:space="preserve">e existing online system failed.  It also explains that </w:t>
      </w:r>
      <w:r>
        <w:t>the respondents originally included only 56 states and territorial governments, but now also include</w:t>
      </w:r>
      <w:r w:rsidR="00724B01">
        <w:t>s 67 additional reporting entities comprised of</w:t>
      </w:r>
      <w:r>
        <w:t xml:space="preserve"> Urban Areas and</w:t>
      </w:r>
      <w:r w:rsidR="007C0D62">
        <w:t xml:space="preserve"> Tribal Governments.  </w:t>
      </w:r>
    </w:p>
    <w:p w:rsidR="00724B01" w:rsidRDefault="00724B01" w:rsidP="000454C4"/>
    <w:p w:rsidR="002A7ABB" w:rsidRDefault="002A7ABB" w:rsidP="002A7ABB">
      <w:r>
        <w:t xml:space="preserve">Question 3: </w:t>
      </w:r>
      <w:r w:rsidR="007C685C">
        <w:t xml:space="preserve">This question addresses the extent of automation that is used for this collection.  Since the initial collection tool was a web-based survey tool, the current response explains how that web-based </w:t>
      </w:r>
      <w:r>
        <w:t xml:space="preserve">tool previously was slow to respond when too many users were online at the same time.  Additionally, using the tool and dealing with response times increased user burden.  As a result, FEMA provided respondents the option of using an Excel tool to complete the SPR.  Most respondents opted for that option and found it less burdensome.  </w:t>
      </w:r>
      <w:r w:rsidR="007C685C">
        <w:t xml:space="preserve">As a result, </w:t>
      </w:r>
      <w:r>
        <w:t xml:space="preserve">FEMA adapted its collection tool to be a </w:t>
      </w:r>
      <w:r w:rsidRPr="00A808CB">
        <w:t xml:space="preserve">Microsoft Excel-based tool titled the </w:t>
      </w:r>
      <w:r>
        <w:t>Unified THIRA/</w:t>
      </w:r>
      <w:r w:rsidRPr="00A808CB">
        <w:t>SPR Reporting Tool (URT)</w:t>
      </w:r>
      <w:r>
        <w:t xml:space="preserve"> to ensure the PKEMRA requirements could be met in a timely fashion</w:t>
      </w:r>
      <w:r w:rsidRPr="00A808CB">
        <w:t xml:space="preserve">. </w:t>
      </w:r>
      <w:r>
        <w:t xml:space="preserve">FEMA Federal Preparedness Coordinators email the URT to the respondents annually.  </w:t>
      </w:r>
      <w:r w:rsidRPr="00A808CB">
        <w:t>States</w:t>
      </w:r>
      <w:r>
        <w:t>,</w:t>
      </w:r>
      <w:r w:rsidRPr="00A808CB">
        <w:t xml:space="preserve"> territories</w:t>
      </w:r>
      <w:r>
        <w:t xml:space="preserve"> and tribes then</w:t>
      </w:r>
      <w:r w:rsidRPr="00A808CB">
        <w:t xml:space="preserve"> </w:t>
      </w:r>
      <w:r>
        <w:t xml:space="preserve">fulfill their requirement by completing and submitting their URT to </w:t>
      </w:r>
      <w:r>
        <w:lastRenderedPageBreak/>
        <w:t>their FEMA Federal Preparedness Coordinator via email, and FEMA stores the</w:t>
      </w:r>
      <w:r w:rsidRPr="00A808CB">
        <w:t xml:space="preserve"> information</w:t>
      </w:r>
      <w:r>
        <w:t xml:space="preserve"> on its shared drives</w:t>
      </w:r>
      <w:r w:rsidRPr="00A808CB">
        <w:t xml:space="preserve">.  </w:t>
      </w:r>
    </w:p>
    <w:p w:rsidR="002A7ABB" w:rsidRDefault="002A7ABB" w:rsidP="000454C4"/>
    <w:p w:rsidR="00416AEA" w:rsidRDefault="00416AEA">
      <w:pPr>
        <w:rPr>
          <w:spacing w:val="-3"/>
        </w:rPr>
      </w:pPr>
      <w:r>
        <w:rPr>
          <w:spacing w:val="-3"/>
        </w:rPr>
        <w:t>Question 8a</w:t>
      </w:r>
      <w:r w:rsidR="00940ACC">
        <w:rPr>
          <w:spacing w:val="-3"/>
        </w:rPr>
        <w:t>: U</w:t>
      </w:r>
      <w:r>
        <w:rPr>
          <w:spacing w:val="-3"/>
        </w:rPr>
        <w:t>pdated to reflect current FRN publication information.</w:t>
      </w:r>
    </w:p>
    <w:p w:rsidR="00416AEA" w:rsidRDefault="00416AEA">
      <w:pPr>
        <w:rPr>
          <w:spacing w:val="-3"/>
        </w:rPr>
      </w:pPr>
    </w:p>
    <w:p w:rsidR="00E85707" w:rsidRDefault="00E85707">
      <w:pPr>
        <w:rPr>
          <w:spacing w:val="-3"/>
        </w:rPr>
      </w:pPr>
      <w:r>
        <w:rPr>
          <w:spacing w:val="-3"/>
        </w:rPr>
        <w:t>Question 10: Updated to reflect current privacy information.</w:t>
      </w:r>
    </w:p>
    <w:p w:rsidR="00E85707" w:rsidRDefault="00E85707">
      <w:pPr>
        <w:rPr>
          <w:spacing w:val="-3"/>
        </w:rPr>
      </w:pPr>
    </w:p>
    <w:p w:rsidR="00E85707" w:rsidRDefault="00744FC7">
      <w:pPr>
        <w:rPr>
          <w:spacing w:val="-3"/>
        </w:rPr>
      </w:pPr>
      <w:r>
        <w:rPr>
          <w:spacing w:val="-3"/>
        </w:rPr>
        <w:t>Question 12: Number of burden hours increased.  See Question 15 for explanation.</w:t>
      </w:r>
    </w:p>
    <w:p w:rsidR="00940ACC" w:rsidRDefault="00940ACC">
      <w:pPr>
        <w:rPr>
          <w:spacing w:val="-3"/>
        </w:rPr>
      </w:pPr>
    </w:p>
    <w:p w:rsidR="00940ACC" w:rsidRDefault="00940ACC" w:rsidP="00940ACC">
      <w:pPr>
        <w:rPr>
          <w:b/>
          <w:bCs/>
        </w:rPr>
      </w:pPr>
    </w:p>
    <w:tbl>
      <w:tblPr>
        <w:tblW w:w="9678" w:type="dxa"/>
        <w:tblInd w:w="-520"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42"/>
        <w:gridCol w:w="948"/>
        <w:gridCol w:w="1197"/>
        <w:gridCol w:w="936"/>
        <w:gridCol w:w="1177"/>
        <w:gridCol w:w="1077"/>
        <w:gridCol w:w="846"/>
        <w:gridCol w:w="787"/>
        <w:gridCol w:w="1368"/>
      </w:tblGrid>
      <w:tr w:rsidR="00940ACC" w:rsidRPr="00562915" w:rsidTr="004233D1">
        <w:trPr>
          <w:trHeight w:val="315"/>
        </w:trPr>
        <w:tc>
          <w:tcPr>
            <w:tcW w:w="967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40ACC" w:rsidRPr="00562915" w:rsidRDefault="00940ACC" w:rsidP="004233D1">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940ACC" w:rsidRPr="00562915" w:rsidTr="004233D1">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940ACC" w:rsidRPr="00562915" w:rsidRDefault="00940ACC" w:rsidP="004233D1">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201" w:type="dxa"/>
            <w:tcBorders>
              <w:top w:val="nil"/>
              <w:left w:val="nil"/>
              <w:bottom w:val="single" w:sz="8" w:space="0" w:color="auto"/>
              <w:right w:val="single" w:sz="8" w:space="0" w:color="auto"/>
            </w:tcBorders>
            <w:shd w:val="clear" w:color="000000" w:fill="548DD4"/>
            <w:vAlign w:val="center"/>
            <w:hideMark/>
          </w:tcPr>
          <w:p w:rsidR="00940ACC" w:rsidRPr="00562915" w:rsidRDefault="00940ACC" w:rsidP="004233D1">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940ACC" w:rsidRPr="00562915" w:rsidRDefault="00940ACC" w:rsidP="004233D1">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940ACC" w:rsidRPr="00562915" w:rsidRDefault="00940ACC" w:rsidP="004233D1">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940ACC" w:rsidRPr="00562915" w:rsidRDefault="00940ACC" w:rsidP="004233D1">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940ACC" w:rsidRPr="00562915" w:rsidRDefault="00940ACC" w:rsidP="004233D1">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940ACC" w:rsidRPr="00562915" w:rsidRDefault="00940ACC" w:rsidP="004233D1">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000000" w:fill="548DD4"/>
            <w:vAlign w:val="center"/>
            <w:hideMark/>
          </w:tcPr>
          <w:p w:rsidR="00940ACC" w:rsidRPr="00562915" w:rsidRDefault="00940ACC" w:rsidP="004233D1">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368" w:type="dxa"/>
            <w:tcBorders>
              <w:top w:val="nil"/>
              <w:left w:val="nil"/>
              <w:bottom w:val="single" w:sz="8" w:space="0" w:color="auto"/>
              <w:right w:val="single" w:sz="8" w:space="0" w:color="auto"/>
            </w:tcBorders>
            <w:shd w:val="clear" w:color="000000" w:fill="548DD4"/>
            <w:vAlign w:val="center"/>
            <w:hideMark/>
          </w:tcPr>
          <w:p w:rsidR="00940ACC" w:rsidRPr="00562915" w:rsidRDefault="00940ACC" w:rsidP="004233D1">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940ACC" w:rsidRPr="00562915" w:rsidTr="004233D1">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940ACC" w:rsidRPr="00BD4376" w:rsidRDefault="00940ACC" w:rsidP="004233D1">
            <w:pPr>
              <w:rPr>
                <w:rFonts w:ascii="Arial" w:hAnsi="Arial" w:cs="Arial"/>
                <w:color w:val="000000"/>
                <w:sz w:val="18"/>
                <w:szCs w:val="18"/>
              </w:rPr>
            </w:pPr>
            <w:r w:rsidRPr="00BD4376">
              <w:rPr>
                <w:rFonts w:ascii="Arial" w:hAnsi="Arial" w:cs="Arial"/>
                <w:color w:val="000000"/>
                <w:sz w:val="18"/>
                <w:szCs w:val="18"/>
              </w:rPr>
              <w:t>(Urban Areas) or Tribal Government</w:t>
            </w:r>
          </w:p>
        </w:tc>
        <w:tc>
          <w:tcPr>
            <w:tcW w:w="1201" w:type="dxa"/>
            <w:tcBorders>
              <w:top w:val="nil"/>
              <w:left w:val="nil"/>
              <w:bottom w:val="single" w:sz="8" w:space="0" w:color="auto"/>
              <w:right w:val="single" w:sz="8" w:space="0" w:color="auto"/>
            </w:tcBorders>
            <w:shd w:val="clear" w:color="auto" w:fill="auto"/>
            <w:vAlign w:val="center"/>
            <w:hideMark/>
          </w:tcPr>
          <w:p w:rsidR="00940ACC" w:rsidRDefault="00940ACC" w:rsidP="004233D1">
            <w:pPr>
              <w:rPr>
                <w:rFonts w:ascii="Arial" w:hAnsi="Arial" w:cs="Arial"/>
                <w:color w:val="000000"/>
                <w:sz w:val="18"/>
                <w:szCs w:val="18"/>
              </w:rPr>
            </w:pPr>
            <w:r w:rsidRPr="00BD4376">
              <w:rPr>
                <w:rFonts w:ascii="Arial" w:hAnsi="Arial" w:cs="Arial"/>
                <w:color w:val="000000"/>
                <w:sz w:val="18"/>
                <w:szCs w:val="18"/>
              </w:rPr>
              <w:t>THIRA  / FEMA Form 008-0-19</w:t>
            </w:r>
          </w:p>
          <w:p w:rsidR="00940ACC" w:rsidRPr="00BD4376" w:rsidRDefault="00940ACC" w:rsidP="004233D1">
            <w:pPr>
              <w:rPr>
                <w:rFonts w:ascii="Arial" w:hAnsi="Arial" w:cs="Arial"/>
                <w:color w:val="000000"/>
                <w:sz w:val="18"/>
                <w:szCs w:val="18"/>
              </w:rPr>
            </w:pPr>
          </w:p>
        </w:tc>
        <w:tc>
          <w:tcPr>
            <w:tcW w:w="936"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67</w:t>
            </w:r>
          </w:p>
        </w:tc>
        <w:tc>
          <w:tcPr>
            <w:tcW w:w="936"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67</w:t>
            </w:r>
          </w:p>
        </w:tc>
        <w:tc>
          <w:tcPr>
            <w:tcW w:w="1077"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40</w:t>
            </w:r>
            <w:r>
              <w:rPr>
                <w:rFonts w:ascii="Arial" w:hAnsi="Arial" w:cs="Arial"/>
                <w:color w:val="000000"/>
                <w:sz w:val="18"/>
                <w:szCs w:val="18"/>
              </w:rPr>
              <w:t>8</w:t>
            </w:r>
            <w:r w:rsidRPr="00BD4376">
              <w:rPr>
                <w:rFonts w:ascii="Arial" w:hAnsi="Arial" w:cs="Arial"/>
                <w:color w:val="000000"/>
                <w:sz w:val="18"/>
                <w:szCs w:val="18"/>
              </w:rPr>
              <w:t xml:space="preserve"> hours</w:t>
            </w:r>
          </w:p>
        </w:tc>
        <w:tc>
          <w:tcPr>
            <w:tcW w:w="846"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27,</w:t>
            </w:r>
            <w:r>
              <w:rPr>
                <w:rFonts w:ascii="Arial" w:hAnsi="Arial" w:cs="Arial"/>
                <w:color w:val="000000"/>
                <w:sz w:val="18"/>
                <w:szCs w:val="18"/>
              </w:rPr>
              <w:t>336</w:t>
            </w:r>
          </w:p>
        </w:tc>
        <w:tc>
          <w:tcPr>
            <w:tcW w:w="787"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$45.33</w:t>
            </w:r>
          </w:p>
        </w:tc>
        <w:tc>
          <w:tcPr>
            <w:tcW w:w="1368"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$1,</w:t>
            </w:r>
            <w:r>
              <w:rPr>
                <w:rFonts w:ascii="Arial" w:hAnsi="Arial" w:cs="Arial"/>
                <w:color w:val="000000"/>
                <w:sz w:val="18"/>
                <w:szCs w:val="18"/>
              </w:rPr>
              <w:t>239,140.88</w:t>
            </w:r>
          </w:p>
        </w:tc>
      </w:tr>
      <w:tr w:rsidR="00940ACC" w:rsidRPr="00562915" w:rsidTr="004233D1">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940ACC" w:rsidRPr="00BD4376" w:rsidRDefault="00940ACC" w:rsidP="004233D1">
            <w:pPr>
              <w:rPr>
                <w:rFonts w:ascii="Arial" w:hAnsi="Arial" w:cs="Arial"/>
                <w:color w:val="000000"/>
                <w:sz w:val="18"/>
                <w:szCs w:val="18"/>
              </w:rPr>
            </w:pPr>
            <w:r w:rsidRPr="00BD4376">
              <w:rPr>
                <w:rFonts w:ascii="Arial" w:hAnsi="Arial" w:cs="Arial"/>
                <w:color w:val="000000"/>
                <w:sz w:val="18"/>
                <w:szCs w:val="18"/>
              </w:rPr>
              <w:t>State or Territory</w:t>
            </w:r>
          </w:p>
        </w:tc>
        <w:tc>
          <w:tcPr>
            <w:tcW w:w="1201"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rPr>
                <w:rFonts w:ascii="Arial" w:hAnsi="Arial" w:cs="Arial"/>
                <w:color w:val="000000"/>
                <w:sz w:val="18"/>
                <w:szCs w:val="18"/>
              </w:rPr>
            </w:pPr>
            <w:r w:rsidRPr="00BD4376">
              <w:rPr>
                <w:rFonts w:ascii="Arial" w:hAnsi="Arial" w:cs="Arial"/>
                <w:color w:val="000000"/>
                <w:sz w:val="18"/>
                <w:szCs w:val="18"/>
              </w:rPr>
              <w:t xml:space="preserve">SPR </w:t>
            </w:r>
            <w:r>
              <w:rPr>
                <w:rFonts w:ascii="Arial" w:hAnsi="Arial" w:cs="Arial"/>
                <w:color w:val="000000"/>
                <w:sz w:val="18"/>
                <w:szCs w:val="18"/>
              </w:rPr>
              <w:t>-</w:t>
            </w:r>
            <w:r w:rsidRPr="00BD4376">
              <w:rPr>
                <w:rFonts w:ascii="Arial" w:hAnsi="Arial" w:cs="Arial"/>
                <w:color w:val="000000"/>
                <w:sz w:val="18"/>
                <w:szCs w:val="18"/>
              </w:rPr>
              <w:t>THIRA / FEMA Form 008-0-20</w:t>
            </w:r>
          </w:p>
        </w:tc>
        <w:tc>
          <w:tcPr>
            <w:tcW w:w="936"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56</w:t>
            </w:r>
          </w:p>
        </w:tc>
        <w:tc>
          <w:tcPr>
            <w:tcW w:w="936"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78</w:t>
            </w:r>
            <w:r>
              <w:rPr>
                <w:rFonts w:ascii="Arial" w:hAnsi="Arial" w:cs="Arial"/>
                <w:color w:val="000000"/>
                <w:sz w:val="18"/>
                <w:szCs w:val="18"/>
              </w:rPr>
              <w:t>4</w:t>
            </w:r>
            <w:r w:rsidRPr="00BD4376">
              <w:rPr>
                <w:rFonts w:ascii="Arial" w:hAnsi="Arial" w:cs="Arial"/>
                <w:color w:val="000000"/>
                <w:sz w:val="18"/>
                <w:szCs w:val="18"/>
              </w:rPr>
              <w:t xml:space="preserve"> hours</w:t>
            </w:r>
          </w:p>
        </w:tc>
        <w:tc>
          <w:tcPr>
            <w:tcW w:w="846"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43,9</w:t>
            </w:r>
            <w:r>
              <w:rPr>
                <w:rFonts w:ascii="Arial" w:hAnsi="Arial" w:cs="Arial"/>
                <w:color w:val="000000"/>
                <w:sz w:val="18"/>
                <w:szCs w:val="18"/>
              </w:rPr>
              <w:t>04</w:t>
            </w:r>
          </w:p>
        </w:tc>
        <w:tc>
          <w:tcPr>
            <w:tcW w:w="787"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$45.33</w:t>
            </w:r>
          </w:p>
        </w:tc>
        <w:tc>
          <w:tcPr>
            <w:tcW w:w="1368"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color w:val="000000"/>
                <w:sz w:val="18"/>
                <w:szCs w:val="18"/>
              </w:rPr>
            </w:pPr>
            <w:r w:rsidRPr="00BD4376">
              <w:rPr>
                <w:rFonts w:ascii="Arial" w:hAnsi="Arial" w:cs="Arial"/>
                <w:color w:val="000000"/>
                <w:sz w:val="18"/>
                <w:szCs w:val="18"/>
              </w:rPr>
              <w:t>$1,</w:t>
            </w:r>
            <w:r>
              <w:rPr>
                <w:rFonts w:ascii="Arial" w:hAnsi="Arial" w:cs="Arial"/>
                <w:color w:val="000000"/>
                <w:sz w:val="18"/>
                <w:szCs w:val="18"/>
              </w:rPr>
              <w:t>990,168.32</w:t>
            </w:r>
          </w:p>
        </w:tc>
      </w:tr>
      <w:tr w:rsidR="00940ACC" w:rsidRPr="00562915" w:rsidTr="004233D1">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940ACC" w:rsidRPr="00BD4376" w:rsidRDefault="00940ACC" w:rsidP="004233D1">
            <w:pPr>
              <w:rPr>
                <w:rFonts w:ascii="Arial" w:hAnsi="Arial" w:cs="Arial"/>
                <w:color w:val="000000"/>
                <w:sz w:val="18"/>
                <w:szCs w:val="18"/>
              </w:rPr>
            </w:pPr>
            <w:r>
              <w:rPr>
                <w:rFonts w:ascii="Arial" w:hAnsi="Arial" w:cs="Arial"/>
                <w:color w:val="000000"/>
                <w:sz w:val="18"/>
                <w:szCs w:val="18"/>
              </w:rPr>
              <w:t>THIRA/SPR After Action Conference Call</w:t>
            </w:r>
          </w:p>
        </w:tc>
        <w:tc>
          <w:tcPr>
            <w:tcW w:w="1201" w:type="dxa"/>
            <w:tcBorders>
              <w:top w:val="nil"/>
              <w:left w:val="nil"/>
              <w:bottom w:val="single" w:sz="8" w:space="0" w:color="auto"/>
              <w:right w:val="single" w:sz="8" w:space="0" w:color="auto"/>
            </w:tcBorders>
            <w:shd w:val="clear" w:color="auto" w:fill="auto"/>
            <w:vAlign w:val="center"/>
          </w:tcPr>
          <w:p w:rsidR="00940ACC" w:rsidRPr="00BD4376" w:rsidRDefault="00940ACC" w:rsidP="004233D1">
            <w:pPr>
              <w:rPr>
                <w:rFonts w:ascii="Arial" w:hAnsi="Arial" w:cs="Arial"/>
                <w:color w:val="000000"/>
                <w:sz w:val="18"/>
                <w:szCs w:val="18"/>
              </w:rPr>
            </w:pPr>
            <w:r>
              <w:rPr>
                <w:rFonts w:ascii="Arial" w:hAnsi="Arial" w:cs="Arial"/>
                <w:color w:val="000000"/>
                <w:sz w:val="18"/>
                <w:szCs w:val="18"/>
              </w:rPr>
              <w:t>FEMA Form 008-0-23</w:t>
            </w:r>
          </w:p>
        </w:tc>
        <w:tc>
          <w:tcPr>
            <w:tcW w:w="936" w:type="dxa"/>
            <w:tcBorders>
              <w:top w:val="nil"/>
              <w:left w:val="nil"/>
              <w:bottom w:val="single" w:sz="8" w:space="0" w:color="auto"/>
              <w:right w:val="single" w:sz="8" w:space="0" w:color="auto"/>
            </w:tcBorders>
            <w:shd w:val="clear" w:color="auto" w:fill="auto"/>
            <w:vAlign w:val="center"/>
          </w:tcPr>
          <w:p w:rsidR="00940ACC" w:rsidRPr="00BD4376" w:rsidRDefault="00940ACC" w:rsidP="004233D1">
            <w:pPr>
              <w:jc w:val="center"/>
              <w:rPr>
                <w:rFonts w:ascii="Arial" w:hAnsi="Arial" w:cs="Arial"/>
                <w:color w:val="000000"/>
                <w:sz w:val="18"/>
                <w:szCs w:val="18"/>
              </w:rPr>
            </w:pPr>
            <w:r>
              <w:rPr>
                <w:rFonts w:ascii="Arial" w:hAnsi="Arial" w:cs="Arial"/>
                <w:color w:val="000000"/>
                <w:sz w:val="18"/>
                <w:szCs w:val="18"/>
              </w:rPr>
              <w:t>123 (same as the participants above, no additional participants)</w:t>
            </w:r>
          </w:p>
        </w:tc>
        <w:tc>
          <w:tcPr>
            <w:tcW w:w="936" w:type="dxa"/>
            <w:tcBorders>
              <w:top w:val="nil"/>
              <w:left w:val="nil"/>
              <w:bottom w:val="single" w:sz="8" w:space="0" w:color="auto"/>
              <w:right w:val="single" w:sz="8" w:space="0" w:color="auto"/>
            </w:tcBorders>
            <w:shd w:val="clear" w:color="auto" w:fill="auto"/>
            <w:vAlign w:val="center"/>
          </w:tcPr>
          <w:p w:rsidR="00940ACC" w:rsidRPr="00BD4376" w:rsidRDefault="00940ACC" w:rsidP="004233D1">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tcPr>
          <w:p w:rsidR="00940ACC" w:rsidRPr="00BD4376" w:rsidRDefault="00940ACC" w:rsidP="004233D1">
            <w:pPr>
              <w:jc w:val="center"/>
              <w:rPr>
                <w:rFonts w:ascii="Arial" w:hAnsi="Arial" w:cs="Arial"/>
                <w:color w:val="000000"/>
                <w:sz w:val="18"/>
                <w:szCs w:val="18"/>
              </w:rPr>
            </w:pPr>
            <w:r>
              <w:rPr>
                <w:rFonts w:ascii="Arial" w:hAnsi="Arial" w:cs="Arial"/>
                <w:color w:val="000000"/>
                <w:sz w:val="18"/>
                <w:szCs w:val="18"/>
              </w:rPr>
              <w:t>123 (again, same as the participants above)</w:t>
            </w:r>
          </w:p>
        </w:tc>
        <w:tc>
          <w:tcPr>
            <w:tcW w:w="1077" w:type="dxa"/>
            <w:tcBorders>
              <w:top w:val="nil"/>
              <w:left w:val="nil"/>
              <w:bottom w:val="single" w:sz="8" w:space="0" w:color="auto"/>
              <w:right w:val="single" w:sz="8" w:space="0" w:color="auto"/>
            </w:tcBorders>
            <w:shd w:val="clear" w:color="auto" w:fill="auto"/>
            <w:vAlign w:val="center"/>
          </w:tcPr>
          <w:p w:rsidR="00940ACC" w:rsidRPr="00BD4376" w:rsidRDefault="00940ACC" w:rsidP="004233D1">
            <w:pPr>
              <w:jc w:val="center"/>
              <w:rPr>
                <w:rFonts w:ascii="Arial" w:hAnsi="Arial" w:cs="Arial"/>
                <w:color w:val="000000"/>
                <w:sz w:val="18"/>
                <w:szCs w:val="18"/>
              </w:rPr>
            </w:pPr>
            <w:r>
              <w:rPr>
                <w:rFonts w:ascii="Arial" w:hAnsi="Arial" w:cs="Arial"/>
                <w:color w:val="000000"/>
                <w:sz w:val="18"/>
                <w:szCs w:val="18"/>
              </w:rPr>
              <w:t>1 hours</w:t>
            </w:r>
          </w:p>
        </w:tc>
        <w:tc>
          <w:tcPr>
            <w:tcW w:w="846" w:type="dxa"/>
            <w:tcBorders>
              <w:top w:val="nil"/>
              <w:left w:val="nil"/>
              <w:bottom w:val="single" w:sz="8" w:space="0" w:color="auto"/>
              <w:right w:val="single" w:sz="8" w:space="0" w:color="auto"/>
            </w:tcBorders>
            <w:shd w:val="clear" w:color="auto" w:fill="auto"/>
            <w:vAlign w:val="center"/>
          </w:tcPr>
          <w:p w:rsidR="00940ACC" w:rsidRPr="00BD4376" w:rsidRDefault="00940ACC" w:rsidP="004233D1">
            <w:pPr>
              <w:jc w:val="center"/>
              <w:rPr>
                <w:rFonts w:ascii="Arial" w:hAnsi="Arial" w:cs="Arial"/>
                <w:color w:val="000000"/>
                <w:sz w:val="18"/>
                <w:szCs w:val="18"/>
              </w:rPr>
            </w:pPr>
            <w:r>
              <w:rPr>
                <w:rFonts w:ascii="Arial" w:hAnsi="Arial" w:cs="Arial"/>
                <w:color w:val="000000"/>
                <w:sz w:val="18"/>
                <w:szCs w:val="18"/>
              </w:rPr>
              <w:t>123</w:t>
            </w:r>
          </w:p>
        </w:tc>
        <w:tc>
          <w:tcPr>
            <w:tcW w:w="787" w:type="dxa"/>
            <w:tcBorders>
              <w:top w:val="nil"/>
              <w:left w:val="nil"/>
              <w:bottom w:val="single" w:sz="8" w:space="0" w:color="auto"/>
              <w:right w:val="single" w:sz="8" w:space="0" w:color="auto"/>
            </w:tcBorders>
            <w:shd w:val="clear" w:color="auto" w:fill="auto"/>
            <w:vAlign w:val="center"/>
          </w:tcPr>
          <w:p w:rsidR="00940ACC" w:rsidRPr="00BD4376" w:rsidRDefault="00940ACC" w:rsidP="004233D1">
            <w:pPr>
              <w:jc w:val="center"/>
              <w:rPr>
                <w:rFonts w:ascii="Arial" w:hAnsi="Arial" w:cs="Arial"/>
                <w:color w:val="000000"/>
                <w:sz w:val="18"/>
                <w:szCs w:val="18"/>
              </w:rPr>
            </w:pPr>
            <w:r>
              <w:rPr>
                <w:rFonts w:ascii="Arial" w:hAnsi="Arial" w:cs="Arial"/>
                <w:color w:val="000000"/>
                <w:sz w:val="18"/>
                <w:szCs w:val="18"/>
              </w:rPr>
              <w:t>$45.33</w:t>
            </w:r>
          </w:p>
        </w:tc>
        <w:tc>
          <w:tcPr>
            <w:tcW w:w="1368" w:type="dxa"/>
            <w:tcBorders>
              <w:top w:val="nil"/>
              <w:left w:val="nil"/>
              <w:bottom w:val="single" w:sz="8" w:space="0" w:color="auto"/>
              <w:right w:val="single" w:sz="8" w:space="0" w:color="auto"/>
            </w:tcBorders>
            <w:shd w:val="clear" w:color="auto" w:fill="auto"/>
            <w:vAlign w:val="center"/>
          </w:tcPr>
          <w:p w:rsidR="00940ACC" w:rsidRPr="00BD4376" w:rsidRDefault="00940ACC" w:rsidP="004233D1">
            <w:pPr>
              <w:jc w:val="center"/>
              <w:rPr>
                <w:rFonts w:ascii="Arial" w:hAnsi="Arial" w:cs="Arial"/>
                <w:color w:val="000000"/>
                <w:sz w:val="18"/>
                <w:szCs w:val="18"/>
              </w:rPr>
            </w:pPr>
            <w:r>
              <w:rPr>
                <w:rFonts w:ascii="Arial" w:hAnsi="Arial" w:cs="Arial"/>
                <w:color w:val="000000"/>
                <w:sz w:val="18"/>
                <w:szCs w:val="18"/>
              </w:rPr>
              <w:t>$5,575.59</w:t>
            </w:r>
          </w:p>
        </w:tc>
      </w:tr>
      <w:tr w:rsidR="00940ACC" w:rsidRPr="00562915" w:rsidTr="004233D1">
        <w:trPr>
          <w:trHeight w:val="29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940ACC" w:rsidRPr="00562915" w:rsidRDefault="00940ACC" w:rsidP="004233D1">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201" w:type="dxa"/>
            <w:tcBorders>
              <w:top w:val="nil"/>
              <w:left w:val="nil"/>
              <w:bottom w:val="single" w:sz="8" w:space="0" w:color="auto"/>
              <w:right w:val="single" w:sz="8" w:space="0" w:color="auto"/>
            </w:tcBorders>
            <w:shd w:val="clear" w:color="auto" w:fill="000000" w:themeFill="text1"/>
            <w:vAlign w:val="center"/>
            <w:hideMark/>
          </w:tcPr>
          <w:p w:rsidR="00940ACC" w:rsidRPr="00562915" w:rsidRDefault="00940ACC" w:rsidP="004233D1">
            <w:pPr>
              <w:jc w:val="center"/>
              <w:rPr>
                <w:rFonts w:ascii="Arial" w:hAnsi="Arial" w:cs="Arial"/>
                <w:color w:val="000000"/>
                <w:sz w:val="18"/>
                <w:szCs w:val="18"/>
              </w:rPr>
            </w:pPr>
            <w:r w:rsidRPr="00562915">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b/>
                <w:bCs/>
                <w:color w:val="000000"/>
                <w:sz w:val="18"/>
                <w:szCs w:val="18"/>
              </w:rPr>
            </w:pPr>
            <w:r w:rsidRPr="00BD4376">
              <w:rPr>
                <w:rFonts w:ascii="Arial" w:hAnsi="Arial" w:cs="Arial"/>
                <w:b/>
                <w:bCs/>
                <w:color w:val="000000"/>
                <w:sz w:val="18"/>
                <w:szCs w:val="18"/>
              </w:rPr>
              <w:t>123</w:t>
            </w:r>
          </w:p>
        </w:tc>
        <w:tc>
          <w:tcPr>
            <w:tcW w:w="936" w:type="dxa"/>
            <w:tcBorders>
              <w:top w:val="nil"/>
              <w:left w:val="nil"/>
              <w:bottom w:val="single" w:sz="8" w:space="0" w:color="auto"/>
              <w:right w:val="single" w:sz="8" w:space="0" w:color="auto"/>
            </w:tcBorders>
            <w:shd w:val="clear" w:color="000000" w:fill="000000"/>
            <w:vAlign w:val="center"/>
            <w:hideMark/>
          </w:tcPr>
          <w:p w:rsidR="00940ACC" w:rsidRPr="00BD4376" w:rsidRDefault="00940ACC" w:rsidP="004233D1">
            <w:pPr>
              <w:rPr>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rsidR="00940ACC" w:rsidRPr="00D96FB6" w:rsidRDefault="00940ACC" w:rsidP="004233D1">
            <w:pPr>
              <w:jc w:val="center"/>
              <w:rPr>
                <w:rFonts w:ascii="Arial" w:hAnsi="Arial" w:cs="Arial"/>
                <w:b/>
                <w:color w:val="000000"/>
                <w:sz w:val="18"/>
                <w:szCs w:val="18"/>
              </w:rPr>
            </w:pPr>
            <w:r w:rsidRPr="00D96FB6">
              <w:rPr>
                <w:rFonts w:ascii="Arial" w:hAnsi="Arial" w:cs="Arial"/>
                <w:b/>
                <w:color w:val="000000"/>
                <w:sz w:val="18"/>
                <w:szCs w:val="18"/>
              </w:rPr>
              <w:t>123</w:t>
            </w:r>
          </w:p>
        </w:tc>
        <w:tc>
          <w:tcPr>
            <w:tcW w:w="1077" w:type="dxa"/>
            <w:tcBorders>
              <w:top w:val="nil"/>
              <w:left w:val="nil"/>
              <w:bottom w:val="single" w:sz="8" w:space="0" w:color="auto"/>
              <w:right w:val="single" w:sz="8" w:space="0" w:color="auto"/>
            </w:tcBorders>
            <w:shd w:val="clear" w:color="000000" w:fill="000000"/>
            <w:vAlign w:val="center"/>
            <w:hideMark/>
          </w:tcPr>
          <w:p w:rsidR="00940ACC" w:rsidRPr="00BD4376" w:rsidRDefault="00940ACC" w:rsidP="004233D1">
            <w:pPr>
              <w:rPr>
                <w:sz w:val="18"/>
                <w:szCs w:val="18"/>
              </w:rPr>
            </w:pPr>
          </w:p>
        </w:tc>
        <w:tc>
          <w:tcPr>
            <w:tcW w:w="846"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jc w:val="center"/>
              <w:rPr>
                <w:rFonts w:ascii="Arial" w:hAnsi="Arial" w:cs="Arial"/>
                <w:b/>
                <w:bCs/>
                <w:color w:val="000000"/>
                <w:sz w:val="18"/>
                <w:szCs w:val="18"/>
              </w:rPr>
            </w:pPr>
            <w:r w:rsidRPr="00BD4376">
              <w:rPr>
                <w:rFonts w:ascii="Arial" w:hAnsi="Arial" w:cs="Arial"/>
                <w:b/>
                <w:bCs/>
                <w:color w:val="000000"/>
                <w:sz w:val="18"/>
                <w:szCs w:val="18"/>
              </w:rPr>
              <w:t>71,363</w:t>
            </w:r>
          </w:p>
        </w:tc>
        <w:tc>
          <w:tcPr>
            <w:tcW w:w="787" w:type="dxa"/>
            <w:tcBorders>
              <w:top w:val="nil"/>
              <w:left w:val="nil"/>
              <w:bottom w:val="single" w:sz="8" w:space="0" w:color="auto"/>
              <w:right w:val="single" w:sz="8" w:space="0" w:color="auto"/>
            </w:tcBorders>
            <w:shd w:val="clear" w:color="000000" w:fill="000000"/>
            <w:vAlign w:val="center"/>
            <w:hideMark/>
          </w:tcPr>
          <w:p w:rsidR="00940ACC" w:rsidRPr="00BD4376" w:rsidRDefault="00940ACC" w:rsidP="004233D1">
            <w:pPr>
              <w:rPr>
                <w:sz w:val="18"/>
                <w:szCs w:val="18"/>
              </w:rPr>
            </w:pPr>
          </w:p>
        </w:tc>
        <w:tc>
          <w:tcPr>
            <w:tcW w:w="1368" w:type="dxa"/>
            <w:tcBorders>
              <w:top w:val="nil"/>
              <w:left w:val="nil"/>
              <w:bottom w:val="single" w:sz="8" w:space="0" w:color="auto"/>
              <w:right w:val="single" w:sz="8" w:space="0" w:color="auto"/>
            </w:tcBorders>
            <w:shd w:val="clear" w:color="auto" w:fill="auto"/>
            <w:vAlign w:val="center"/>
            <w:hideMark/>
          </w:tcPr>
          <w:p w:rsidR="00940ACC" w:rsidRPr="00BD4376" w:rsidRDefault="00940ACC" w:rsidP="004233D1">
            <w:pPr>
              <w:rPr>
                <w:rFonts w:ascii="Arial" w:hAnsi="Arial" w:cs="Arial"/>
                <w:b/>
                <w:bCs/>
                <w:color w:val="000000"/>
                <w:sz w:val="18"/>
                <w:szCs w:val="18"/>
              </w:rPr>
            </w:pPr>
            <w:r w:rsidRPr="00BD4376">
              <w:rPr>
                <w:rFonts w:ascii="Arial" w:hAnsi="Arial" w:cs="Arial"/>
                <w:b/>
                <w:bCs/>
                <w:color w:val="000000"/>
                <w:sz w:val="18"/>
                <w:szCs w:val="18"/>
              </w:rPr>
              <w:t>$3,234,884.79</w:t>
            </w:r>
          </w:p>
        </w:tc>
      </w:tr>
    </w:tbl>
    <w:p w:rsidR="00940ACC" w:rsidRDefault="00940ACC" w:rsidP="00940ACC">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940ACC" w:rsidRPr="00545D82" w:rsidRDefault="00940ACC" w:rsidP="00940ACC"/>
    <w:p w:rsidR="00643FAF" w:rsidRDefault="00643FAF">
      <w:pPr>
        <w:rPr>
          <w:color w:val="000000"/>
        </w:rPr>
      </w:pPr>
      <w:r>
        <w:rPr>
          <w:color w:val="000000"/>
        </w:rPr>
        <w:t>Question 14</w:t>
      </w:r>
      <w:r w:rsidR="00173AD0">
        <w:rPr>
          <w:color w:val="000000"/>
        </w:rPr>
        <w:t>: C</w:t>
      </w:r>
      <w:r>
        <w:rPr>
          <w:color w:val="000000"/>
        </w:rPr>
        <w:t>osts to the Federal Government updated</w:t>
      </w:r>
      <w:r w:rsidR="004B5421">
        <w:rPr>
          <w:color w:val="000000"/>
        </w:rPr>
        <w:t>.</w:t>
      </w:r>
    </w:p>
    <w:p w:rsidR="00173AD0" w:rsidRDefault="00173AD0" w:rsidP="00800B00">
      <w:pPr>
        <w:rPr>
          <w:color w:val="000000"/>
        </w:rPr>
      </w:pPr>
    </w:p>
    <w:p w:rsidR="00173AD0" w:rsidRDefault="00173AD0" w:rsidP="00800B00">
      <w:pPr>
        <w:rPr>
          <w:color w:val="000000"/>
        </w:rPr>
      </w:pPr>
    </w:p>
    <w:p w:rsidR="00173AD0" w:rsidRDefault="00173AD0" w:rsidP="00800B00">
      <w:pPr>
        <w:rPr>
          <w:color w:val="000000"/>
        </w:rPr>
      </w:pPr>
    </w:p>
    <w:p w:rsidR="00173AD0" w:rsidRDefault="00173AD0" w:rsidP="00800B00">
      <w:pPr>
        <w:rPr>
          <w:color w:val="000000"/>
        </w:rPr>
      </w:pPr>
    </w:p>
    <w:p w:rsidR="00173AD0" w:rsidRDefault="00173AD0" w:rsidP="00800B00">
      <w:pPr>
        <w:rPr>
          <w:color w:val="000000"/>
        </w:rPr>
      </w:pPr>
    </w:p>
    <w:p w:rsidR="00173AD0" w:rsidRDefault="00173AD0" w:rsidP="00800B00">
      <w:pPr>
        <w:rPr>
          <w:color w:val="000000"/>
        </w:rPr>
      </w:pPr>
    </w:p>
    <w:p w:rsidR="00173AD0" w:rsidRDefault="00173AD0" w:rsidP="00800B00">
      <w:pPr>
        <w:rPr>
          <w:color w:val="000000"/>
        </w:rPr>
      </w:pPr>
    </w:p>
    <w:p w:rsidR="00173AD0" w:rsidRDefault="00173AD0" w:rsidP="00800B00">
      <w:pPr>
        <w:rPr>
          <w:color w:val="000000"/>
        </w:rPr>
      </w:pPr>
    </w:p>
    <w:p w:rsidR="00173AD0" w:rsidRDefault="00173AD0" w:rsidP="00800B00">
      <w:pPr>
        <w:rPr>
          <w:color w:val="000000"/>
        </w:rPr>
      </w:pPr>
    </w:p>
    <w:p w:rsidR="00173AD0" w:rsidRDefault="00173AD0" w:rsidP="00800B00">
      <w:pPr>
        <w:rPr>
          <w:color w:val="000000"/>
        </w:rPr>
      </w:pPr>
    </w:p>
    <w:p w:rsidR="00173AD0" w:rsidRDefault="00173AD0" w:rsidP="00800B00">
      <w:pPr>
        <w:rPr>
          <w:color w:val="000000"/>
        </w:rPr>
      </w:pPr>
    </w:p>
    <w:p w:rsidR="00173AD0" w:rsidRDefault="00173AD0" w:rsidP="00800B00">
      <w:pPr>
        <w:rPr>
          <w:color w:val="000000"/>
        </w:rPr>
      </w:pPr>
      <w:bookmarkStart w:id="0" w:name="_GoBack"/>
      <w:bookmarkEnd w:id="0"/>
    </w:p>
    <w:p w:rsidR="00173AD0" w:rsidRDefault="00173AD0" w:rsidP="00800B00">
      <w:pPr>
        <w:rPr>
          <w:color w:val="000000"/>
        </w:rPr>
      </w:pPr>
    </w:p>
    <w:p w:rsidR="00173AD0" w:rsidRDefault="00173AD0" w:rsidP="00800B00">
      <w:pPr>
        <w:rPr>
          <w:color w:val="000000"/>
        </w:rPr>
      </w:pPr>
    </w:p>
    <w:p w:rsidR="00173AD0" w:rsidRDefault="00173AD0" w:rsidP="00800B00">
      <w:pPr>
        <w:rPr>
          <w:color w:val="000000"/>
        </w:rPr>
      </w:pPr>
    </w:p>
    <w:p w:rsidR="00315CC4" w:rsidRDefault="001927FD" w:rsidP="00800B00">
      <w:pPr>
        <w:rPr>
          <w:color w:val="000000"/>
        </w:rPr>
      </w:pPr>
      <w:r>
        <w:rPr>
          <w:color w:val="000000"/>
        </w:rPr>
        <w:lastRenderedPageBreak/>
        <w:t xml:space="preserve">Question 15 – </w:t>
      </w:r>
      <w:r w:rsidR="00643FAF">
        <w:rPr>
          <w:color w:val="000000"/>
        </w:rPr>
        <w:t xml:space="preserve">Burden hour </w:t>
      </w:r>
      <w:r w:rsidR="004B5421" w:rsidRPr="004B5421">
        <w:rPr>
          <w:color w:val="FF0000"/>
        </w:rPr>
        <w:t>increase</w:t>
      </w:r>
      <w:r w:rsidR="004B5421">
        <w:rPr>
          <w:color w:val="000000"/>
        </w:rPr>
        <w:t xml:space="preserve"> </w:t>
      </w:r>
      <w:r w:rsidR="00643FAF">
        <w:rPr>
          <w:color w:val="000000"/>
        </w:rPr>
        <w:t>explained</w:t>
      </w:r>
      <w:r w:rsidR="004B5421">
        <w:rPr>
          <w:color w:val="000000"/>
        </w:rPr>
        <w:t>.</w:t>
      </w:r>
    </w:p>
    <w:p w:rsidR="004B5421" w:rsidRDefault="004B5421" w:rsidP="00800B00">
      <w:pPr>
        <w:rPr>
          <w:color w:val="000000"/>
        </w:rPr>
      </w:pPr>
    </w:p>
    <w:p w:rsidR="00940ACC" w:rsidRPr="00940ACC" w:rsidRDefault="004B5421" w:rsidP="00940ACC">
      <w:pPr>
        <w:pStyle w:val="NormalWeb"/>
        <w:spacing w:before="0" w:beforeAutospacing="0" w:after="0" w:afterAutospacing="0"/>
      </w:pPr>
      <w:r w:rsidRPr="004B5421">
        <w:rPr>
          <w:b/>
          <w:bCs/>
          <w:i/>
          <w:color w:val="FF0000"/>
          <w:u w:val="single"/>
        </w:rPr>
        <w:t>Insert full explanation and chart from 15 as highlighted below</w:t>
      </w:r>
      <w:r w:rsidRPr="004B5421">
        <w:rPr>
          <w:b/>
          <w:bCs/>
          <w:i/>
          <w:color w:val="FF0000"/>
        </w:rPr>
        <w:t>.</w:t>
      </w:r>
      <w:r w:rsidR="00940ACC" w:rsidRPr="00940ACC">
        <w:t xml:space="preserve"> </w:t>
      </w:r>
    </w:p>
    <w:p w:rsidR="00940ACC" w:rsidRPr="00940ACC" w:rsidRDefault="00940ACC" w:rsidP="00940ACC"/>
    <w:bookmarkStart w:id="1" w:name="_MON_1493118638"/>
    <w:bookmarkEnd w:id="1"/>
    <w:p w:rsidR="00940ACC" w:rsidRPr="00940ACC" w:rsidRDefault="00940ACC" w:rsidP="00940ACC">
      <w:pPr>
        <w:rPr>
          <w:i/>
          <w:sz w:val="20"/>
          <w:szCs w:val="20"/>
        </w:rPr>
      </w:pPr>
      <w:r w:rsidRPr="00940ACC">
        <w:rPr>
          <w:i/>
          <w:sz w:val="20"/>
          <w:szCs w:val="20"/>
        </w:rPr>
        <w:object w:dxaOrig="9844" w:dyaOrig="3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0.75pt;height:187.5pt" o:ole="">
            <v:imagedata r:id="rId7" o:title=""/>
          </v:shape>
          <o:OLEObject Type="Embed" ProgID="Excel.Sheet.12" ShapeID="_x0000_i1029" DrawAspect="Content" ObjectID="_1496732933" r:id="rId8"/>
        </w:object>
      </w:r>
    </w:p>
    <w:p w:rsidR="00B11616" w:rsidRDefault="00B11616" w:rsidP="00940ACC">
      <w:pPr>
        <w:rPr>
          <w:i/>
          <w:sz w:val="20"/>
          <w:szCs w:val="20"/>
        </w:rPr>
      </w:pPr>
    </w:p>
    <w:p w:rsidR="00173AD0" w:rsidRDefault="00173AD0" w:rsidP="00173AD0">
      <w:pPr>
        <w:rPr>
          <w:b/>
          <w:bCs/>
          <w:i/>
        </w:rPr>
      </w:pPr>
      <w:r w:rsidRPr="00D0613C">
        <w:rPr>
          <w:b/>
          <w:bCs/>
          <w:i/>
        </w:rPr>
        <w:t>Annual Burden Hours Explain:</w:t>
      </w:r>
    </w:p>
    <w:p w:rsidR="00EE3DC0" w:rsidRDefault="00EE3DC0" w:rsidP="00800B00">
      <w:pPr>
        <w:rPr>
          <w:i/>
          <w:sz w:val="20"/>
          <w:szCs w:val="20"/>
        </w:rPr>
      </w:pPr>
    </w:p>
    <w:p w:rsidR="001E7161" w:rsidRDefault="001E7161" w:rsidP="001E7161">
      <w:pPr>
        <w:pStyle w:val="NormalWeb"/>
        <w:spacing w:before="0" w:beforeAutospacing="0" w:after="0" w:afterAutospacing="0"/>
      </w:pPr>
      <w:r>
        <w:t xml:space="preserve">This method yields a total hourly burden of 785 hours for each of the 56 States and territories that complete THIRA/SPR, for a total hourly burden of 43,960 hours for states and territories. The respondent burden for completing just the THIRA is 409 for each of the 67 urban areas and tribal governments, for a total burden of 27,403.  Combined, the total respondent hours for THIRA/SPR and THIRA only are 71,363 hours.  This is an increase of 67,667 hours over the </w:t>
      </w:r>
      <w:r w:rsidRPr="005C1466">
        <w:t>3696 hours currently on the OMB inventory</w:t>
      </w:r>
      <w:r>
        <w:t>.</w:t>
      </w:r>
    </w:p>
    <w:p w:rsidR="001E7161" w:rsidRDefault="001E7161" w:rsidP="001E7161">
      <w:pPr>
        <w:pStyle w:val="NormalWeb"/>
        <w:spacing w:before="0" w:beforeAutospacing="0" w:after="0" w:afterAutospacing="0"/>
      </w:pPr>
    </w:p>
    <w:p w:rsidR="008C17BD" w:rsidRDefault="001E7161" w:rsidP="00940ACC">
      <w:pPr>
        <w:pStyle w:val="NormalWeb"/>
        <w:spacing w:before="0" w:beforeAutospacing="0" w:after="0" w:afterAutospacing="0"/>
        <w:rPr>
          <w:sz w:val="20"/>
          <w:szCs w:val="20"/>
        </w:rPr>
      </w:pPr>
      <w:r>
        <w:t xml:space="preserve">The one program change that impacted the burden associated with the data collection is that FEMA now requires urban area and tribal jurisdictions to complete the THIRA as a condition of receiving preparedness grants.  This increases the number of jurisdictions completing that part of the information collection by 67, and thus </w:t>
      </w:r>
      <w:r w:rsidRPr="005C1466">
        <w:t xml:space="preserve">increases the total </w:t>
      </w:r>
      <w:proofErr w:type="gramStart"/>
      <w:r w:rsidRPr="005C1466">
        <w:t>hours</w:t>
      </w:r>
      <w:proofErr w:type="gramEnd"/>
      <w:r w:rsidRPr="005C1466">
        <w:t xml:space="preserve"> burden by </w:t>
      </w:r>
      <w:r>
        <w:t>27,403</w:t>
      </w:r>
      <w:r w:rsidRPr="005C1466">
        <w:t xml:space="preserve"> hours (67 jurisdictions times </w:t>
      </w:r>
      <w:r>
        <w:t>409</w:t>
      </w:r>
      <w:r w:rsidRPr="005C1466">
        <w:t xml:space="preserve"> hours per jurisdiction).</w:t>
      </w:r>
      <w:r w:rsidR="00940ACC">
        <w:rPr>
          <w:sz w:val="20"/>
          <w:szCs w:val="20"/>
        </w:rPr>
        <w:t xml:space="preserve"> </w:t>
      </w:r>
    </w:p>
    <w:p w:rsidR="004A5C77" w:rsidRDefault="004A5C77" w:rsidP="00B11616"/>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454C4"/>
    <w:rsid w:val="00140471"/>
    <w:rsid w:val="001567A0"/>
    <w:rsid w:val="00173AD0"/>
    <w:rsid w:val="001927FD"/>
    <w:rsid w:val="001B5711"/>
    <w:rsid w:val="001D32C1"/>
    <w:rsid w:val="001E7161"/>
    <w:rsid w:val="00201F20"/>
    <w:rsid w:val="00287348"/>
    <w:rsid w:val="002A7ABB"/>
    <w:rsid w:val="00315CC4"/>
    <w:rsid w:val="00325DE8"/>
    <w:rsid w:val="00356095"/>
    <w:rsid w:val="003811EC"/>
    <w:rsid w:val="003C782D"/>
    <w:rsid w:val="00416AEA"/>
    <w:rsid w:val="00425814"/>
    <w:rsid w:val="00461A94"/>
    <w:rsid w:val="004A3609"/>
    <w:rsid w:val="004A5C77"/>
    <w:rsid w:val="004B5421"/>
    <w:rsid w:val="004E547A"/>
    <w:rsid w:val="005629F5"/>
    <w:rsid w:val="00590D48"/>
    <w:rsid w:val="00597DEB"/>
    <w:rsid w:val="005B3D80"/>
    <w:rsid w:val="005E02C4"/>
    <w:rsid w:val="006044E3"/>
    <w:rsid w:val="00630C5B"/>
    <w:rsid w:val="00643FAF"/>
    <w:rsid w:val="006630A0"/>
    <w:rsid w:val="0066759F"/>
    <w:rsid w:val="006C6B81"/>
    <w:rsid w:val="006F6F42"/>
    <w:rsid w:val="00724B01"/>
    <w:rsid w:val="00734551"/>
    <w:rsid w:val="00744FC7"/>
    <w:rsid w:val="007A3831"/>
    <w:rsid w:val="007C0D62"/>
    <w:rsid w:val="007C685C"/>
    <w:rsid w:val="007E4127"/>
    <w:rsid w:val="00800B00"/>
    <w:rsid w:val="0081654B"/>
    <w:rsid w:val="00841715"/>
    <w:rsid w:val="008744E8"/>
    <w:rsid w:val="008C17BD"/>
    <w:rsid w:val="008E5764"/>
    <w:rsid w:val="008F15E8"/>
    <w:rsid w:val="0090707B"/>
    <w:rsid w:val="00940ACC"/>
    <w:rsid w:val="009520F3"/>
    <w:rsid w:val="009619C6"/>
    <w:rsid w:val="009718EB"/>
    <w:rsid w:val="00A402B9"/>
    <w:rsid w:val="00AE7A98"/>
    <w:rsid w:val="00B11616"/>
    <w:rsid w:val="00B96CCF"/>
    <w:rsid w:val="00BC4A3D"/>
    <w:rsid w:val="00BD0143"/>
    <w:rsid w:val="00BF0EB5"/>
    <w:rsid w:val="00BF527D"/>
    <w:rsid w:val="00C557B8"/>
    <w:rsid w:val="00D03F58"/>
    <w:rsid w:val="00D068CF"/>
    <w:rsid w:val="00D13036"/>
    <w:rsid w:val="00D20FD6"/>
    <w:rsid w:val="00D43E73"/>
    <w:rsid w:val="00D7452B"/>
    <w:rsid w:val="00D82232"/>
    <w:rsid w:val="00E37F23"/>
    <w:rsid w:val="00E6056C"/>
    <w:rsid w:val="00E85707"/>
    <w:rsid w:val="00E93260"/>
    <w:rsid w:val="00E941B7"/>
    <w:rsid w:val="00EC2D3A"/>
    <w:rsid w:val="00EE3DC0"/>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20F3"/>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character" w:customStyle="1" w:styleId="Heading1Char">
    <w:name w:val="Heading 1 Char"/>
    <w:basedOn w:val="DefaultParagraphFont"/>
    <w:link w:val="Heading1"/>
    <w:rsid w:val="009520F3"/>
    <w:rPr>
      <w:rFonts w:ascii="Times New Roman" w:eastAsia="Times New Roman" w:hAnsi="Times New Roman" w:cs="Times New Roman"/>
      <w:b/>
      <w:sz w:val="28"/>
      <w:szCs w:val="20"/>
    </w:rPr>
  </w:style>
  <w:style w:type="character" w:styleId="CommentReference">
    <w:name w:val="annotation reference"/>
    <w:basedOn w:val="DefaultParagraphFont"/>
    <w:uiPriority w:val="99"/>
    <w:semiHidden/>
    <w:unhideWhenUsed/>
    <w:rsid w:val="008C17BD"/>
    <w:rPr>
      <w:sz w:val="16"/>
      <w:szCs w:val="16"/>
    </w:rPr>
  </w:style>
  <w:style w:type="paragraph" w:styleId="CommentText">
    <w:name w:val="annotation text"/>
    <w:basedOn w:val="Normal"/>
    <w:link w:val="CommentTextChar"/>
    <w:uiPriority w:val="99"/>
    <w:semiHidden/>
    <w:unhideWhenUsed/>
    <w:rsid w:val="008C17B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C17BD"/>
    <w:rPr>
      <w:sz w:val="20"/>
      <w:szCs w:val="20"/>
    </w:rPr>
  </w:style>
  <w:style w:type="paragraph" w:styleId="BalloonText">
    <w:name w:val="Balloon Text"/>
    <w:basedOn w:val="Normal"/>
    <w:link w:val="BalloonTextChar"/>
    <w:uiPriority w:val="99"/>
    <w:semiHidden/>
    <w:unhideWhenUsed/>
    <w:rsid w:val="008C17BD"/>
    <w:rPr>
      <w:rFonts w:ascii="Tahoma" w:hAnsi="Tahoma" w:cs="Tahoma"/>
      <w:sz w:val="16"/>
      <w:szCs w:val="16"/>
    </w:rPr>
  </w:style>
  <w:style w:type="character" w:customStyle="1" w:styleId="BalloonTextChar">
    <w:name w:val="Balloon Text Char"/>
    <w:basedOn w:val="DefaultParagraphFont"/>
    <w:link w:val="BalloonText"/>
    <w:uiPriority w:val="99"/>
    <w:semiHidden/>
    <w:rsid w:val="008C17B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20F3"/>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character" w:customStyle="1" w:styleId="Heading1Char">
    <w:name w:val="Heading 1 Char"/>
    <w:basedOn w:val="DefaultParagraphFont"/>
    <w:link w:val="Heading1"/>
    <w:rsid w:val="009520F3"/>
    <w:rPr>
      <w:rFonts w:ascii="Times New Roman" w:eastAsia="Times New Roman" w:hAnsi="Times New Roman" w:cs="Times New Roman"/>
      <w:b/>
      <w:sz w:val="28"/>
      <w:szCs w:val="20"/>
    </w:rPr>
  </w:style>
  <w:style w:type="character" w:styleId="CommentReference">
    <w:name w:val="annotation reference"/>
    <w:basedOn w:val="DefaultParagraphFont"/>
    <w:uiPriority w:val="99"/>
    <w:semiHidden/>
    <w:unhideWhenUsed/>
    <w:rsid w:val="008C17BD"/>
    <w:rPr>
      <w:sz w:val="16"/>
      <w:szCs w:val="16"/>
    </w:rPr>
  </w:style>
  <w:style w:type="paragraph" w:styleId="CommentText">
    <w:name w:val="annotation text"/>
    <w:basedOn w:val="Normal"/>
    <w:link w:val="CommentTextChar"/>
    <w:uiPriority w:val="99"/>
    <w:semiHidden/>
    <w:unhideWhenUsed/>
    <w:rsid w:val="008C17B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C17BD"/>
    <w:rPr>
      <w:sz w:val="20"/>
      <w:szCs w:val="20"/>
    </w:rPr>
  </w:style>
  <w:style w:type="paragraph" w:styleId="BalloonText">
    <w:name w:val="Balloon Text"/>
    <w:basedOn w:val="Normal"/>
    <w:link w:val="BalloonTextChar"/>
    <w:uiPriority w:val="99"/>
    <w:semiHidden/>
    <w:unhideWhenUsed/>
    <w:rsid w:val="008C17BD"/>
    <w:rPr>
      <w:rFonts w:ascii="Tahoma" w:hAnsi="Tahoma" w:cs="Tahoma"/>
      <w:sz w:val="16"/>
      <w:szCs w:val="16"/>
    </w:rPr>
  </w:style>
  <w:style w:type="character" w:customStyle="1" w:styleId="BalloonTextChar">
    <w:name w:val="Balloon Text Char"/>
    <w:basedOn w:val="DefaultParagraphFont"/>
    <w:link w:val="BalloonText"/>
    <w:uiPriority w:val="99"/>
    <w:semiHidden/>
    <w:rsid w:val="008C17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598530">
      <w:bodyDiv w:val="1"/>
      <w:marLeft w:val="0"/>
      <w:marRight w:val="0"/>
      <w:marTop w:val="0"/>
      <w:marBottom w:val="0"/>
      <w:divBdr>
        <w:top w:val="none" w:sz="0" w:space="0" w:color="auto"/>
        <w:left w:val="none" w:sz="0" w:space="0" w:color="auto"/>
        <w:bottom w:val="none" w:sz="0" w:space="0" w:color="auto"/>
        <w:right w:val="none" w:sz="0" w:space="0" w:color="auto"/>
      </w:divBdr>
    </w:div>
    <w:div w:id="890190697">
      <w:bodyDiv w:val="1"/>
      <w:marLeft w:val="0"/>
      <w:marRight w:val="0"/>
      <w:marTop w:val="0"/>
      <w:marBottom w:val="0"/>
      <w:divBdr>
        <w:top w:val="none" w:sz="0" w:space="0" w:color="auto"/>
        <w:left w:val="none" w:sz="0" w:space="0" w:color="auto"/>
        <w:bottom w:val="none" w:sz="0" w:space="0" w:color="auto"/>
        <w:right w:val="none" w:sz="0" w:space="0" w:color="auto"/>
      </w:divBdr>
    </w:div>
    <w:div w:id="145701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E05D-D888-415C-AB28-199905F0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2</cp:revision>
  <dcterms:created xsi:type="dcterms:W3CDTF">2015-06-25T14:22:00Z</dcterms:created>
  <dcterms:modified xsi:type="dcterms:W3CDTF">2015-06-25T14:22:00Z</dcterms:modified>
</cp:coreProperties>
</file>