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29E" w:rsidRPr="00B23294" w:rsidRDefault="00FB329E" w:rsidP="00FB329E">
      <w:pPr>
        <w:rPr>
          <w:rFonts w:ascii="Arial" w:hAnsi="Arial" w:cs="Arial"/>
          <w:color w:val="943634" w:themeColor="accent2" w:themeShade="BF"/>
          <w:sz w:val="24"/>
          <w:szCs w:val="20"/>
        </w:rPr>
      </w:pPr>
      <w:bookmarkStart w:id="0" w:name="_GoBack"/>
      <w:bookmarkEnd w:id="0"/>
      <w:r w:rsidRPr="00B23294">
        <w:rPr>
          <w:rFonts w:ascii="Arial" w:hAnsi="Arial" w:cs="Arial"/>
          <w:color w:val="943634" w:themeColor="accent2" w:themeShade="BF"/>
          <w:sz w:val="24"/>
          <w:szCs w:val="20"/>
        </w:rPr>
        <w:t xml:space="preserve">Borrower Defense to Repayment </w:t>
      </w:r>
      <w:r w:rsidR="00724E07">
        <w:rPr>
          <w:rFonts w:ascii="Arial" w:hAnsi="Arial" w:cs="Arial"/>
          <w:color w:val="943634" w:themeColor="accent2" w:themeShade="BF"/>
          <w:sz w:val="24"/>
          <w:szCs w:val="20"/>
        </w:rPr>
        <w:t xml:space="preserve">Loan </w:t>
      </w:r>
      <w:r w:rsidRPr="00B23294">
        <w:rPr>
          <w:rFonts w:ascii="Arial" w:hAnsi="Arial" w:cs="Arial"/>
          <w:color w:val="943634" w:themeColor="accent2" w:themeShade="BF"/>
          <w:sz w:val="24"/>
          <w:szCs w:val="20"/>
        </w:rPr>
        <w:t>Discharge</w:t>
      </w:r>
    </w:p>
    <w:p w:rsidR="00FB329E" w:rsidRPr="00B23294" w:rsidRDefault="00DE12B6" w:rsidP="00FB329E">
      <w:pPr>
        <w:rPr>
          <w:rFonts w:ascii="Arial" w:hAnsi="Arial" w:cs="Arial"/>
          <w:color w:val="595959" w:themeColor="text1" w:themeTint="A6"/>
          <w:sz w:val="24"/>
          <w:szCs w:val="20"/>
        </w:rPr>
      </w:pPr>
      <w:r>
        <w:rPr>
          <w:rFonts w:ascii="Arial" w:hAnsi="Arial" w:cs="Arial"/>
          <w:color w:val="595959" w:themeColor="text1" w:themeTint="A6"/>
          <w:sz w:val="24"/>
          <w:szCs w:val="20"/>
        </w:rPr>
        <w:t>Under 34 C.F.R. § 685.206 (c), if you borrowed a Direct L</w:t>
      </w:r>
      <w:r w:rsidRPr="00DE12B6">
        <w:rPr>
          <w:rFonts w:ascii="Arial" w:hAnsi="Arial" w:cs="Arial"/>
          <w:color w:val="595959" w:themeColor="text1" w:themeTint="A6"/>
          <w:sz w:val="24"/>
          <w:szCs w:val="20"/>
        </w:rPr>
        <w:t xml:space="preserve">oan to attend school, you may </w:t>
      </w:r>
      <w:r w:rsidR="00D03AA8">
        <w:rPr>
          <w:rFonts w:ascii="Arial" w:hAnsi="Arial" w:cs="Arial"/>
          <w:color w:val="595959" w:themeColor="text1" w:themeTint="A6"/>
          <w:sz w:val="24"/>
          <w:szCs w:val="20"/>
        </w:rPr>
        <w:t>be able to receive a discharge from repayment of all or part of that loan</w:t>
      </w:r>
      <w:r w:rsidRPr="00DE12B6">
        <w:rPr>
          <w:rFonts w:ascii="Arial" w:hAnsi="Arial" w:cs="Arial"/>
          <w:color w:val="595959" w:themeColor="text1" w:themeTint="A6"/>
          <w:sz w:val="24"/>
          <w:szCs w:val="20"/>
        </w:rPr>
        <w:t xml:space="preserve"> if the school</w:t>
      </w:r>
      <w:r w:rsidR="00D03AA8">
        <w:rPr>
          <w:rFonts w:ascii="Arial" w:hAnsi="Arial" w:cs="Arial"/>
          <w:color w:val="595959" w:themeColor="text1" w:themeTint="A6"/>
          <w:sz w:val="24"/>
          <w:szCs w:val="20"/>
        </w:rPr>
        <w:t xml:space="preserve"> you attended engaged in act</w:t>
      </w:r>
      <w:r w:rsidR="00C5070D">
        <w:rPr>
          <w:rFonts w:ascii="Arial" w:hAnsi="Arial" w:cs="Arial"/>
          <w:color w:val="595959" w:themeColor="text1" w:themeTint="A6"/>
          <w:sz w:val="24"/>
          <w:szCs w:val="20"/>
        </w:rPr>
        <w:t>s</w:t>
      </w:r>
      <w:r w:rsidR="00D03AA8">
        <w:rPr>
          <w:rFonts w:ascii="Arial" w:hAnsi="Arial" w:cs="Arial"/>
          <w:color w:val="595959" w:themeColor="text1" w:themeTint="A6"/>
          <w:sz w:val="24"/>
          <w:szCs w:val="20"/>
        </w:rPr>
        <w:t xml:space="preserve"> </w:t>
      </w:r>
      <w:r w:rsidR="00836CD3">
        <w:rPr>
          <w:rFonts w:ascii="Arial" w:hAnsi="Arial" w:cs="Arial"/>
          <w:color w:val="595959" w:themeColor="text1" w:themeTint="A6"/>
          <w:sz w:val="24"/>
          <w:szCs w:val="20"/>
        </w:rPr>
        <w:t xml:space="preserve">or </w:t>
      </w:r>
      <w:r w:rsidR="000C2C23">
        <w:rPr>
          <w:rFonts w:ascii="Arial" w:hAnsi="Arial" w:cs="Arial"/>
          <w:color w:val="595959" w:themeColor="text1" w:themeTint="A6"/>
          <w:sz w:val="24"/>
          <w:szCs w:val="20"/>
        </w:rPr>
        <w:t>omissions</w:t>
      </w:r>
      <w:r w:rsidR="00836CD3">
        <w:rPr>
          <w:rFonts w:ascii="Arial" w:hAnsi="Arial" w:cs="Arial"/>
          <w:color w:val="595959" w:themeColor="text1" w:themeTint="A6"/>
          <w:sz w:val="24"/>
          <w:szCs w:val="20"/>
        </w:rPr>
        <w:t xml:space="preserve"> </w:t>
      </w:r>
      <w:r w:rsidR="00D03AA8">
        <w:rPr>
          <w:rFonts w:ascii="Arial" w:hAnsi="Arial" w:cs="Arial"/>
          <w:color w:val="595959" w:themeColor="text1" w:themeTint="A6"/>
          <w:sz w:val="24"/>
          <w:szCs w:val="20"/>
        </w:rPr>
        <w:t xml:space="preserve">that </w:t>
      </w:r>
      <w:r w:rsidRPr="00DE12B6">
        <w:rPr>
          <w:rFonts w:ascii="Arial" w:hAnsi="Arial" w:cs="Arial"/>
          <w:color w:val="595959" w:themeColor="text1" w:themeTint="A6"/>
          <w:sz w:val="24"/>
          <w:szCs w:val="20"/>
        </w:rPr>
        <w:t>would</w:t>
      </w:r>
      <w:r w:rsidR="00D03AA8">
        <w:rPr>
          <w:rFonts w:ascii="Arial" w:hAnsi="Arial" w:cs="Arial"/>
          <w:color w:val="595959" w:themeColor="text1" w:themeTint="A6"/>
          <w:sz w:val="24"/>
          <w:szCs w:val="20"/>
        </w:rPr>
        <w:t xml:space="preserve"> violate</w:t>
      </w:r>
      <w:r w:rsidRPr="00DE12B6">
        <w:rPr>
          <w:rFonts w:ascii="Arial" w:hAnsi="Arial" w:cs="Arial"/>
          <w:color w:val="595959" w:themeColor="text1" w:themeTint="A6"/>
          <w:sz w:val="24"/>
          <w:szCs w:val="20"/>
        </w:rPr>
        <w:t xml:space="preserve"> state law</w:t>
      </w:r>
      <w:r w:rsidR="00F7003E">
        <w:rPr>
          <w:rFonts w:ascii="Arial" w:hAnsi="Arial" w:cs="Arial"/>
          <w:color w:val="595959" w:themeColor="text1" w:themeTint="A6"/>
          <w:sz w:val="24"/>
          <w:szCs w:val="20"/>
        </w:rPr>
        <w:t>.</w:t>
      </w:r>
      <w:r w:rsidR="00D03AA8">
        <w:rPr>
          <w:rFonts w:ascii="Arial" w:hAnsi="Arial" w:cs="Arial"/>
          <w:color w:val="595959" w:themeColor="text1" w:themeTint="A6"/>
          <w:sz w:val="24"/>
          <w:szCs w:val="20"/>
        </w:rPr>
        <w:t xml:space="preserve"> (</w:t>
      </w:r>
      <w:r w:rsidR="00F7003E">
        <w:rPr>
          <w:rFonts w:ascii="Arial" w:hAnsi="Arial" w:cs="Arial"/>
          <w:color w:val="595959" w:themeColor="text1" w:themeTint="A6"/>
          <w:sz w:val="24"/>
          <w:szCs w:val="20"/>
        </w:rPr>
        <w:t>E</w:t>
      </w:r>
      <w:r w:rsidR="006F0EA8">
        <w:rPr>
          <w:rFonts w:ascii="Arial" w:hAnsi="Arial" w:cs="Arial"/>
          <w:color w:val="595959" w:themeColor="text1" w:themeTint="A6"/>
          <w:sz w:val="24"/>
          <w:szCs w:val="20"/>
        </w:rPr>
        <w:t xml:space="preserve">xamples include misrepresentation or withholding information, if this </w:t>
      </w:r>
      <w:r w:rsidR="00106AAA">
        <w:rPr>
          <w:rFonts w:ascii="Arial" w:hAnsi="Arial" w:cs="Arial"/>
          <w:color w:val="595959" w:themeColor="text1" w:themeTint="A6"/>
          <w:sz w:val="24"/>
          <w:szCs w:val="20"/>
        </w:rPr>
        <w:t>gives rise to a cause of action under applicable state law.</w:t>
      </w:r>
      <w:r w:rsidR="00D03AA8">
        <w:rPr>
          <w:rFonts w:ascii="Arial" w:hAnsi="Arial" w:cs="Arial"/>
          <w:color w:val="595959" w:themeColor="text1" w:themeTint="A6"/>
          <w:sz w:val="24"/>
          <w:szCs w:val="20"/>
        </w:rPr>
        <w:t xml:space="preserve">) </w:t>
      </w:r>
      <w:r w:rsidRPr="00DE12B6">
        <w:rPr>
          <w:rFonts w:ascii="Arial" w:hAnsi="Arial" w:cs="Arial"/>
          <w:color w:val="595959" w:themeColor="text1" w:themeTint="A6"/>
          <w:sz w:val="24"/>
          <w:szCs w:val="20"/>
        </w:rPr>
        <w:t xml:space="preserve"> </w:t>
      </w:r>
    </w:p>
    <w:p w:rsidR="00E27EEB" w:rsidRPr="00E27EEB" w:rsidRDefault="00E27EEB" w:rsidP="00E27EEB">
      <w:pPr>
        <w:rPr>
          <w:rFonts w:ascii="Arial" w:hAnsi="Arial" w:cs="Arial"/>
          <w:color w:val="595959" w:themeColor="text1" w:themeTint="A6"/>
          <w:sz w:val="24"/>
          <w:szCs w:val="20"/>
        </w:rPr>
      </w:pPr>
      <w:r w:rsidRPr="00E27EEB">
        <w:rPr>
          <w:rFonts w:ascii="Arial" w:hAnsi="Arial" w:cs="Arial"/>
          <w:color w:val="595959" w:themeColor="text1" w:themeTint="A6"/>
          <w:sz w:val="24"/>
          <w:szCs w:val="20"/>
        </w:rPr>
        <w:t xml:space="preserve">The Department of Education is creating a process to make it as easy as possible for borrowers who attended schools that violated the law to </w:t>
      </w:r>
      <w:r w:rsidR="00836CD3">
        <w:rPr>
          <w:rFonts w:ascii="Arial" w:hAnsi="Arial" w:cs="Arial"/>
          <w:color w:val="595959" w:themeColor="text1" w:themeTint="A6"/>
          <w:sz w:val="24"/>
          <w:szCs w:val="20"/>
        </w:rPr>
        <w:t>seek</w:t>
      </w:r>
      <w:r w:rsidR="00836CD3" w:rsidRPr="00E27EEB">
        <w:rPr>
          <w:rFonts w:ascii="Arial" w:hAnsi="Arial" w:cs="Arial"/>
          <w:color w:val="595959" w:themeColor="text1" w:themeTint="A6"/>
          <w:sz w:val="24"/>
          <w:szCs w:val="20"/>
        </w:rPr>
        <w:t xml:space="preserve"> </w:t>
      </w:r>
      <w:r w:rsidRPr="00E27EEB">
        <w:rPr>
          <w:rFonts w:ascii="Arial" w:hAnsi="Arial" w:cs="Arial"/>
          <w:color w:val="595959" w:themeColor="text1" w:themeTint="A6"/>
          <w:sz w:val="24"/>
          <w:szCs w:val="20"/>
        </w:rPr>
        <w:t>loan forgiveness (discharge) based on borrower defense to repayment. More information on borrower defense to repayment and how to get your loan discharged will be made</w:t>
      </w:r>
      <w:r>
        <w:rPr>
          <w:rFonts w:ascii="Arial" w:hAnsi="Arial" w:cs="Arial"/>
          <w:color w:val="595959" w:themeColor="text1" w:themeTint="A6"/>
          <w:sz w:val="24"/>
          <w:szCs w:val="20"/>
        </w:rPr>
        <w:t xml:space="preserve"> available on this page soon. </w:t>
      </w:r>
    </w:p>
    <w:p w:rsidR="00C5070D" w:rsidRDefault="00963857" w:rsidP="00E27EEB">
      <w:pPr>
        <w:rPr>
          <w:rFonts w:ascii="Arial" w:hAnsi="Arial" w:cs="Arial"/>
          <w:color w:val="595959" w:themeColor="text1" w:themeTint="A6"/>
          <w:sz w:val="24"/>
          <w:szCs w:val="20"/>
        </w:rPr>
      </w:pPr>
      <w:r>
        <w:rPr>
          <w:rFonts w:ascii="Arial" w:hAnsi="Arial" w:cs="Arial"/>
          <w:color w:val="595959" w:themeColor="text1" w:themeTint="A6"/>
          <w:sz w:val="24"/>
          <w:szCs w:val="20"/>
        </w:rPr>
        <w:t>Borrowers</w:t>
      </w:r>
      <w:r w:rsidR="00E27EEB" w:rsidRPr="00E27EEB">
        <w:rPr>
          <w:rFonts w:ascii="Arial" w:hAnsi="Arial" w:cs="Arial"/>
          <w:color w:val="595959" w:themeColor="text1" w:themeTint="A6"/>
          <w:sz w:val="24"/>
          <w:szCs w:val="20"/>
        </w:rPr>
        <w:t xml:space="preserve"> may wish to wait for that information to be made available </w:t>
      </w:r>
      <w:r>
        <w:rPr>
          <w:rFonts w:ascii="Arial" w:hAnsi="Arial" w:cs="Arial"/>
          <w:color w:val="595959" w:themeColor="text1" w:themeTint="A6"/>
          <w:sz w:val="24"/>
          <w:szCs w:val="20"/>
        </w:rPr>
        <w:t>before applying for a</w:t>
      </w:r>
      <w:r w:rsidRPr="00B23294">
        <w:rPr>
          <w:rFonts w:ascii="Arial" w:hAnsi="Arial" w:cs="Arial"/>
          <w:color w:val="595959" w:themeColor="text1" w:themeTint="A6"/>
          <w:sz w:val="24"/>
          <w:szCs w:val="20"/>
        </w:rPr>
        <w:t xml:space="preserve"> Borrower Defense to Repayment </w:t>
      </w:r>
      <w:r>
        <w:rPr>
          <w:rFonts w:ascii="Arial" w:hAnsi="Arial" w:cs="Arial"/>
          <w:color w:val="595959" w:themeColor="text1" w:themeTint="A6"/>
          <w:sz w:val="24"/>
          <w:szCs w:val="20"/>
        </w:rPr>
        <w:t>Loan Discharge</w:t>
      </w:r>
      <w:r w:rsidR="00E27EEB" w:rsidRPr="00E27EEB">
        <w:rPr>
          <w:rFonts w:ascii="Arial" w:hAnsi="Arial" w:cs="Arial"/>
          <w:color w:val="595959" w:themeColor="text1" w:themeTint="A6"/>
          <w:sz w:val="24"/>
          <w:szCs w:val="20"/>
        </w:rPr>
        <w:t>.</w:t>
      </w:r>
      <w:r w:rsidRPr="00963857">
        <w:t xml:space="preserve"> </w:t>
      </w:r>
      <w:r>
        <w:rPr>
          <w:rFonts w:ascii="Arial" w:hAnsi="Arial" w:cs="Arial"/>
          <w:color w:val="595959" w:themeColor="text1" w:themeTint="A6"/>
          <w:sz w:val="24"/>
          <w:szCs w:val="20"/>
        </w:rPr>
        <w:t>But i</w:t>
      </w:r>
      <w:r w:rsidRPr="00963857">
        <w:rPr>
          <w:rFonts w:ascii="Arial" w:hAnsi="Arial" w:cs="Arial"/>
          <w:color w:val="595959" w:themeColor="text1" w:themeTint="A6"/>
          <w:sz w:val="24"/>
          <w:szCs w:val="20"/>
        </w:rPr>
        <w:t>f you choose instead to submit your claim sooner</w:t>
      </w:r>
      <w:r>
        <w:rPr>
          <w:rFonts w:ascii="Arial" w:hAnsi="Arial" w:cs="Arial"/>
          <w:color w:val="595959" w:themeColor="text1" w:themeTint="A6"/>
          <w:sz w:val="24"/>
          <w:szCs w:val="20"/>
        </w:rPr>
        <w:t xml:space="preserve">, you </w:t>
      </w:r>
      <w:r w:rsidR="00FB329E" w:rsidRPr="00B23294">
        <w:rPr>
          <w:rFonts w:ascii="Arial" w:hAnsi="Arial" w:cs="Arial"/>
          <w:color w:val="595959" w:themeColor="text1" w:themeTint="A6"/>
          <w:sz w:val="24"/>
          <w:szCs w:val="20"/>
        </w:rPr>
        <w:t>may submit material</w:t>
      </w:r>
      <w:r w:rsidR="00724E07">
        <w:rPr>
          <w:rFonts w:ascii="Arial" w:hAnsi="Arial" w:cs="Arial"/>
          <w:color w:val="595959" w:themeColor="text1" w:themeTint="A6"/>
          <w:sz w:val="24"/>
          <w:szCs w:val="20"/>
        </w:rPr>
        <w:t>s</w:t>
      </w:r>
      <w:r w:rsidR="00FB329E" w:rsidRPr="00B23294">
        <w:rPr>
          <w:rFonts w:ascii="Arial" w:hAnsi="Arial" w:cs="Arial"/>
          <w:color w:val="595959" w:themeColor="text1" w:themeTint="A6"/>
          <w:sz w:val="24"/>
          <w:szCs w:val="20"/>
        </w:rPr>
        <w:t xml:space="preserve"> via email to </w:t>
      </w:r>
      <w:hyperlink r:id="rId9" w:history="1">
        <w:r w:rsidR="00FB329E" w:rsidRPr="00B23294">
          <w:rPr>
            <w:rStyle w:val="Hyperlink"/>
            <w:rFonts w:ascii="Arial" w:hAnsi="Arial" w:cs="Arial"/>
            <w:color w:val="595959" w:themeColor="text1" w:themeTint="A6"/>
            <w:sz w:val="24"/>
            <w:szCs w:val="20"/>
          </w:rPr>
          <w:t>FSAOperations@ed.gov</w:t>
        </w:r>
      </w:hyperlink>
      <w:r w:rsidR="00FB329E" w:rsidRPr="00B23294">
        <w:rPr>
          <w:rFonts w:ascii="Arial" w:hAnsi="Arial" w:cs="Arial"/>
          <w:color w:val="595959" w:themeColor="text1" w:themeTint="A6"/>
          <w:sz w:val="24"/>
          <w:szCs w:val="20"/>
        </w:rPr>
        <w:t xml:space="preserve"> or by mail to:  Department of Education, PO Box 194407, San Francisco, CA 94119.</w:t>
      </w:r>
      <w:r w:rsidR="006B79CA">
        <w:rPr>
          <w:rFonts w:ascii="Arial" w:hAnsi="Arial" w:cs="Arial"/>
          <w:color w:val="595959" w:themeColor="text1" w:themeTint="A6"/>
          <w:sz w:val="24"/>
          <w:szCs w:val="20"/>
        </w:rPr>
        <w:t xml:space="preserve"> </w:t>
      </w:r>
      <w:r w:rsidR="000C2C23">
        <w:rPr>
          <w:rFonts w:ascii="Arial" w:hAnsi="Arial" w:cs="Arial"/>
          <w:color w:val="595959" w:themeColor="text1" w:themeTint="A6"/>
          <w:sz w:val="24"/>
          <w:szCs w:val="20"/>
        </w:rPr>
        <w:t xml:space="preserve">Information on what to include in your borrower defense submission is provided below.  </w:t>
      </w:r>
    </w:p>
    <w:p w:rsidR="006F0EA8" w:rsidRDefault="006F0EA8" w:rsidP="00E27EEB">
      <w:pPr>
        <w:rPr>
          <w:rFonts w:ascii="Arial" w:hAnsi="Arial" w:cs="Arial"/>
          <w:color w:val="595959" w:themeColor="text1" w:themeTint="A6"/>
          <w:sz w:val="24"/>
          <w:szCs w:val="20"/>
        </w:rPr>
      </w:pPr>
      <w:r>
        <w:rPr>
          <w:rFonts w:ascii="Arial" w:hAnsi="Arial" w:cs="Arial"/>
          <w:color w:val="595959" w:themeColor="text1" w:themeTint="A6"/>
          <w:sz w:val="24"/>
          <w:szCs w:val="20"/>
        </w:rPr>
        <w:t>If you have already submitted a claim for borrower defense before June 4, you do not need to resubmit. Your loans will be placed in forbearance, collections will cease on your defaulted loans, and you will be contacted by a Department of Education servicer with further information.</w:t>
      </w:r>
    </w:p>
    <w:p w:rsidR="00FB329E" w:rsidRPr="00B23294" w:rsidRDefault="00D03AA8" w:rsidP="00FB329E">
      <w:pPr>
        <w:rPr>
          <w:rFonts w:ascii="Arial" w:hAnsi="Arial" w:cs="Arial"/>
          <w:color w:val="595959" w:themeColor="text1" w:themeTint="A6"/>
          <w:sz w:val="24"/>
          <w:szCs w:val="20"/>
        </w:rPr>
      </w:pPr>
      <w:r>
        <w:rPr>
          <w:rFonts w:ascii="Arial" w:hAnsi="Arial" w:cs="Arial"/>
          <w:color w:val="595959" w:themeColor="text1" w:themeTint="A6"/>
          <w:sz w:val="24"/>
          <w:szCs w:val="20"/>
        </w:rPr>
        <w:t>In the</w:t>
      </w:r>
      <w:r w:rsidR="00370638">
        <w:rPr>
          <w:rFonts w:ascii="Arial" w:hAnsi="Arial" w:cs="Arial"/>
          <w:color w:val="595959" w:themeColor="text1" w:themeTint="A6"/>
          <w:sz w:val="24"/>
          <w:szCs w:val="20"/>
        </w:rPr>
        <w:t>ir</w:t>
      </w:r>
      <w:r w:rsidR="00741C66">
        <w:rPr>
          <w:rFonts w:ascii="Arial" w:hAnsi="Arial" w:cs="Arial"/>
          <w:color w:val="595959" w:themeColor="text1" w:themeTint="A6"/>
          <w:sz w:val="24"/>
          <w:szCs w:val="20"/>
        </w:rPr>
        <w:t xml:space="preserve"> </w:t>
      </w:r>
      <w:r w:rsidR="00C5070D" w:rsidRPr="00B23294">
        <w:rPr>
          <w:rFonts w:ascii="Arial" w:hAnsi="Arial" w:cs="Arial"/>
          <w:color w:val="595959" w:themeColor="text1" w:themeTint="A6"/>
          <w:sz w:val="24"/>
          <w:szCs w:val="20"/>
        </w:rPr>
        <w:t xml:space="preserve">Borrower Defense to Repayment </w:t>
      </w:r>
      <w:r w:rsidR="00741C66">
        <w:rPr>
          <w:rFonts w:ascii="Arial" w:hAnsi="Arial" w:cs="Arial"/>
          <w:color w:val="595959" w:themeColor="text1" w:themeTint="A6"/>
          <w:sz w:val="24"/>
          <w:szCs w:val="20"/>
        </w:rPr>
        <w:t>submission</w:t>
      </w:r>
      <w:r>
        <w:rPr>
          <w:rFonts w:ascii="Arial" w:hAnsi="Arial" w:cs="Arial"/>
          <w:color w:val="595959" w:themeColor="text1" w:themeTint="A6"/>
          <w:sz w:val="24"/>
          <w:szCs w:val="20"/>
        </w:rPr>
        <w:t xml:space="preserve"> materials, the</w:t>
      </w:r>
      <w:r w:rsidRPr="00B23294">
        <w:rPr>
          <w:rFonts w:ascii="Arial" w:hAnsi="Arial" w:cs="Arial"/>
          <w:color w:val="595959" w:themeColor="text1" w:themeTint="A6"/>
          <w:sz w:val="24"/>
          <w:szCs w:val="20"/>
        </w:rPr>
        <w:t xml:space="preserve"> </w:t>
      </w:r>
      <w:r w:rsidR="00FB329E" w:rsidRPr="00B23294">
        <w:rPr>
          <w:rFonts w:ascii="Arial" w:hAnsi="Arial" w:cs="Arial"/>
          <w:color w:val="595959" w:themeColor="text1" w:themeTint="A6"/>
          <w:sz w:val="24"/>
          <w:szCs w:val="20"/>
        </w:rPr>
        <w:t xml:space="preserve">borrower should include at a minimum: </w:t>
      </w:r>
    </w:p>
    <w:p w:rsidR="00BD7B83" w:rsidRPr="00CB13E4" w:rsidRDefault="00BD7B83" w:rsidP="00FB329E">
      <w:pPr>
        <w:numPr>
          <w:ilvl w:val="0"/>
          <w:numId w:val="1"/>
        </w:numPr>
        <w:rPr>
          <w:rFonts w:ascii="Arial" w:hAnsi="Arial" w:cs="Arial"/>
          <w:color w:val="595959" w:themeColor="text1" w:themeTint="A6"/>
          <w:sz w:val="24"/>
          <w:szCs w:val="20"/>
        </w:rPr>
      </w:pPr>
      <w:r>
        <w:rPr>
          <w:rFonts w:ascii="Arial" w:hAnsi="Arial" w:cs="Arial"/>
          <w:color w:val="595959" w:themeColor="text1" w:themeTint="A6"/>
          <w:sz w:val="24"/>
          <w:szCs w:val="20"/>
        </w:rPr>
        <w:t xml:space="preserve">A statement that the borrower wishes to assert a borrower defense to repayment </w:t>
      </w:r>
      <w:r w:rsidRPr="00CB13E4">
        <w:rPr>
          <w:rFonts w:ascii="Arial" w:hAnsi="Arial" w:cs="Arial"/>
          <w:color w:val="595959" w:themeColor="text1" w:themeTint="A6"/>
          <w:sz w:val="24"/>
          <w:szCs w:val="20"/>
        </w:rPr>
        <w:t xml:space="preserve">based on </w:t>
      </w:r>
      <w:r w:rsidR="00DE682F" w:rsidRPr="00CB13E4">
        <w:rPr>
          <w:rFonts w:ascii="Arial" w:hAnsi="Arial" w:cs="Arial"/>
          <w:color w:val="595959" w:themeColor="text1" w:themeTint="A6"/>
          <w:sz w:val="24"/>
          <w:szCs w:val="20"/>
        </w:rPr>
        <w:t xml:space="preserve">State </w:t>
      </w:r>
      <w:r w:rsidRPr="00CB13E4">
        <w:rPr>
          <w:rFonts w:ascii="Arial" w:hAnsi="Arial" w:cs="Arial"/>
          <w:color w:val="595959" w:themeColor="text1" w:themeTint="A6"/>
          <w:sz w:val="24"/>
          <w:szCs w:val="20"/>
        </w:rPr>
        <w:t>law;</w:t>
      </w:r>
    </w:p>
    <w:p w:rsidR="00BD5645" w:rsidRDefault="00D03AA8" w:rsidP="00FB329E">
      <w:pPr>
        <w:numPr>
          <w:ilvl w:val="0"/>
          <w:numId w:val="1"/>
        </w:numPr>
        <w:rPr>
          <w:rFonts w:ascii="Arial" w:hAnsi="Arial" w:cs="Arial"/>
          <w:color w:val="595959" w:themeColor="text1" w:themeTint="A6"/>
          <w:sz w:val="24"/>
          <w:szCs w:val="20"/>
        </w:rPr>
      </w:pPr>
      <w:r w:rsidRPr="00CB13E4">
        <w:rPr>
          <w:rFonts w:ascii="Arial" w:hAnsi="Arial" w:cs="Arial"/>
          <w:color w:val="595959" w:themeColor="text1" w:themeTint="A6"/>
          <w:sz w:val="24"/>
          <w:szCs w:val="20"/>
        </w:rPr>
        <w:t xml:space="preserve">First, Middle and Last </w:t>
      </w:r>
      <w:r w:rsidR="00724E07" w:rsidRPr="00CB13E4">
        <w:rPr>
          <w:rFonts w:ascii="Arial" w:hAnsi="Arial" w:cs="Arial"/>
          <w:color w:val="595959" w:themeColor="text1" w:themeTint="A6"/>
          <w:sz w:val="24"/>
          <w:szCs w:val="20"/>
        </w:rPr>
        <w:t>N</w:t>
      </w:r>
      <w:r w:rsidR="00FB329E" w:rsidRPr="00CB13E4">
        <w:rPr>
          <w:rFonts w:ascii="Arial" w:hAnsi="Arial" w:cs="Arial"/>
          <w:color w:val="595959" w:themeColor="text1" w:themeTint="A6"/>
          <w:sz w:val="24"/>
          <w:szCs w:val="20"/>
        </w:rPr>
        <w:t>ame</w:t>
      </w:r>
      <w:r w:rsidR="00BD5645">
        <w:rPr>
          <w:rFonts w:ascii="Arial" w:hAnsi="Arial" w:cs="Arial"/>
          <w:color w:val="595959" w:themeColor="text1" w:themeTint="A6"/>
          <w:sz w:val="24"/>
          <w:szCs w:val="20"/>
        </w:rPr>
        <w:t>;</w:t>
      </w:r>
    </w:p>
    <w:p w:rsidR="00BD5645" w:rsidRDefault="00887406" w:rsidP="00FB329E">
      <w:pPr>
        <w:numPr>
          <w:ilvl w:val="0"/>
          <w:numId w:val="1"/>
        </w:numPr>
        <w:rPr>
          <w:rFonts w:ascii="Arial" w:hAnsi="Arial" w:cs="Arial"/>
          <w:color w:val="595959" w:themeColor="text1" w:themeTint="A6"/>
          <w:sz w:val="24"/>
          <w:szCs w:val="20"/>
        </w:rPr>
      </w:pPr>
      <w:r w:rsidRPr="00CB13E4">
        <w:rPr>
          <w:rFonts w:ascii="Arial" w:hAnsi="Arial" w:cs="Arial"/>
          <w:color w:val="595959" w:themeColor="text1" w:themeTint="A6"/>
          <w:sz w:val="24"/>
          <w:szCs w:val="20"/>
        </w:rPr>
        <w:t>Date of Birth</w:t>
      </w:r>
      <w:r w:rsidR="00BD5645">
        <w:rPr>
          <w:rFonts w:ascii="Arial" w:hAnsi="Arial" w:cs="Arial"/>
          <w:color w:val="595959" w:themeColor="text1" w:themeTint="A6"/>
          <w:sz w:val="24"/>
          <w:szCs w:val="20"/>
        </w:rPr>
        <w:t>;</w:t>
      </w:r>
    </w:p>
    <w:p w:rsidR="00BD5645" w:rsidRDefault="00BD5645" w:rsidP="00FB329E">
      <w:pPr>
        <w:numPr>
          <w:ilvl w:val="0"/>
          <w:numId w:val="1"/>
        </w:numPr>
        <w:rPr>
          <w:rFonts w:ascii="Arial" w:hAnsi="Arial" w:cs="Arial"/>
          <w:color w:val="595959" w:themeColor="text1" w:themeTint="A6"/>
          <w:sz w:val="24"/>
          <w:szCs w:val="20"/>
        </w:rPr>
      </w:pPr>
      <w:r>
        <w:rPr>
          <w:rFonts w:ascii="Arial" w:hAnsi="Arial" w:cs="Arial"/>
          <w:color w:val="595959" w:themeColor="text1" w:themeTint="A6"/>
          <w:sz w:val="24"/>
          <w:szCs w:val="20"/>
        </w:rPr>
        <w:t>T</w:t>
      </w:r>
      <w:r w:rsidR="00724E07" w:rsidRPr="00CB13E4">
        <w:rPr>
          <w:rFonts w:ascii="Arial" w:hAnsi="Arial" w:cs="Arial"/>
          <w:color w:val="595959" w:themeColor="text1" w:themeTint="A6"/>
          <w:sz w:val="24"/>
          <w:szCs w:val="20"/>
        </w:rPr>
        <w:t>he last 4 digits of the</w:t>
      </w:r>
      <w:r w:rsidR="00D16EE7" w:rsidRPr="00CB13E4">
        <w:rPr>
          <w:rFonts w:ascii="Arial" w:hAnsi="Arial" w:cs="Arial"/>
          <w:color w:val="595959" w:themeColor="text1" w:themeTint="A6"/>
          <w:sz w:val="24"/>
          <w:szCs w:val="20"/>
        </w:rPr>
        <w:t xml:space="preserve"> borrower’s</w:t>
      </w:r>
      <w:r w:rsidR="00724E07" w:rsidRPr="00CB13E4">
        <w:rPr>
          <w:rFonts w:ascii="Arial" w:hAnsi="Arial" w:cs="Arial"/>
          <w:color w:val="595959" w:themeColor="text1" w:themeTint="A6"/>
          <w:sz w:val="24"/>
          <w:szCs w:val="20"/>
        </w:rPr>
        <w:t xml:space="preserve"> Social Security Number</w:t>
      </w:r>
      <w:r>
        <w:rPr>
          <w:rFonts w:ascii="Arial" w:hAnsi="Arial" w:cs="Arial"/>
          <w:color w:val="595959" w:themeColor="text1" w:themeTint="A6"/>
          <w:sz w:val="24"/>
          <w:szCs w:val="20"/>
        </w:rPr>
        <w:t>;</w:t>
      </w:r>
    </w:p>
    <w:p w:rsidR="00BD5645" w:rsidRDefault="00887406" w:rsidP="00FB329E">
      <w:pPr>
        <w:numPr>
          <w:ilvl w:val="0"/>
          <w:numId w:val="1"/>
        </w:numPr>
        <w:rPr>
          <w:rFonts w:ascii="Arial" w:hAnsi="Arial" w:cs="Arial"/>
          <w:color w:val="595959" w:themeColor="text1" w:themeTint="A6"/>
          <w:sz w:val="24"/>
          <w:szCs w:val="20"/>
        </w:rPr>
      </w:pPr>
      <w:r w:rsidRPr="00CB13E4">
        <w:rPr>
          <w:rFonts w:ascii="Arial" w:hAnsi="Arial" w:cs="Arial"/>
          <w:color w:val="595959" w:themeColor="text1" w:themeTint="A6"/>
          <w:sz w:val="24"/>
          <w:szCs w:val="20"/>
        </w:rPr>
        <w:t>H</w:t>
      </w:r>
      <w:r w:rsidR="00D03AA8" w:rsidRPr="00CB13E4">
        <w:rPr>
          <w:rFonts w:ascii="Arial" w:hAnsi="Arial" w:cs="Arial"/>
          <w:color w:val="595959" w:themeColor="text1" w:themeTint="A6"/>
          <w:sz w:val="24"/>
          <w:szCs w:val="20"/>
        </w:rPr>
        <w:t xml:space="preserve">ome </w:t>
      </w:r>
      <w:r w:rsidRPr="00CB13E4">
        <w:rPr>
          <w:rFonts w:ascii="Arial" w:hAnsi="Arial" w:cs="Arial"/>
          <w:color w:val="595959" w:themeColor="text1" w:themeTint="A6"/>
          <w:sz w:val="24"/>
          <w:szCs w:val="20"/>
        </w:rPr>
        <w:t>A</w:t>
      </w:r>
      <w:r w:rsidR="00051FF7" w:rsidRPr="00CB13E4">
        <w:rPr>
          <w:rFonts w:ascii="Arial" w:hAnsi="Arial" w:cs="Arial"/>
          <w:color w:val="595959" w:themeColor="text1" w:themeTint="A6"/>
          <w:sz w:val="24"/>
          <w:szCs w:val="20"/>
        </w:rPr>
        <w:t>ddress</w:t>
      </w:r>
      <w:r w:rsidR="00BD5645">
        <w:rPr>
          <w:rFonts w:ascii="Arial" w:hAnsi="Arial" w:cs="Arial"/>
          <w:color w:val="595959" w:themeColor="text1" w:themeTint="A6"/>
          <w:sz w:val="24"/>
          <w:szCs w:val="20"/>
        </w:rPr>
        <w:t>;</w:t>
      </w:r>
    </w:p>
    <w:p w:rsidR="00BD5645" w:rsidRDefault="00887406" w:rsidP="00FB329E">
      <w:pPr>
        <w:numPr>
          <w:ilvl w:val="0"/>
          <w:numId w:val="1"/>
        </w:numPr>
        <w:rPr>
          <w:rFonts w:ascii="Arial" w:hAnsi="Arial" w:cs="Arial"/>
          <w:color w:val="595959" w:themeColor="text1" w:themeTint="A6"/>
          <w:sz w:val="24"/>
          <w:szCs w:val="20"/>
        </w:rPr>
      </w:pPr>
      <w:r w:rsidRPr="00CB13E4">
        <w:rPr>
          <w:rFonts w:ascii="Arial" w:hAnsi="Arial" w:cs="Arial"/>
          <w:color w:val="595959" w:themeColor="text1" w:themeTint="A6"/>
          <w:sz w:val="24"/>
          <w:szCs w:val="20"/>
        </w:rPr>
        <w:t>Telep</w:t>
      </w:r>
      <w:r w:rsidR="00051FF7" w:rsidRPr="00CB13E4">
        <w:rPr>
          <w:rFonts w:ascii="Arial" w:hAnsi="Arial" w:cs="Arial"/>
          <w:color w:val="595959" w:themeColor="text1" w:themeTint="A6"/>
          <w:sz w:val="24"/>
          <w:szCs w:val="20"/>
        </w:rPr>
        <w:t xml:space="preserve">hone </w:t>
      </w:r>
      <w:r w:rsidRPr="00CB13E4">
        <w:rPr>
          <w:rFonts w:ascii="Arial" w:hAnsi="Arial" w:cs="Arial"/>
          <w:color w:val="595959" w:themeColor="text1" w:themeTint="A6"/>
          <w:sz w:val="24"/>
          <w:szCs w:val="20"/>
        </w:rPr>
        <w:t>N</w:t>
      </w:r>
      <w:r w:rsidR="00051FF7" w:rsidRPr="00CB13E4">
        <w:rPr>
          <w:rFonts w:ascii="Arial" w:hAnsi="Arial" w:cs="Arial"/>
          <w:color w:val="595959" w:themeColor="text1" w:themeTint="A6"/>
          <w:sz w:val="24"/>
          <w:szCs w:val="20"/>
        </w:rPr>
        <w:t>umber</w:t>
      </w:r>
      <w:r w:rsidR="00BD5645">
        <w:rPr>
          <w:rFonts w:ascii="Arial" w:hAnsi="Arial" w:cs="Arial"/>
          <w:color w:val="595959" w:themeColor="text1" w:themeTint="A6"/>
          <w:sz w:val="24"/>
          <w:szCs w:val="20"/>
        </w:rPr>
        <w:t>;</w:t>
      </w:r>
      <w:r w:rsidR="00D03AA8" w:rsidRPr="00CB13E4">
        <w:rPr>
          <w:rFonts w:ascii="Arial" w:hAnsi="Arial" w:cs="Arial"/>
          <w:color w:val="595959" w:themeColor="text1" w:themeTint="A6"/>
          <w:sz w:val="24"/>
          <w:szCs w:val="20"/>
        </w:rPr>
        <w:t xml:space="preserve"> </w:t>
      </w:r>
    </w:p>
    <w:p w:rsidR="00FB329E" w:rsidRPr="00CB13E4" w:rsidRDefault="00887406" w:rsidP="00FB329E">
      <w:pPr>
        <w:numPr>
          <w:ilvl w:val="0"/>
          <w:numId w:val="1"/>
        </w:numPr>
        <w:rPr>
          <w:rFonts w:ascii="Arial" w:hAnsi="Arial" w:cs="Arial"/>
          <w:color w:val="595959" w:themeColor="text1" w:themeTint="A6"/>
          <w:sz w:val="24"/>
          <w:szCs w:val="20"/>
        </w:rPr>
      </w:pPr>
      <w:r w:rsidRPr="00CB13E4">
        <w:rPr>
          <w:rFonts w:ascii="Arial" w:hAnsi="Arial" w:cs="Arial"/>
          <w:color w:val="595959" w:themeColor="text1" w:themeTint="A6"/>
          <w:sz w:val="24"/>
          <w:szCs w:val="20"/>
        </w:rPr>
        <w:t>E</w:t>
      </w:r>
      <w:r w:rsidR="00D03AA8" w:rsidRPr="00CB13E4">
        <w:rPr>
          <w:rFonts w:ascii="Arial" w:hAnsi="Arial" w:cs="Arial"/>
          <w:color w:val="595959" w:themeColor="text1" w:themeTint="A6"/>
          <w:sz w:val="24"/>
          <w:szCs w:val="20"/>
        </w:rPr>
        <w:t>mail</w:t>
      </w:r>
      <w:r w:rsidRPr="00CB13E4">
        <w:rPr>
          <w:rFonts w:ascii="Arial" w:hAnsi="Arial" w:cs="Arial"/>
          <w:color w:val="595959" w:themeColor="text1" w:themeTint="A6"/>
          <w:sz w:val="24"/>
          <w:szCs w:val="20"/>
        </w:rPr>
        <w:t xml:space="preserve"> Address</w:t>
      </w:r>
      <w:r w:rsidR="00FB329E" w:rsidRPr="00CB13E4">
        <w:rPr>
          <w:rFonts w:ascii="Arial" w:hAnsi="Arial" w:cs="Arial"/>
          <w:color w:val="595959" w:themeColor="text1" w:themeTint="A6"/>
          <w:sz w:val="24"/>
          <w:szCs w:val="20"/>
        </w:rPr>
        <w:t xml:space="preserve">; </w:t>
      </w:r>
    </w:p>
    <w:p w:rsidR="00FB329E" w:rsidRDefault="00FB329E" w:rsidP="00FB329E">
      <w:pPr>
        <w:numPr>
          <w:ilvl w:val="0"/>
          <w:numId w:val="1"/>
        </w:numPr>
        <w:rPr>
          <w:rFonts w:ascii="Arial" w:hAnsi="Arial" w:cs="Arial"/>
          <w:color w:val="595959" w:themeColor="text1" w:themeTint="A6"/>
          <w:sz w:val="24"/>
          <w:szCs w:val="20"/>
        </w:rPr>
      </w:pPr>
      <w:r w:rsidRPr="00B23294">
        <w:rPr>
          <w:rFonts w:ascii="Arial" w:hAnsi="Arial" w:cs="Arial"/>
          <w:color w:val="595959" w:themeColor="text1" w:themeTint="A6"/>
          <w:sz w:val="24"/>
          <w:szCs w:val="20"/>
        </w:rPr>
        <w:t xml:space="preserve">Name and location of the school; </w:t>
      </w:r>
    </w:p>
    <w:p w:rsidR="00887406" w:rsidRDefault="00887406" w:rsidP="00887406">
      <w:pPr>
        <w:numPr>
          <w:ilvl w:val="0"/>
          <w:numId w:val="1"/>
        </w:numPr>
        <w:rPr>
          <w:rFonts w:ascii="Arial" w:hAnsi="Arial" w:cs="Arial"/>
          <w:color w:val="595959" w:themeColor="text1" w:themeTint="A6"/>
          <w:sz w:val="24"/>
          <w:szCs w:val="20"/>
        </w:rPr>
      </w:pPr>
      <w:r>
        <w:rPr>
          <w:rFonts w:ascii="Arial" w:hAnsi="Arial" w:cs="Arial"/>
          <w:color w:val="595959" w:themeColor="text1" w:themeTint="A6"/>
          <w:sz w:val="24"/>
          <w:szCs w:val="20"/>
        </w:rPr>
        <w:lastRenderedPageBreak/>
        <w:t>The program of study;</w:t>
      </w:r>
    </w:p>
    <w:p w:rsidR="00887406" w:rsidRPr="00887406" w:rsidRDefault="00887406" w:rsidP="00887406">
      <w:pPr>
        <w:numPr>
          <w:ilvl w:val="0"/>
          <w:numId w:val="1"/>
        </w:numPr>
        <w:rPr>
          <w:rFonts w:ascii="Arial" w:hAnsi="Arial" w:cs="Arial"/>
          <w:color w:val="595959" w:themeColor="text1" w:themeTint="A6"/>
          <w:sz w:val="24"/>
          <w:szCs w:val="20"/>
        </w:rPr>
      </w:pPr>
      <w:r>
        <w:rPr>
          <w:rFonts w:ascii="Arial" w:hAnsi="Arial" w:cs="Arial"/>
          <w:color w:val="595959" w:themeColor="text1" w:themeTint="A6"/>
          <w:sz w:val="24"/>
          <w:szCs w:val="20"/>
        </w:rPr>
        <w:t>Degree, certificate, or other credential attained or sought;</w:t>
      </w:r>
    </w:p>
    <w:p w:rsidR="00350452" w:rsidRPr="00350452" w:rsidRDefault="00724E07">
      <w:pPr>
        <w:numPr>
          <w:ilvl w:val="0"/>
          <w:numId w:val="1"/>
        </w:numPr>
      </w:pPr>
      <w:r>
        <w:rPr>
          <w:rFonts w:ascii="Arial" w:hAnsi="Arial" w:cs="Arial"/>
          <w:color w:val="595959" w:themeColor="text1" w:themeTint="A6"/>
          <w:sz w:val="24"/>
          <w:szCs w:val="20"/>
        </w:rPr>
        <w:t xml:space="preserve">Dates of </w:t>
      </w:r>
      <w:r w:rsidR="00D03AA8">
        <w:rPr>
          <w:rFonts w:ascii="Arial" w:hAnsi="Arial" w:cs="Arial"/>
          <w:color w:val="595959" w:themeColor="text1" w:themeTint="A6"/>
          <w:sz w:val="24"/>
          <w:szCs w:val="20"/>
        </w:rPr>
        <w:t>enrollment</w:t>
      </w:r>
      <w:r>
        <w:rPr>
          <w:rFonts w:ascii="Arial" w:hAnsi="Arial" w:cs="Arial"/>
          <w:color w:val="595959" w:themeColor="text1" w:themeTint="A6"/>
          <w:sz w:val="24"/>
          <w:szCs w:val="20"/>
        </w:rPr>
        <w:t>;</w:t>
      </w:r>
    </w:p>
    <w:p w:rsidR="00687CFF" w:rsidRDefault="00312E92">
      <w:pPr>
        <w:numPr>
          <w:ilvl w:val="0"/>
          <w:numId w:val="1"/>
        </w:numPr>
      </w:pPr>
      <w:r w:rsidRPr="00C74EEB">
        <w:rPr>
          <w:rFonts w:ascii="Arial" w:hAnsi="Arial" w:cs="Arial"/>
          <w:color w:val="595959" w:themeColor="text1" w:themeTint="A6"/>
          <w:sz w:val="24"/>
          <w:szCs w:val="24"/>
        </w:rPr>
        <w:t xml:space="preserve">Documentation to confirm the borrower’s </w:t>
      </w:r>
      <w:r w:rsidR="003E5739" w:rsidRPr="00C74EEB">
        <w:rPr>
          <w:rFonts w:ascii="Arial" w:hAnsi="Arial" w:cs="Arial"/>
          <w:color w:val="595959" w:themeColor="text1" w:themeTint="A6"/>
          <w:sz w:val="24"/>
          <w:szCs w:val="24"/>
        </w:rPr>
        <w:t xml:space="preserve">school, program of study, and </w:t>
      </w:r>
      <w:r w:rsidRPr="00C74EEB">
        <w:rPr>
          <w:rFonts w:ascii="Arial" w:hAnsi="Arial" w:cs="Arial"/>
          <w:color w:val="595959" w:themeColor="text1" w:themeTint="A6"/>
          <w:sz w:val="24"/>
          <w:szCs w:val="24"/>
        </w:rPr>
        <w:t>dates of enrollment. Suggested items include transcripts and registration documents indicating your specific program of study and dates of enrollment</w:t>
      </w:r>
      <w:r w:rsidR="00B93DB1" w:rsidRPr="00C74EEB">
        <w:rPr>
          <w:rFonts w:ascii="Arial" w:hAnsi="Arial" w:cs="Arial"/>
          <w:color w:val="595959" w:themeColor="text1" w:themeTint="A6"/>
          <w:sz w:val="24"/>
          <w:szCs w:val="24"/>
        </w:rPr>
        <w:t>;</w:t>
      </w:r>
    </w:p>
    <w:p w:rsidR="00FB329E" w:rsidRPr="00060F77" w:rsidRDefault="00FB329E" w:rsidP="00FB329E">
      <w:pPr>
        <w:numPr>
          <w:ilvl w:val="0"/>
          <w:numId w:val="1"/>
        </w:numPr>
        <w:rPr>
          <w:rFonts w:ascii="Arial" w:hAnsi="Arial" w:cs="Arial"/>
          <w:color w:val="595959" w:themeColor="text1" w:themeTint="A6"/>
          <w:sz w:val="28"/>
        </w:rPr>
      </w:pPr>
      <w:r w:rsidRPr="00B23294">
        <w:rPr>
          <w:rFonts w:ascii="Arial" w:hAnsi="Arial" w:cs="Arial"/>
          <w:color w:val="595959" w:themeColor="text1" w:themeTint="A6"/>
          <w:sz w:val="24"/>
          <w:szCs w:val="20"/>
        </w:rPr>
        <w:t xml:space="preserve">Any details about the </w:t>
      </w:r>
      <w:r w:rsidR="00DE12B6">
        <w:rPr>
          <w:rFonts w:ascii="Arial" w:hAnsi="Arial" w:cs="Arial"/>
          <w:color w:val="595959" w:themeColor="text1" w:themeTint="A6"/>
          <w:sz w:val="24"/>
          <w:szCs w:val="20"/>
        </w:rPr>
        <w:t>conduct</w:t>
      </w:r>
      <w:r w:rsidR="00724E07">
        <w:rPr>
          <w:rFonts w:ascii="Arial" w:hAnsi="Arial" w:cs="Arial"/>
          <w:color w:val="595959" w:themeColor="text1" w:themeTint="A6"/>
          <w:sz w:val="24"/>
          <w:szCs w:val="20"/>
        </w:rPr>
        <w:t xml:space="preserve"> of the school that the borrower believes violated State law</w:t>
      </w:r>
      <w:r>
        <w:rPr>
          <w:rFonts w:ascii="Arial" w:hAnsi="Arial" w:cs="Arial"/>
          <w:color w:val="595959" w:themeColor="text1" w:themeTint="A6"/>
          <w:sz w:val="24"/>
          <w:szCs w:val="20"/>
        </w:rPr>
        <w:t xml:space="preserve"> including</w:t>
      </w:r>
      <w:r w:rsidR="00724E07">
        <w:rPr>
          <w:rFonts w:ascii="Arial" w:hAnsi="Arial" w:cs="Arial"/>
          <w:color w:val="595959" w:themeColor="text1" w:themeTint="A6"/>
          <w:sz w:val="24"/>
          <w:szCs w:val="20"/>
        </w:rPr>
        <w:t>, but not limited to</w:t>
      </w:r>
      <w:r>
        <w:rPr>
          <w:rFonts w:ascii="Arial" w:hAnsi="Arial" w:cs="Arial"/>
          <w:color w:val="595959" w:themeColor="text1" w:themeTint="A6"/>
          <w:sz w:val="24"/>
          <w:szCs w:val="20"/>
        </w:rPr>
        <w:t>:</w:t>
      </w:r>
    </w:p>
    <w:p w:rsidR="00FB329E" w:rsidRDefault="00724E07" w:rsidP="00FB329E">
      <w:pPr>
        <w:pStyle w:val="ListParagraph"/>
        <w:numPr>
          <w:ilvl w:val="1"/>
          <w:numId w:val="1"/>
        </w:numPr>
        <w:rPr>
          <w:rFonts w:ascii="Arial" w:hAnsi="Arial" w:cs="Arial"/>
          <w:color w:val="595959" w:themeColor="text1" w:themeTint="A6"/>
          <w:sz w:val="24"/>
          <w:szCs w:val="20"/>
        </w:rPr>
      </w:pPr>
      <w:r>
        <w:rPr>
          <w:rFonts w:ascii="Arial" w:hAnsi="Arial" w:cs="Arial"/>
          <w:color w:val="595959" w:themeColor="text1" w:themeTint="A6"/>
          <w:sz w:val="24"/>
          <w:szCs w:val="20"/>
        </w:rPr>
        <w:t>T</w:t>
      </w:r>
      <w:r w:rsidR="00FB329E" w:rsidRPr="00060F77">
        <w:rPr>
          <w:rFonts w:ascii="Arial" w:hAnsi="Arial" w:cs="Arial"/>
          <w:color w:val="595959" w:themeColor="text1" w:themeTint="A6"/>
          <w:sz w:val="24"/>
          <w:szCs w:val="20"/>
        </w:rPr>
        <w:t xml:space="preserve">he </w:t>
      </w:r>
      <w:r>
        <w:rPr>
          <w:rFonts w:ascii="Arial" w:hAnsi="Arial" w:cs="Arial"/>
          <w:color w:val="595959" w:themeColor="text1" w:themeTint="A6"/>
          <w:sz w:val="24"/>
          <w:szCs w:val="20"/>
        </w:rPr>
        <w:t>State and applicable law or cause of action (if available)</w:t>
      </w:r>
      <w:r w:rsidR="001A7696">
        <w:rPr>
          <w:rFonts w:ascii="Arial" w:hAnsi="Arial" w:cs="Arial"/>
          <w:color w:val="595959" w:themeColor="text1" w:themeTint="A6"/>
          <w:sz w:val="24"/>
          <w:szCs w:val="20"/>
        </w:rPr>
        <w:t>;</w:t>
      </w:r>
    </w:p>
    <w:p w:rsidR="00FB329E" w:rsidRDefault="00724E07" w:rsidP="00FB329E">
      <w:pPr>
        <w:pStyle w:val="ListParagraph"/>
        <w:numPr>
          <w:ilvl w:val="1"/>
          <w:numId w:val="1"/>
        </w:numPr>
        <w:rPr>
          <w:rFonts w:ascii="Arial" w:hAnsi="Arial" w:cs="Arial"/>
          <w:color w:val="595959" w:themeColor="text1" w:themeTint="A6"/>
          <w:sz w:val="24"/>
          <w:szCs w:val="20"/>
        </w:rPr>
      </w:pPr>
      <w:r>
        <w:rPr>
          <w:rFonts w:ascii="Arial" w:hAnsi="Arial" w:cs="Arial"/>
          <w:color w:val="595959" w:themeColor="text1" w:themeTint="A6"/>
          <w:sz w:val="24"/>
          <w:szCs w:val="20"/>
        </w:rPr>
        <w:t>S</w:t>
      </w:r>
      <w:r w:rsidR="00FB329E">
        <w:rPr>
          <w:rFonts w:ascii="Arial" w:hAnsi="Arial" w:cs="Arial"/>
          <w:color w:val="595959" w:themeColor="text1" w:themeTint="A6"/>
          <w:sz w:val="24"/>
          <w:szCs w:val="20"/>
        </w:rPr>
        <w:t xml:space="preserve">pecific acts </w:t>
      </w:r>
      <w:r w:rsidR="00750027">
        <w:rPr>
          <w:rFonts w:ascii="Arial" w:hAnsi="Arial" w:cs="Arial"/>
          <w:color w:val="595959" w:themeColor="text1" w:themeTint="A6"/>
          <w:sz w:val="24"/>
          <w:szCs w:val="20"/>
        </w:rPr>
        <w:t xml:space="preserve">(including </w:t>
      </w:r>
      <w:r w:rsidR="00DE12B6">
        <w:rPr>
          <w:rFonts w:ascii="Arial" w:hAnsi="Arial" w:cs="Arial"/>
          <w:color w:val="595959" w:themeColor="text1" w:themeTint="A6"/>
          <w:sz w:val="24"/>
          <w:szCs w:val="20"/>
        </w:rPr>
        <w:t>failures to act</w:t>
      </w:r>
      <w:r w:rsidR="00750027">
        <w:rPr>
          <w:rFonts w:ascii="Arial" w:hAnsi="Arial" w:cs="Arial"/>
          <w:color w:val="595959" w:themeColor="text1" w:themeTint="A6"/>
          <w:sz w:val="24"/>
          <w:szCs w:val="20"/>
        </w:rPr>
        <w:t>)</w:t>
      </w:r>
      <w:r>
        <w:rPr>
          <w:rFonts w:ascii="Arial" w:hAnsi="Arial" w:cs="Arial"/>
          <w:color w:val="595959" w:themeColor="text1" w:themeTint="A6"/>
          <w:sz w:val="24"/>
          <w:szCs w:val="20"/>
        </w:rPr>
        <w:t xml:space="preserve"> </w:t>
      </w:r>
      <w:r w:rsidR="00FB329E">
        <w:rPr>
          <w:rFonts w:ascii="Arial" w:hAnsi="Arial" w:cs="Arial"/>
          <w:color w:val="595959" w:themeColor="text1" w:themeTint="A6"/>
          <w:sz w:val="24"/>
          <w:szCs w:val="20"/>
        </w:rPr>
        <w:t>of alleged misconduct by the school;</w:t>
      </w:r>
    </w:p>
    <w:p w:rsidR="00FB329E" w:rsidRDefault="00724E07" w:rsidP="00FB329E">
      <w:pPr>
        <w:pStyle w:val="ListParagraph"/>
        <w:numPr>
          <w:ilvl w:val="1"/>
          <w:numId w:val="1"/>
        </w:numPr>
        <w:rPr>
          <w:rFonts w:ascii="Arial" w:hAnsi="Arial" w:cs="Arial"/>
          <w:color w:val="595959" w:themeColor="text1" w:themeTint="A6"/>
          <w:sz w:val="24"/>
          <w:szCs w:val="20"/>
        </w:rPr>
      </w:pPr>
      <w:r>
        <w:rPr>
          <w:rFonts w:ascii="Arial" w:hAnsi="Arial" w:cs="Arial"/>
          <w:color w:val="595959" w:themeColor="text1" w:themeTint="A6"/>
          <w:sz w:val="24"/>
          <w:szCs w:val="20"/>
        </w:rPr>
        <w:t>H</w:t>
      </w:r>
      <w:r w:rsidR="00FB329E" w:rsidRPr="00060F77">
        <w:rPr>
          <w:rFonts w:ascii="Arial" w:hAnsi="Arial" w:cs="Arial"/>
          <w:color w:val="595959" w:themeColor="text1" w:themeTint="A6"/>
          <w:sz w:val="24"/>
          <w:szCs w:val="20"/>
        </w:rPr>
        <w:t xml:space="preserve">ow </w:t>
      </w:r>
      <w:r w:rsidR="00FB329E">
        <w:rPr>
          <w:rFonts w:ascii="Arial" w:hAnsi="Arial" w:cs="Arial"/>
          <w:color w:val="595959" w:themeColor="text1" w:themeTint="A6"/>
          <w:sz w:val="24"/>
          <w:szCs w:val="20"/>
        </w:rPr>
        <w:t>the alleged misconduct</w:t>
      </w:r>
      <w:r w:rsidR="00DE12B6">
        <w:rPr>
          <w:rFonts w:ascii="Arial" w:hAnsi="Arial" w:cs="Arial"/>
          <w:color w:val="595959" w:themeColor="text1" w:themeTint="A6"/>
          <w:sz w:val="24"/>
          <w:szCs w:val="20"/>
        </w:rPr>
        <w:t xml:space="preserve"> affected </w:t>
      </w:r>
      <w:r w:rsidR="00B93DB1">
        <w:rPr>
          <w:rFonts w:ascii="Arial" w:hAnsi="Arial" w:cs="Arial"/>
          <w:color w:val="595959" w:themeColor="text1" w:themeTint="A6"/>
          <w:sz w:val="24"/>
          <w:szCs w:val="20"/>
        </w:rPr>
        <w:t>the borrower’s</w:t>
      </w:r>
      <w:r w:rsidR="00DE12B6">
        <w:rPr>
          <w:rFonts w:ascii="Arial" w:hAnsi="Arial" w:cs="Arial"/>
          <w:color w:val="595959" w:themeColor="text1" w:themeTint="A6"/>
          <w:sz w:val="24"/>
          <w:szCs w:val="20"/>
        </w:rPr>
        <w:t xml:space="preserve"> decision to attend the school and take out a loan to pay </w:t>
      </w:r>
      <w:r w:rsidR="00B93DB1">
        <w:rPr>
          <w:rFonts w:ascii="Arial" w:hAnsi="Arial" w:cs="Arial"/>
          <w:color w:val="595959" w:themeColor="text1" w:themeTint="A6"/>
          <w:sz w:val="24"/>
          <w:szCs w:val="20"/>
        </w:rPr>
        <w:t>to attend the</w:t>
      </w:r>
      <w:r w:rsidR="00DE12B6">
        <w:rPr>
          <w:rFonts w:ascii="Arial" w:hAnsi="Arial" w:cs="Arial"/>
          <w:color w:val="595959" w:themeColor="text1" w:themeTint="A6"/>
          <w:sz w:val="24"/>
          <w:szCs w:val="20"/>
        </w:rPr>
        <w:t xml:space="preserve"> school</w:t>
      </w:r>
      <w:r w:rsidR="000C2C23">
        <w:rPr>
          <w:rFonts w:ascii="Arial" w:hAnsi="Arial" w:cs="Arial"/>
          <w:color w:val="595959" w:themeColor="text1" w:themeTint="A6"/>
          <w:sz w:val="24"/>
          <w:szCs w:val="20"/>
        </w:rPr>
        <w:t>;</w:t>
      </w:r>
      <w:r w:rsidR="00FB329E" w:rsidRPr="00060F77">
        <w:rPr>
          <w:rFonts w:ascii="Arial" w:hAnsi="Arial" w:cs="Arial"/>
          <w:color w:val="595959" w:themeColor="text1" w:themeTint="A6"/>
          <w:sz w:val="24"/>
          <w:szCs w:val="20"/>
        </w:rPr>
        <w:t xml:space="preserve"> </w:t>
      </w:r>
    </w:p>
    <w:p w:rsidR="00FB329E" w:rsidRDefault="00724E07" w:rsidP="00FB329E">
      <w:pPr>
        <w:pStyle w:val="ListParagraph"/>
        <w:numPr>
          <w:ilvl w:val="1"/>
          <w:numId w:val="1"/>
        </w:numPr>
        <w:rPr>
          <w:rFonts w:ascii="Arial" w:hAnsi="Arial" w:cs="Arial"/>
          <w:color w:val="595959" w:themeColor="text1" w:themeTint="A6"/>
          <w:sz w:val="24"/>
          <w:szCs w:val="20"/>
        </w:rPr>
      </w:pPr>
      <w:r>
        <w:rPr>
          <w:rFonts w:ascii="Arial" w:hAnsi="Arial" w:cs="Arial"/>
          <w:color w:val="595959" w:themeColor="text1" w:themeTint="A6"/>
          <w:sz w:val="24"/>
          <w:szCs w:val="20"/>
        </w:rPr>
        <w:t>T</w:t>
      </w:r>
      <w:r w:rsidR="00FB329E" w:rsidRPr="00060F77">
        <w:rPr>
          <w:rFonts w:ascii="Arial" w:hAnsi="Arial" w:cs="Arial"/>
          <w:color w:val="595959" w:themeColor="text1" w:themeTint="A6"/>
          <w:sz w:val="24"/>
          <w:szCs w:val="20"/>
        </w:rPr>
        <w:t xml:space="preserve">he injury suffered </w:t>
      </w:r>
      <w:r>
        <w:rPr>
          <w:rFonts w:ascii="Arial" w:hAnsi="Arial" w:cs="Arial"/>
          <w:color w:val="595959" w:themeColor="text1" w:themeTint="A6"/>
          <w:sz w:val="24"/>
          <w:szCs w:val="20"/>
        </w:rPr>
        <w:t xml:space="preserve">by the borrower </w:t>
      </w:r>
      <w:r w:rsidR="00FB329E" w:rsidRPr="00060F77">
        <w:rPr>
          <w:rFonts w:ascii="Arial" w:hAnsi="Arial" w:cs="Arial"/>
          <w:color w:val="595959" w:themeColor="text1" w:themeTint="A6"/>
          <w:sz w:val="24"/>
          <w:szCs w:val="20"/>
        </w:rPr>
        <w:t>as a result</w:t>
      </w:r>
      <w:r w:rsidR="00FB329E">
        <w:rPr>
          <w:rFonts w:ascii="Arial" w:hAnsi="Arial" w:cs="Arial"/>
          <w:color w:val="595959" w:themeColor="text1" w:themeTint="A6"/>
          <w:sz w:val="24"/>
          <w:szCs w:val="20"/>
        </w:rPr>
        <w:t xml:space="preserve"> of the </w:t>
      </w:r>
      <w:r w:rsidR="00D03AA8">
        <w:rPr>
          <w:rFonts w:ascii="Arial" w:hAnsi="Arial" w:cs="Arial"/>
          <w:color w:val="595959" w:themeColor="text1" w:themeTint="A6"/>
          <w:sz w:val="24"/>
          <w:szCs w:val="20"/>
        </w:rPr>
        <w:t xml:space="preserve">school’s </w:t>
      </w:r>
      <w:r w:rsidR="00FB329E">
        <w:rPr>
          <w:rFonts w:ascii="Arial" w:hAnsi="Arial" w:cs="Arial"/>
          <w:color w:val="595959" w:themeColor="text1" w:themeTint="A6"/>
          <w:sz w:val="24"/>
          <w:szCs w:val="20"/>
        </w:rPr>
        <w:t>alleged misconduct;</w:t>
      </w:r>
    </w:p>
    <w:p w:rsidR="00FB329E" w:rsidRDefault="00724E07" w:rsidP="00FB329E">
      <w:pPr>
        <w:pStyle w:val="ListParagraph"/>
        <w:numPr>
          <w:ilvl w:val="1"/>
          <w:numId w:val="1"/>
        </w:numPr>
        <w:rPr>
          <w:rFonts w:ascii="Arial" w:hAnsi="Arial" w:cs="Arial"/>
          <w:color w:val="595959" w:themeColor="text1" w:themeTint="A6"/>
          <w:sz w:val="24"/>
          <w:szCs w:val="20"/>
        </w:rPr>
      </w:pPr>
      <w:r>
        <w:rPr>
          <w:rFonts w:ascii="Arial" w:hAnsi="Arial" w:cs="Arial"/>
          <w:color w:val="595959" w:themeColor="text1" w:themeTint="A6"/>
          <w:sz w:val="24"/>
          <w:szCs w:val="20"/>
        </w:rPr>
        <w:t>A</w:t>
      </w:r>
      <w:r w:rsidR="00FB329E">
        <w:rPr>
          <w:rFonts w:ascii="Arial" w:hAnsi="Arial" w:cs="Arial"/>
          <w:color w:val="595959" w:themeColor="text1" w:themeTint="A6"/>
          <w:sz w:val="24"/>
          <w:szCs w:val="20"/>
        </w:rPr>
        <w:t xml:space="preserve">ny other </w:t>
      </w:r>
      <w:r>
        <w:rPr>
          <w:rFonts w:ascii="Arial" w:hAnsi="Arial" w:cs="Arial"/>
          <w:color w:val="595959" w:themeColor="text1" w:themeTint="A6"/>
          <w:sz w:val="24"/>
          <w:szCs w:val="20"/>
        </w:rPr>
        <w:t xml:space="preserve">supporting </w:t>
      </w:r>
      <w:r w:rsidR="00FB329E">
        <w:rPr>
          <w:rFonts w:ascii="Arial" w:hAnsi="Arial" w:cs="Arial"/>
          <w:color w:val="595959" w:themeColor="text1" w:themeTint="A6"/>
          <w:sz w:val="24"/>
          <w:szCs w:val="20"/>
        </w:rPr>
        <w:t xml:space="preserve">information that </w:t>
      </w:r>
      <w:r>
        <w:rPr>
          <w:rFonts w:ascii="Arial" w:hAnsi="Arial" w:cs="Arial"/>
          <w:color w:val="595959" w:themeColor="text1" w:themeTint="A6"/>
          <w:sz w:val="24"/>
          <w:szCs w:val="20"/>
        </w:rPr>
        <w:t xml:space="preserve">would </w:t>
      </w:r>
      <w:r w:rsidR="00FB329E">
        <w:rPr>
          <w:rFonts w:ascii="Arial" w:hAnsi="Arial" w:cs="Arial"/>
          <w:color w:val="595959" w:themeColor="text1" w:themeTint="A6"/>
          <w:sz w:val="24"/>
          <w:szCs w:val="20"/>
        </w:rPr>
        <w:t xml:space="preserve">help </w:t>
      </w:r>
      <w:r w:rsidR="008F736A">
        <w:rPr>
          <w:rFonts w:ascii="Arial" w:hAnsi="Arial" w:cs="Arial"/>
          <w:color w:val="595959" w:themeColor="text1" w:themeTint="A6"/>
          <w:sz w:val="24"/>
          <w:szCs w:val="20"/>
        </w:rPr>
        <w:t xml:space="preserve">the Department of Education </w:t>
      </w:r>
      <w:r w:rsidR="00D03AA8">
        <w:rPr>
          <w:rFonts w:ascii="Arial" w:hAnsi="Arial" w:cs="Arial"/>
          <w:color w:val="595959" w:themeColor="text1" w:themeTint="A6"/>
          <w:sz w:val="24"/>
          <w:szCs w:val="20"/>
        </w:rPr>
        <w:t xml:space="preserve">review </w:t>
      </w:r>
      <w:r>
        <w:rPr>
          <w:rFonts w:ascii="Arial" w:hAnsi="Arial" w:cs="Arial"/>
          <w:color w:val="595959" w:themeColor="text1" w:themeTint="A6"/>
          <w:sz w:val="24"/>
          <w:szCs w:val="20"/>
        </w:rPr>
        <w:t>the borrower’s</w:t>
      </w:r>
      <w:r w:rsidR="00FB329E">
        <w:rPr>
          <w:rFonts w:ascii="Arial" w:hAnsi="Arial" w:cs="Arial"/>
          <w:color w:val="595959" w:themeColor="text1" w:themeTint="A6"/>
          <w:sz w:val="24"/>
          <w:szCs w:val="20"/>
        </w:rPr>
        <w:t xml:space="preserve"> claim. </w:t>
      </w:r>
    </w:p>
    <w:p w:rsidR="00F6751D" w:rsidRPr="003B2FF3" w:rsidRDefault="00F6751D" w:rsidP="003B2FF3">
      <w:pPr>
        <w:rPr>
          <w:rFonts w:ascii="Arial" w:hAnsi="Arial" w:cs="Arial"/>
          <w:color w:val="595959" w:themeColor="text1" w:themeTint="A6"/>
          <w:sz w:val="24"/>
          <w:szCs w:val="20"/>
        </w:rPr>
      </w:pPr>
      <w:r>
        <w:rPr>
          <w:rFonts w:ascii="Arial" w:hAnsi="Arial" w:cs="Arial"/>
          <w:color w:val="595959" w:themeColor="text1" w:themeTint="A6"/>
          <w:sz w:val="24"/>
          <w:szCs w:val="20"/>
        </w:rPr>
        <w:t>FORBEARANCE AND STOPPED COLLECTIONS</w:t>
      </w:r>
    </w:p>
    <w:p w:rsidR="00A93BD4" w:rsidRPr="00A93BD4" w:rsidRDefault="002B1D3A" w:rsidP="00365DAB">
      <w:pPr>
        <w:rPr>
          <w:rFonts w:ascii="Arial" w:hAnsi="Arial" w:cs="Arial"/>
          <w:color w:val="595959" w:themeColor="text1" w:themeTint="A6"/>
          <w:sz w:val="24"/>
          <w:szCs w:val="20"/>
        </w:rPr>
      </w:pPr>
      <w:r w:rsidRPr="00C74EEB">
        <w:rPr>
          <w:rFonts w:ascii="Arial" w:hAnsi="Arial" w:cs="Arial"/>
          <w:color w:val="595959" w:themeColor="text1" w:themeTint="A6"/>
          <w:sz w:val="24"/>
          <w:szCs w:val="20"/>
        </w:rPr>
        <w:t xml:space="preserve">After receiving </w:t>
      </w:r>
      <w:r w:rsidR="00DD7D9F">
        <w:rPr>
          <w:rFonts w:ascii="Arial" w:hAnsi="Arial" w:cs="Arial"/>
          <w:color w:val="595959" w:themeColor="text1" w:themeTint="A6"/>
          <w:sz w:val="24"/>
          <w:szCs w:val="20"/>
        </w:rPr>
        <w:t>your submission,</w:t>
      </w:r>
      <w:r w:rsidRPr="00C74EEB">
        <w:rPr>
          <w:rFonts w:ascii="Arial" w:hAnsi="Arial" w:cs="Arial"/>
          <w:color w:val="595959" w:themeColor="text1" w:themeTint="A6"/>
          <w:sz w:val="24"/>
          <w:szCs w:val="20"/>
        </w:rPr>
        <w:t xml:space="preserve"> </w:t>
      </w:r>
      <w:r w:rsidR="00DD7D9F" w:rsidRPr="00DD7D9F">
        <w:rPr>
          <w:rFonts w:ascii="Arial" w:hAnsi="Arial" w:cs="Arial"/>
          <w:color w:val="595959" w:themeColor="text1" w:themeTint="A6"/>
          <w:sz w:val="24"/>
          <w:szCs w:val="20"/>
        </w:rPr>
        <w:t>the Department of Education will place all of your federal loans in forbearance</w:t>
      </w:r>
      <w:r w:rsidR="00365DAB">
        <w:rPr>
          <w:rFonts w:ascii="Arial" w:hAnsi="Arial" w:cs="Arial"/>
          <w:color w:val="595959" w:themeColor="text1" w:themeTint="A6"/>
          <w:sz w:val="24"/>
          <w:szCs w:val="20"/>
        </w:rPr>
        <w:t>, and c</w:t>
      </w:r>
      <w:r w:rsidR="00365DAB" w:rsidRPr="00365DAB">
        <w:rPr>
          <w:rFonts w:ascii="Arial" w:hAnsi="Arial" w:cs="Arial"/>
          <w:color w:val="595959" w:themeColor="text1" w:themeTint="A6"/>
          <w:sz w:val="24"/>
          <w:szCs w:val="20"/>
        </w:rPr>
        <w:t xml:space="preserve">ollections on any federal loans in default </w:t>
      </w:r>
      <w:r w:rsidR="00365DAB">
        <w:rPr>
          <w:rFonts w:ascii="Arial" w:hAnsi="Arial" w:cs="Arial"/>
          <w:color w:val="595959" w:themeColor="text1" w:themeTint="A6"/>
          <w:sz w:val="24"/>
          <w:szCs w:val="20"/>
        </w:rPr>
        <w:t>will</w:t>
      </w:r>
      <w:r w:rsidR="00365DAB" w:rsidRPr="00365DAB">
        <w:rPr>
          <w:rFonts w:ascii="Arial" w:hAnsi="Arial" w:cs="Arial"/>
          <w:color w:val="595959" w:themeColor="text1" w:themeTint="A6"/>
          <w:sz w:val="24"/>
          <w:szCs w:val="20"/>
        </w:rPr>
        <w:t xml:space="preserve"> stop</w:t>
      </w:r>
      <w:r w:rsidR="00A93BD4">
        <w:rPr>
          <w:rFonts w:ascii="Arial" w:hAnsi="Arial" w:cs="Arial"/>
          <w:color w:val="595959" w:themeColor="text1" w:themeTint="A6"/>
          <w:sz w:val="24"/>
          <w:szCs w:val="20"/>
        </w:rPr>
        <w:t>,</w:t>
      </w:r>
      <w:r w:rsidR="00365DAB" w:rsidRPr="00365DAB">
        <w:rPr>
          <w:rFonts w:ascii="Arial" w:hAnsi="Arial" w:cs="Arial"/>
          <w:color w:val="595959" w:themeColor="text1" w:themeTint="A6"/>
          <w:sz w:val="24"/>
          <w:szCs w:val="20"/>
        </w:rPr>
        <w:t xml:space="preserve"> </w:t>
      </w:r>
      <w:r w:rsidR="00365DAB" w:rsidRPr="00A93BD4">
        <w:rPr>
          <w:rFonts w:ascii="Arial" w:hAnsi="Arial" w:cs="Arial"/>
          <w:color w:val="595959" w:themeColor="text1" w:themeTint="A6"/>
          <w:sz w:val="24"/>
          <w:szCs w:val="20"/>
        </w:rPr>
        <w:t>while your claim is reviewed by the Department of Education</w:t>
      </w:r>
      <w:r w:rsidR="001A4B57">
        <w:rPr>
          <w:rFonts w:ascii="Arial" w:hAnsi="Arial" w:cs="Arial"/>
          <w:color w:val="595959" w:themeColor="text1" w:themeTint="A6"/>
          <w:sz w:val="24"/>
          <w:szCs w:val="20"/>
        </w:rPr>
        <w:t xml:space="preserve">. </w:t>
      </w:r>
      <w:r w:rsidR="006F0EA8">
        <w:rPr>
          <w:rFonts w:ascii="Arial" w:hAnsi="Arial" w:cs="Arial"/>
          <w:color w:val="595959" w:themeColor="text1" w:themeTint="A6"/>
          <w:sz w:val="24"/>
          <w:szCs w:val="20"/>
        </w:rPr>
        <w:t>Loans will be placed in forbearance for up to 12 months, though the Department expects to resolve claims before that time lapses.</w:t>
      </w:r>
    </w:p>
    <w:p w:rsidR="00365DAB" w:rsidRPr="00A93BD4" w:rsidRDefault="001A4B57" w:rsidP="00365DAB">
      <w:pPr>
        <w:rPr>
          <w:rFonts w:ascii="Arial" w:hAnsi="Arial" w:cs="Arial"/>
        </w:rPr>
      </w:pPr>
      <w:r w:rsidRPr="001A4B57">
        <w:rPr>
          <w:rFonts w:ascii="Arial" w:hAnsi="Arial" w:cs="Arial"/>
          <w:sz w:val="24"/>
          <w:szCs w:val="24"/>
        </w:rPr>
        <w:t>During any period that your loans are in forbearance, you do not have to make payments on those loans, and the loans</w:t>
      </w:r>
      <w:r w:rsidRPr="001A4B57">
        <w:rPr>
          <w:rFonts w:ascii="Arial" w:hAnsi="Arial" w:cs="Arial"/>
          <w:sz w:val="24"/>
        </w:rPr>
        <w:t xml:space="preserve"> will </w:t>
      </w:r>
      <w:r w:rsidRPr="001A4B57">
        <w:rPr>
          <w:rFonts w:ascii="Arial" w:hAnsi="Arial" w:cs="Arial"/>
          <w:sz w:val="24"/>
          <w:szCs w:val="24"/>
        </w:rPr>
        <w:t xml:space="preserve">not go into default.  If your loans are already in default, collections will stop. This will continue until the loan discharge review process is completed. Your servicer will notify you when your loan has been placed into forbearance or stopped collections. </w:t>
      </w:r>
      <w:r w:rsidRPr="001A4B57">
        <w:rPr>
          <w:rFonts w:ascii="Arial" w:hAnsi="Arial" w:cs="Arial"/>
          <w:sz w:val="24"/>
          <w:szCs w:val="24"/>
          <w:u w:val="single"/>
        </w:rPr>
        <w:t>Until you receive that notice, you should continue to make payments.</w:t>
      </w:r>
    </w:p>
    <w:p w:rsidR="00365DAB" w:rsidRDefault="00365DAB" w:rsidP="00365DAB">
      <w:pPr>
        <w:rPr>
          <w:rFonts w:ascii="Arial" w:hAnsi="Arial" w:cs="Arial"/>
          <w:color w:val="595959" w:themeColor="text1" w:themeTint="A6"/>
          <w:sz w:val="24"/>
          <w:szCs w:val="20"/>
        </w:rPr>
      </w:pPr>
      <w:r w:rsidRPr="00A93BD4">
        <w:rPr>
          <w:rFonts w:ascii="Arial" w:hAnsi="Arial" w:cs="Arial"/>
          <w:color w:val="595959" w:themeColor="text1" w:themeTint="A6"/>
          <w:sz w:val="24"/>
          <w:szCs w:val="20"/>
        </w:rPr>
        <w:t>The forbearance</w:t>
      </w:r>
      <w:r w:rsidRPr="00365DAB">
        <w:rPr>
          <w:rFonts w:ascii="Arial" w:hAnsi="Arial" w:cs="Arial"/>
          <w:color w:val="595959" w:themeColor="text1" w:themeTint="A6"/>
          <w:sz w:val="24"/>
          <w:szCs w:val="20"/>
        </w:rPr>
        <w:t xml:space="preserve"> or stopped collections will affect </w:t>
      </w:r>
      <w:r w:rsidRPr="00F6751D">
        <w:rPr>
          <w:rFonts w:ascii="Arial" w:hAnsi="Arial" w:cs="Arial"/>
          <w:b/>
          <w:color w:val="595959" w:themeColor="text1" w:themeTint="A6"/>
          <w:sz w:val="24"/>
          <w:szCs w:val="20"/>
          <w:u w:val="single"/>
        </w:rPr>
        <w:t>all</w:t>
      </w:r>
      <w:r w:rsidRPr="00365DAB">
        <w:rPr>
          <w:rFonts w:ascii="Arial" w:hAnsi="Arial" w:cs="Arial"/>
          <w:color w:val="595959" w:themeColor="text1" w:themeTint="A6"/>
          <w:sz w:val="24"/>
          <w:szCs w:val="20"/>
        </w:rPr>
        <w:t xml:space="preserve"> of a borrower’s federal loans, including loans that are not eligible for a borrower defense to repayment loan discharge, such as loans taken out to attend </w:t>
      </w:r>
      <w:r>
        <w:rPr>
          <w:rFonts w:ascii="Arial" w:hAnsi="Arial" w:cs="Arial"/>
          <w:color w:val="595959" w:themeColor="text1" w:themeTint="A6"/>
          <w:sz w:val="24"/>
          <w:szCs w:val="20"/>
        </w:rPr>
        <w:t>a different</w:t>
      </w:r>
      <w:r w:rsidRPr="00365DAB">
        <w:rPr>
          <w:rFonts w:ascii="Arial" w:hAnsi="Arial" w:cs="Arial"/>
          <w:color w:val="595959" w:themeColor="text1" w:themeTint="A6"/>
          <w:sz w:val="24"/>
          <w:szCs w:val="20"/>
        </w:rPr>
        <w:t xml:space="preserve"> institution</w:t>
      </w:r>
      <w:r>
        <w:rPr>
          <w:rFonts w:ascii="Arial" w:hAnsi="Arial" w:cs="Arial"/>
          <w:color w:val="595959" w:themeColor="text1" w:themeTint="A6"/>
          <w:sz w:val="24"/>
          <w:szCs w:val="20"/>
        </w:rPr>
        <w:t xml:space="preserve"> than the one related to your claim. </w:t>
      </w:r>
      <w:r w:rsidRPr="00C74EEB">
        <w:rPr>
          <w:rFonts w:ascii="Arial" w:hAnsi="Arial" w:cs="Arial"/>
          <w:color w:val="595959" w:themeColor="text1" w:themeTint="A6"/>
          <w:sz w:val="24"/>
          <w:szCs w:val="20"/>
          <w:u w:val="single"/>
        </w:rPr>
        <w:t xml:space="preserve">Note that interest will continue to accrue on all of these federal loans, including subsidized loans, during the forbearance or stopped collections period.  </w:t>
      </w:r>
    </w:p>
    <w:p w:rsidR="00DC6720" w:rsidRDefault="00DC6720" w:rsidP="003B2FF3">
      <w:pPr>
        <w:pStyle w:val="ListParagraph"/>
        <w:rPr>
          <w:rFonts w:ascii="Arial" w:hAnsi="Arial" w:cs="Arial"/>
          <w:color w:val="595959" w:themeColor="text1" w:themeTint="A6"/>
          <w:sz w:val="24"/>
          <w:szCs w:val="20"/>
        </w:rPr>
      </w:pPr>
    </w:p>
    <w:p w:rsidR="00BD5645" w:rsidRPr="00592496" w:rsidRDefault="00365DAB" w:rsidP="00592496">
      <w:pPr>
        <w:rPr>
          <w:rFonts w:ascii="Arial" w:hAnsi="Arial" w:cs="Arial"/>
          <w:color w:val="595959" w:themeColor="text1" w:themeTint="A6"/>
          <w:sz w:val="24"/>
          <w:szCs w:val="20"/>
        </w:rPr>
      </w:pPr>
      <w:r w:rsidRPr="00592496">
        <w:rPr>
          <w:rFonts w:ascii="Arial" w:hAnsi="Arial" w:cs="Arial"/>
          <w:color w:val="595959" w:themeColor="text1" w:themeTint="A6"/>
          <w:sz w:val="24"/>
          <w:szCs w:val="20"/>
        </w:rPr>
        <w:t xml:space="preserve">If you want the forbearance or stopped collections to apply </w:t>
      </w:r>
      <w:r w:rsidRPr="00592496">
        <w:rPr>
          <w:rFonts w:ascii="Arial" w:hAnsi="Arial" w:cs="Arial"/>
          <w:b/>
          <w:color w:val="595959" w:themeColor="text1" w:themeTint="A6"/>
          <w:sz w:val="24"/>
          <w:szCs w:val="20"/>
          <w:u w:val="single"/>
        </w:rPr>
        <w:t>only</w:t>
      </w:r>
      <w:r w:rsidRPr="00592496">
        <w:rPr>
          <w:rFonts w:ascii="Arial" w:hAnsi="Arial" w:cs="Arial"/>
          <w:color w:val="595959" w:themeColor="text1" w:themeTint="A6"/>
          <w:sz w:val="24"/>
          <w:szCs w:val="20"/>
        </w:rPr>
        <w:t xml:space="preserve"> to those loans related to your borrower defense claim, </w:t>
      </w:r>
      <w:r w:rsidR="00F73B35" w:rsidRPr="00592496">
        <w:rPr>
          <w:rFonts w:ascii="Arial" w:hAnsi="Arial" w:cs="Arial"/>
          <w:b/>
          <w:color w:val="595959" w:themeColor="text1" w:themeTint="A6"/>
          <w:sz w:val="24"/>
          <w:szCs w:val="20"/>
          <w:u w:val="single"/>
        </w:rPr>
        <w:t>or if you do not want your loans to continue in forbearance or stopped collections</w:t>
      </w:r>
      <w:r w:rsidR="00F73B35" w:rsidRPr="00592496">
        <w:rPr>
          <w:rFonts w:ascii="Arial" w:hAnsi="Arial" w:cs="Arial"/>
          <w:b/>
          <w:color w:val="595959" w:themeColor="text1" w:themeTint="A6"/>
          <w:sz w:val="24"/>
          <w:szCs w:val="20"/>
        </w:rPr>
        <w:t>,</w:t>
      </w:r>
      <w:r w:rsidR="00F73B35">
        <w:rPr>
          <w:rFonts w:ascii="Arial" w:hAnsi="Arial" w:cs="Arial"/>
          <w:color w:val="595959" w:themeColor="text1" w:themeTint="A6"/>
          <w:sz w:val="24"/>
          <w:szCs w:val="20"/>
        </w:rPr>
        <w:t xml:space="preserve"> </w:t>
      </w:r>
      <w:r w:rsidRPr="00592496">
        <w:rPr>
          <w:rFonts w:ascii="Arial" w:hAnsi="Arial" w:cs="Arial"/>
          <w:color w:val="595959" w:themeColor="text1" w:themeTint="A6"/>
          <w:sz w:val="24"/>
          <w:szCs w:val="20"/>
          <w:u w:val="single"/>
        </w:rPr>
        <w:t>you must notify your loan servicer after you hear from them confirming the forbearance or stopped collection.</w:t>
      </w:r>
      <w:r w:rsidRPr="00592496">
        <w:rPr>
          <w:rFonts w:ascii="Arial" w:hAnsi="Arial" w:cs="Arial"/>
          <w:color w:val="595959" w:themeColor="text1" w:themeTint="A6"/>
          <w:sz w:val="24"/>
          <w:szCs w:val="20"/>
        </w:rPr>
        <w:t xml:space="preserve">  At any time during the forbearance or stopped collections period, you may voluntarily make payments on your loans, including payments for accrued interest, or end the forbearance or stopped collections by contacting your servicer.  </w:t>
      </w:r>
    </w:p>
    <w:p w:rsidR="00365DAB" w:rsidRPr="00365DAB" w:rsidRDefault="00365DAB" w:rsidP="00365DAB">
      <w:pPr>
        <w:rPr>
          <w:rFonts w:ascii="Arial" w:hAnsi="Arial" w:cs="Arial"/>
          <w:color w:val="595959" w:themeColor="text1" w:themeTint="A6"/>
          <w:sz w:val="24"/>
          <w:szCs w:val="20"/>
        </w:rPr>
      </w:pPr>
      <w:r w:rsidRPr="00365DAB">
        <w:rPr>
          <w:rFonts w:ascii="Arial" w:hAnsi="Arial" w:cs="Arial"/>
          <w:color w:val="595959" w:themeColor="text1" w:themeTint="A6"/>
          <w:sz w:val="24"/>
          <w:szCs w:val="20"/>
        </w:rPr>
        <w:t xml:space="preserve">If your claim is successful, your federal </w:t>
      </w:r>
      <w:r>
        <w:rPr>
          <w:rFonts w:ascii="Arial" w:hAnsi="Arial" w:cs="Arial"/>
          <w:color w:val="595959" w:themeColor="text1" w:themeTint="A6"/>
          <w:sz w:val="24"/>
          <w:szCs w:val="20"/>
        </w:rPr>
        <w:t xml:space="preserve">loans related to your claim </w:t>
      </w:r>
      <w:r w:rsidRPr="00365DAB">
        <w:rPr>
          <w:rFonts w:ascii="Arial" w:hAnsi="Arial" w:cs="Arial"/>
          <w:color w:val="595959" w:themeColor="text1" w:themeTint="A6"/>
          <w:sz w:val="24"/>
          <w:szCs w:val="20"/>
        </w:rPr>
        <w:t xml:space="preserve">will be discharged.  </w:t>
      </w:r>
      <w:r w:rsidR="00A93BD4">
        <w:rPr>
          <w:rFonts w:ascii="Arial" w:hAnsi="Arial" w:cs="Arial"/>
          <w:color w:val="595959" w:themeColor="text1" w:themeTint="A6"/>
          <w:sz w:val="24"/>
          <w:szCs w:val="20"/>
        </w:rPr>
        <w:t>Also a</w:t>
      </w:r>
      <w:r w:rsidRPr="00365DAB">
        <w:rPr>
          <w:rFonts w:ascii="Arial" w:hAnsi="Arial" w:cs="Arial"/>
          <w:color w:val="595959" w:themeColor="text1" w:themeTint="A6"/>
          <w:sz w:val="24"/>
          <w:szCs w:val="20"/>
        </w:rPr>
        <w:t xml:space="preserve">t that time, the forbearance or stopped collections period for your </w:t>
      </w:r>
      <w:r w:rsidR="00A93BD4">
        <w:rPr>
          <w:rFonts w:ascii="Arial" w:hAnsi="Arial" w:cs="Arial"/>
          <w:color w:val="595959" w:themeColor="text1" w:themeTint="A6"/>
          <w:sz w:val="24"/>
          <w:szCs w:val="20"/>
        </w:rPr>
        <w:t xml:space="preserve">other </w:t>
      </w:r>
      <w:r w:rsidRPr="00365DAB">
        <w:rPr>
          <w:rFonts w:ascii="Arial" w:hAnsi="Arial" w:cs="Arial"/>
          <w:color w:val="595959" w:themeColor="text1" w:themeTint="A6"/>
          <w:sz w:val="24"/>
          <w:szCs w:val="20"/>
        </w:rPr>
        <w:t xml:space="preserve">federal loans will end. You will be responsible for repaying these other loans, </w:t>
      </w:r>
      <w:r w:rsidRPr="00F6751D">
        <w:rPr>
          <w:rFonts w:ascii="Arial" w:hAnsi="Arial" w:cs="Arial"/>
          <w:color w:val="595959" w:themeColor="text1" w:themeTint="A6"/>
          <w:sz w:val="24"/>
          <w:szCs w:val="20"/>
          <w:u w:val="single"/>
        </w:rPr>
        <w:t>including interest that accrued during the forbearance or stopped collections period</w:t>
      </w:r>
      <w:r w:rsidRPr="00365DAB">
        <w:rPr>
          <w:rFonts w:ascii="Arial" w:hAnsi="Arial" w:cs="Arial"/>
          <w:color w:val="595959" w:themeColor="text1" w:themeTint="A6"/>
          <w:sz w:val="24"/>
          <w:szCs w:val="20"/>
        </w:rPr>
        <w:t>, under the terms of your promissory note.</w:t>
      </w:r>
    </w:p>
    <w:p w:rsidR="002B1D3A" w:rsidRPr="00C74EEB" w:rsidRDefault="00365DAB" w:rsidP="00C74EEB">
      <w:pPr>
        <w:rPr>
          <w:rFonts w:ascii="Arial" w:hAnsi="Arial" w:cs="Arial"/>
          <w:color w:val="595959" w:themeColor="text1" w:themeTint="A6"/>
          <w:sz w:val="24"/>
          <w:szCs w:val="20"/>
        </w:rPr>
      </w:pPr>
      <w:r w:rsidRPr="00365DAB">
        <w:rPr>
          <w:rFonts w:ascii="Arial" w:hAnsi="Arial" w:cs="Arial"/>
          <w:color w:val="595959" w:themeColor="text1" w:themeTint="A6"/>
          <w:sz w:val="24"/>
          <w:szCs w:val="20"/>
        </w:rPr>
        <w:t>If your claim is denied, you will not receive a discharge of any of your loans</w:t>
      </w:r>
      <w:r w:rsidR="00A93BD4">
        <w:rPr>
          <w:rFonts w:ascii="Arial" w:hAnsi="Arial" w:cs="Arial"/>
          <w:color w:val="595959" w:themeColor="text1" w:themeTint="A6"/>
          <w:sz w:val="24"/>
          <w:szCs w:val="20"/>
        </w:rPr>
        <w:t xml:space="preserve"> and </w:t>
      </w:r>
      <w:r w:rsidRPr="00365DAB">
        <w:rPr>
          <w:rFonts w:ascii="Arial" w:hAnsi="Arial" w:cs="Arial"/>
          <w:color w:val="595959" w:themeColor="text1" w:themeTint="A6"/>
          <w:sz w:val="24"/>
          <w:szCs w:val="20"/>
        </w:rPr>
        <w:t xml:space="preserve">the forbearance or </w:t>
      </w:r>
      <w:r w:rsidR="00F6751D">
        <w:rPr>
          <w:rFonts w:ascii="Arial" w:hAnsi="Arial" w:cs="Arial"/>
          <w:color w:val="595959" w:themeColor="text1" w:themeTint="A6"/>
          <w:sz w:val="24"/>
          <w:szCs w:val="20"/>
        </w:rPr>
        <w:t>stopped</w:t>
      </w:r>
      <w:r w:rsidR="00F6751D" w:rsidRPr="00365DAB">
        <w:rPr>
          <w:rFonts w:ascii="Arial" w:hAnsi="Arial" w:cs="Arial"/>
          <w:color w:val="595959" w:themeColor="text1" w:themeTint="A6"/>
          <w:sz w:val="24"/>
          <w:szCs w:val="20"/>
        </w:rPr>
        <w:t xml:space="preserve"> </w:t>
      </w:r>
      <w:r w:rsidRPr="00365DAB">
        <w:rPr>
          <w:rFonts w:ascii="Arial" w:hAnsi="Arial" w:cs="Arial"/>
          <w:color w:val="595959" w:themeColor="text1" w:themeTint="A6"/>
          <w:sz w:val="24"/>
          <w:szCs w:val="20"/>
        </w:rPr>
        <w:t>collections period will end for all of your loans.  You will be responsible for repaying these loans, including interest that accrued during the forbearance or stopped collections period, under the terms of your promissory note.</w:t>
      </w:r>
    </w:p>
    <w:p w:rsidR="00AD1FB9" w:rsidRDefault="00BD7B83">
      <w:pPr>
        <w:rPr>
          <w:rFonts w:ascii="Times New Roman" w:hAnsi="Times New Roman"/>
        </w:rPr>
      </w:pPr>
      <w:proofErr w:type="gramStart"/>
      <w:r w:rsidRPr="002B36D5">
        <w:rPr>
          <w:rFonts w:ascii="Times New Roman" w:hAnsi="Times New Roman"/>
          <w:b/>
          <w:bCs/>
        </w:rPr>
        <w:t>Privacy Act Notice.</w:t>
      </w:r>
      <w:proofErr w:type="gramEnd"/>
      <w:r w:rsidRPr="002B36D5">
        <w:rPr>
          <w:rFonts w:ascii="Times New Roman" w:hAnsi="Times New Roman"/>
          <w:b/>
          <w:bCs/>
        </w:rPr>
        <w:t xml:space="preserve"> </w:t>
      </w:r>
      <w:r w:rsidRPr="002B36D5">
        <w:rPr>
          <w:rFonts w:ascii="Times New Roman" w:hAnsi="Times New Roman"/>
        </w:rPr>
        <w:t xml:space="preserve">The Privacy Act of 1974 (5 U.S.C. 552a) requires that the following notice be provided to you: The authorities for collecting the requested information from and about you are §421 </w:t>
      </w:r>
      <w:r w:rsidRPr="002B36D5">
        <w:rPr>
          <w:rFonts w:ascii="Times New Roman" w:hAnsi="Times New Roman"/>
          <w:i/>
          <w:iCs/>
        </w:rPr>
        <w:t>et seq.</w:t>
      </w:r>
      <w:r w:rsidRPr="002B36D5">
        <w:rPr>
          <w:rFonts w:ascii="Times New Roman" w:hAnsi="Times New Roman"/>
        </w:rPr>
        <w:t xml:space="preserve">, §451 </w:t>
      </w:r>
      <w:r w:rsidRPr="002B36D5">
        <w:rPr>
          <w:rFonts w:ascii="Times New Roman" w:hAnsi="Times New Roman"/>
          <w:i/>
          <w:iCs/>
        </w:rPr>
        <w:t xml:space="preserve">et seq. </w:t>
      </w:r>
      <w:r w:rsidRPr="002B36D5">
        <w:rPr>
          <w:rFonts w:ascii="Times New Roman" w:hAnsi="Times New Roman"/>
        </w:rPr>
        <w:t xml:space="preserve">and §461 </w:t>
      </w:r>
      <w:r w:rsidRPr="002B36D5">
        <w:rPr>
          <w:rFonts w:ascii="Times New Roman" w:hAnsi="Times New Roman"/>
          <w:i/>
          <w:iCs/>
        </w:rPr>
        <w:t xml:space="preserve">et seq. </w:t>
      </w:r>
      <w:r w:rsidRPr="002B36D5">
        <w:rPr>
          <w:rFonts w:ascii="Times New Roman" w:hAnsi="Times New Roman"/>
        </w:rPr>
        <w:t xml:space="preserve">of the Higher Education Act of 1965, as amended (20 U.S.C. 1071 </w:t>
      </w:r>
      <w:r w:rsidRPr="002B36D5">
        <w:rPr>
          <w:rFonts w:ascii="Times New Roman" w:hAnsi="Times New Roman"/>
          <w:i/>
          <w:iCs/>
        </w:rPr>
        <w:t>et seq.</w:t>
      </w:r>
      <w:r w:rsidRPr="002B36D5">
        <w:rPr>
          <w:rFonts w:ascii="Times New Roman" w:hAnsi="Times New Roman"/>
        </w:rPr>
        <w:t xml:space="preserve">, 20 U.S.C. 1087a </w:t>
      </w:r>
      <w:r w:rsidRPr="002B36D5">
        <w:rPr>
          <w:rFonts w:ascii="Times New Roman" w:hAnsi="Times New Roman"/>
          <w:i/>
          <w:iCs/>
        </w:rPr>
        <w:t>et seq.</w:t>
      </w:r>
      <w:r w:rsidRPr="002B36D5">
        <w:rPr>
          <w:rFonts w:ascii="Times New Roman" w:hAnsi="Times New Roman"/>
        </w:rPr>
        <w:t xml:space="preserve">, and 20 U.S.C. 1087aa </w:t>
      </w:r>
      <w:r w:rsidRPr="002B36D5">
        <w:rPr>
          <w:rFonts w:ascii="Times New Roman" w:hAnsi="Times New Roman"/>
          <w:i/>
          <w:iCs/>
        </w:rPr>
        <w:t>et seq.</w:t>
      </w:r>
      <w:r w:rsidRPr="002B36D5">
        <w:rPr>
          <w:rFonts w:ascii="Times New Roman" w:hAnsi="Times New Roman"/>
        </w:rPr>
        <w:t>) and the authorities for collecting and using your Social Security Number (SSN) are §§428B(f) and 484(a)(4) of the HEA (20 U.S.C. 1078-2(f) and 20 U.S.C. 1091(a)(4)) and 31 U.S.C. 7701(b). Participating in the William D. Ford Federal Direct Loan (Direct Loan) Program,</w:t>
      </w:r>
      <w:r>
        <w:rPr>
          <w:rFonts w:ascii="Times New Roman" w:hAnsi="Times New Roman"/>
        </w:rPr>
        <w:t xml:space="preserve"> </w:t>
      </w:r>
      <w:r w:rsidRPr="00AB74A8">
        <w:rPr>
          <w:rFonts w:ascii="Times New Roman" w:hAnsi="Times New Roman"/>
        </w:rPr>
        <w:t>the Federal Family Education Loan (FFEL) Program, or the Federal Perkins Loan (Perkins Loan) Program</w:t>
      </w:r>
      <w:r>
        <w:rPr>
          <w:rFonts w:ascii="Times New Roman" w:hAnsi="Times New Roman"/>
        </w:rPr>
        <w:t>,</w:t>
      </w:r>
      <w:r w:rsidRPr="002B36D5">
        <w:rPr>
          <w:rFonts w:ascii="Times New Roman" w:hAnsi="Times New Roman"/>
        </w:rPr>
        <w:t xml:space="preserve"> and giving us your SSN are voluntary, but you must provide the requested information, including your SSN, to participate. The principal purposes for collecting the information on this form, including your SSN, are to verify your identity, to determine your eligibility to receive a loan or a benefit on a loan (such as a deferment, forbearance, discharge, or forg</w:t>
      </w:r>
      <w:r>
        <w:rPr>
          <w:rFonts w:ascii="Times New Roman" w:hAnsi="Times New Roman"/>
        </w:rPr>
        <w:t>iveness) under the Direct Loan Program</w:t>
      </w:r>
      <w:r w:rsidRPr="002B36D5">
        <w:rPr>
          <w:rFonts w:ascii="Times New Roman" w:hAnsi="Times New Roman"/>
        </w:rPr>
        <w:t>,</w:t>
      </w:r>
      <w:r w:rsidRPr="00AB74A8">
        <w:t xml:space="preserve"> </w:t>
      </w:r>
      <w:r w:rsidRPr="00AB74A8">
        <w:rPr>
          <w:rFonts w:ascii="Times New Roman" w:hAnsi="Times New Roman"/>
        </w:rPr>
        <w:t>FFEL, or Perkins Loan Programs,</w:t>
      </w:r>
      <w:r w:rsidRPr="002B36D5">
        <w:rPr>
          <w:rFonts w:ascii="Times New Roman" w:hAnsi="Times New Roman"/>
        </w:rPr>
        <w:t xml:space="preserve"> to permit the servicing of your loan(s), and, if it becomes necessary, to locate you and to collect and report on your loan(s) if your loan(s) becomes delinquent or defaults. We also use your SSN as an account identifier and to permit you to access your account information electronically. The information in your file may be disclosed, on a case- by-case basis or under a computer matching program, to third parties as author</w:t>
      </w:r>
      <w:r>
        <w:rPr>
          <w:rFonts w:ascii="Times New Roman" w:hAnsi="Times New Roman"/>
        </w:rPr>
        <w:t xml:space="preserve">ized under routine uses in the </w:t>
      </w:r>
      <w:r w:rsidRPr="002B36D5">
        <w:rPr>
          <w:rFonts w:ascii="Times New Roman" w:hAnsi="Times New Roman"/>
        </w:rPr>
        <w:t xml:space="preserve">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w:t>
      </w:r>
      <w:r w:rsidRPr="002B36D5">
        <w:rPr>
          <w:rFonts w:ascii="Times New Roman" w:hAnsi="Times New Roman"/>
        </w:rPr>
        <w:lastRenderedPageBreak/>
        <w:t>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In the event of litigation, we may send records to the Department of Justice, a court, adjudicative body, counsel, party, or witness if the disclo</w:t>
      </w:r>
      <w:r>
        <w:rPr>
          <w:rFonts w:ascii="Times New Roman" w:hAnsi="Times New Roman"/>
        </w:rPr>
        <w:t xml:space="preserve">sure is relevant and necessary </w:t>
      </w:r>
      <w:r w:rsidRPr="002B36D5">
        <w:rPr>
          <w:rFonts w:ascii="Times New Roman" w:hAnsi="Times New Roman"/>
        </w:rPr>
        <w:t xml:space="preserve">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w:t>
      </w:r>
      <w:proofErr w:type="gramStart"/>
      <w:r w:rsidRPr="002B36D5">
        <w:rPr>
          <w:rFonts w:ascii="Times New Roman" w:hAnsi="Times New Roman"/>
        </w:rPr>
        <w:t>under</w:t>
      </w:r>
      <w:proofErr w:type="gramEnd"/>
      <w:r w:rsidRPr="002B36D5">
        <w:rPr>
          <w:rFonts w:ascii="Times New Roman" w:hAnsi="Times New Roman"/>
        </w:rPr>
        <w:t xml:space="preserve">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412DEA" w:rsidRDefault="00412DEA" w:rsidP="00412DEA">
      <w:pPr>
        <w:rPr>
          <w:rFonts w:ascii="Times New Roman" w:hAnsi="Times New Roman"/>
        </w:rPr>
      </w:pPr>
      <w:proofErr w:type="gramStart"/>
      <w:r>
        <w:rPr>
          <w:rFonts w:ascii="Times New Roman" w:hAnsi="Times New Roman"/>
          <w:b/>
        </w:rPr>
        <w:t>Paperwork Reduction Act Notice.</w:t>
      </w:r>
      <w:proofErr w:type="gramEnd"/>
      <w:r>
        <w:rPr>
          <w:rFonts w:ascii="Times New Roman" w:hAnsi="Times New Roman"/>
          <w:b/>
        </w:rPr>
        <w:t xml:space="preserve"> </w:t>
      </w:r>
      <w:r>
        <w:rPr>
          <w:rFonts w:ascii="Times New Roman" w:hAnsi="Times New Roman"/>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ascii="Times New Roman" w:hAnsi="Times New Roman"/>
          <w:highlight w:val="cyan"/>
        </w:rPr>
        <w:t>1845-XXXX</w:t>
      </w:r>
      <w:r>
        <w:rPr>
          <w:rFonts w:ascii="Times New Roman" w:hAnsi="Times New Roman"/>
        </w:rPr>
        <w:t xml:space="preserve">.  Public reporting burden for this collection of information is estimated to average 1 hour per response, including time for reviewing instructions, searching existing data sources, gathering and maintaining the data needed, and completing and reviewing the collection of information.  The obligation to respond to this collection is required to obtain or retain a benefit (20 U.S.C. </w:t>
      </w:r>
      <w:proofErr w:type="gramStart"/>
      <w:r>
        <w:rPr>
          <w:rFonts w:ascii="Times New Roman" w:hAnsi="Times New Roman"/>
        </w:rPr>
        <w:t>1087e(</w:t>
      </w:r>
      <w:proofErr w:type="gramEnd"/>
      <w:r>
        <w:rPr>
          <w:rFonts w:ascii="Times New Roman" w:hAnsi="Times New Roman"/>
        </w:rPr>
        <w:t xml:space="preserve">h)).  If you have comments or concerns regarding the status of your individual submission of this application, please contact </w:t>
      </w:r>
      <w:hyperlink r:id="rId10" w:history="1">
        <w:r w:rsidR="00B6259C" w:rsidRPr="0063618A">
          <w:rPr>
            <w:rStyle w:val="Hyperlink"/>
            <w:rFonts w:ascii="Times New Roman" w:hAnsi="Times New Roman"/>
          </w:rPr>
          <w:t>FSAOperations@ed.gov</w:t>
        </w:r>
      </w:hyperlink>
      <w:r w:rsidR="00B6259C">
        <w:rPr>
          <w:rFonts w:ascii="Times New Roman" w:hAnsi="Times New Roman"/>
        </w:rPr>
        <w:t xml:space="preserve"> </w:t>
      </w:r>
      <w:r>
        <w:rPr>
          <w:rFonts w:ascii="Times New Roman" w:hAnsi="Times New Roman"/>
        </w:rPr>
        <w:t>directly.</w:t>
      </w:r>
    </w:p>
    <w:p w:rsidR="00412DEA" w:rsidRDefault="00412DEA" w:rsidP="00412DEA">
      <w:pPr>
        <w:rPr>
          <w:rFonts w:ascii="Times New Roman" w:hAnsi="Times New Roman"/>
        </w:rPr>
      </w:pPr>
    </w:p>
    <w:p w:rsidR="00412DEA" w:rsidRDefault="00412DEA"/>
    <w:sectPr w:rsidR="00412DEA" w:rsidSect="001A4B5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3D9" w:rsidRDefault="00DD53D9" w:rsidP="00EE2867">
      <w:pPr>
        <w:spacing w:after="0" w:line="240" w:lineRule="auto"/>
      </w:pPr>
      <w:r>
        <w:separator/>
      </w:r>
    </w:p>
  </w:endnote>
  <w:endnote w:type="continuationSeparator" w:id="0">
    <w:p w:rsidR="00DD53D9" w:rsidRDefault="00DD53D9" w:rsidP="00EE2867">
      <w:pPr>
        <w:spacing w:after="0" w:line="240" w:lineRule="auto"/>
      </w:pPr>
      <w:r>
        <w:continuationSeparator/>
      </w:r>
    </w:p>
  </w:endnote>
  <w:endnote w:type="continuationNotice" w:id="1">
    <w:p w:rsidR="00DD53D9" w:rsidRDefault="00DD53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378759"/>
      <w:docPartObj>
        <w:docPartGallery w:val="Page Numbers (Bottom of Page)"/>
        <w:docPartUnique/>
      </w:docPartObj>
    </w:sdtPr>
    <w:sdtEndPr>
      <w:rPr>
        <w:noProof/>
      </w:rPr>
    </w:sdtEndPr>
    <w:sdtContent>
      <w:p w:rsidR="00991E1F" w:rsidRDefault="00991E1F">
        <w:pPr>
          <w:pStyle w:val="Footer"/>
          <w:jc w:val="center"/>
        </w:pPr>
        <w:r>
          <w:fldChar w:fldCharType="begin"/>
        </w:r>
        <w:r>
          <w:instrText xml:space="preserve"> PAGE   \* MERGEFORMAT </w:instrText>
        </w:r>
        <w:r>
          <w:fldChar w:fldCharType="separate"/>
        </w:r>
        <w:r w:rsidR="00AC21B1">
          <w:rPr>
            <w:noProof/>
          </w:rPr>
          <w:t>4</w:t>
        </w:r>
        <w:r>
          <w:rPr>
            <w:noProof/>
          </w:rPr>
          <w:fldChar w:fldCharType="end"/>
        </w:r>
      </w:p>
    </w:sdtContent>
  </w:sdt>
  <w:p w:rsidR="00EE2867" w:rsidRDefault="00EE28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3D9" w:rsidRDefault="00DD53D9" w:rsidP="00EE2867">
      <w:pPr>
        <w:spacing w:after="0" w:line="240" w:lineRule="auto"/>
      </w:pPr>
      <w:r>
        <w:separator/>
      </w:r>
    </w:p>
  </w:footnote>
  <w:footnote w:type="continuationSeparator" w:id="0">
    <w:p w:rsidR="00DD53D9" w:rsidRDefault="00DD53D9" w:rsidP="00EE2867">
      <w:pPr>
        <w:spacing w:after="0" w:line="240" w:lineRule="auto"/>
      </w:pPr>
      <w:r>
        <w:continuationSeparator/>
      </w:r>
    </w:p>
  </w:footnote>
  <w:footnote w:type="continuationNotice" w:id="1">
    <w:p w:rsidR="00DD53D9" w:rsidRDefault="00DD53D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B5EA2"/>
    <w:multiLevelType w:val="hybridMultilevel"/>
    <w:tmpl w:val="3CB2F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680DB0"/>
    <w:multiLevelType w:val="hybridMultilevel"/>
    <w:tmpl w:val="EC504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B53118"/>
    <w:multiLevelType w:val="hybridMultilevel"/>
    <w:tmpl w:val="5A3C34EC"/>
    <w:lvl w:ilvl="0" w:tplc="8C7860A0">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29E"/>
    <w:rsid w:val="000125D4"/>
    <w:rsid w:val="00016100"/>
    <w:rsid w:val="000311DD"/>
    <w:rsid w:val="00051FF7"/>
    <w:rsid w:val="00067DEC"/>
    <w:rsid w:val="000C2C23"/>
    <w:rsid w:val="00102F48"/>
    <w:rsid w:val="00106AAA"/>
    <w:rsid w:val="001A0CA5"/>
    <w:rsid w:val="001A4B57"/>
    <w:rsid w:val="001A7696"/>
    <w:rsid w:val="001B325A"/>
    <w:rsid w:val="00240DBF"/>
    <w:rsid w:val="00245801"/>
    <w:rsid w:val="00274968"/>
    <w:rsid w:val="002B1B94"/>
    <w:rsid w:val="002B1D3A"/>
    <w:rsid w:val="00312E92"/>
    <w:rsid w:val="00350452"/>
    <w:rsid w:val="00360E0D"/>
    <w:rsid w:val="00365DAB"/>
    <w:rsid w:val="00370638"/>
    <w:rsid w:val="00373144"/>
    <w:rsid w:val="003A54BC"/>
    <w:rsid w:val="003B2FF3"/>
    <w:rsid w:val="003E5739"/>
    <w:rsid w:val="00412DEA"/>
    <w:rsid w:val="00451BE4"/>
    <w:rsid w:val="00461D91"/>
    <w:rsid w:val="00496E49"/>
    <w:rsid w:val="004A2C45"/>
    <w:rsid w:val="004F4DB0"/>
    <w:rsid w:val="00520D7E"/>
    <w:rsid w:val="00592496"/>
    <w:rsid w:val="005D28C9"/>
    <w:rsid w:val="005F1198"/>
    <w:rsid w:val="006124A1"/>
    <w:rsid w:val="0061566B"/>
    <w:rsid w:val="0067145E"/>
    <w:rsid w:val="006743EE"/>
    <w:rsid w:val="00687CFF"/>
    <w:rsid w:val="00694A23"/>
    <w:rsid w:val="006B79CA"/>
    <w:rsid w:val="006C7192"/>
    <w:rsid w:val="006F0EA8"/>
    <w:rsid w:val="006F1307"/>
    <w:rsid w:val="00705C65"/>
    <w:rsid w:val="0070630C"/>
    <w:rsid w:val="00724E07"/>
    <w:rsid w:val="00741C66"/>
    <w:rsid w:val="00750027"/>
    <w:rsid w:val="00754EB4"/>
    <w:rsid w:val="007D1A3E"/>
    <w:rsid w:val="0080430D"/>
    <w:rsid w:val="00836CD3"/>
    <w:rsid w:val="0085754D"/>
    <w:rsid w:val="008662CD"/>
    <w:rsid w:val="00887406"/>
    <w:rsid w:val="008C2480"/>
    <w:rsid w:val="008F1398"/>
    <w:rsid w:val="008F736A"/>
    <w:rsid w:val="009035E2"/>
    <w:rsid w:val="00932274"/>
    <w:rsid w:val="009355A3"/>
    <w:rsid w:val="00963857"/>
    <w:rsid w:val="00991E1F"/>
    <w:rsid w:val="009B601B"/>
    <w:rsid w:val="00A53DF2"/>
    <w:rsid w:val="00A60173"/>
    <w:rsid w:val="00A93BD4"/>
    <w:rsid w:val="00AA7998"/>
    <w:rsid w:val="00AC21B1"/>
    <w:rsid w:val="00B6259C"/>
    <w:rsid w:val="00B93DB1"/>
    <w:rsid w:val="00BC5D95"/>
    <w:rsid w:val="00BD5645"/>
    <w:rsid w:val="00BD7B83"/>
    <w:rsid w:val="00C273F0"/>
    <w:rsid w:val="00C5070D"/>
    <w:rsid w:val="00C74EEB"/>
    <w:rsid w:val="00CB13E4"/>
    <w:rsid w:val="00D03AA8"/>
    <w:rsid w:val="00D0492E"/>
    <w:rsid w:val="00D16EE7"/>
    <w:rsid w:val="00D25BAA"/>
    <w:rsid w:val="00DC6720"/>
    <w:rsid w:val="00DD53D9"/>
    <w:rsid w:val="00DD7D9F"/>
    <w:rsid w:val="00DE12B6"/>
    <w:rsid w:val="00DE682F"/>
    <w:rsid w:val="00E01156"/>
    <w:rsid w:val="00E15813"/>
    <w:rsid w:val="00E27EEB"/>
    <w:rsid w:val="00E87BBF"/>
    <w:rsid w:val="00EB08C7"/>
    <w:rsid w:val="00EE2867"/>
    <w:rsid w:val="00F32956"/>
    <w:rsid w:val="00F6670D"/>
    <w:rsid w:val="00F6751D"/>
    <w:rsid w:val="00F7003E"/>
    <w:rsid w:val="00F73B35"/>
    <w:rsid w:val="00F82EB2"/>
    <w:rsid w:val="00F91427"/>
    <w:rsid w:val="00FB329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29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29E"/>
    <w:pPr>
      <w:ind w:left="720"/>
      <w:contextualSpacing/>
    </w:pPr>
  </w:style>
  <w:style w:type="character" w:styleId="Hyperlink">
    <w:name w:val="Hyperlink"/>
    <w:uiPriority w:val="99"/>
    <w:unhideWhenUsed/>
    <w:rsid w:val="00FB329E"/>
    <w:rPr>
      <w:color w:val="0000FF"/>
      <w:u w:val="single"/>
    </w:rPr>
  </w:style>
  <w:style w:type="character" w:styleId="CommentReference">
    <w:name w:val="annotation reference"/>
    <w:basedOn w:val="DefaultParagraphFont"/>
    <w:uiPriority w:val="99"/>
    <w:semiHidden/>
    <w:unhideWhenUsed/>
    <w:rsid w:val="00724E07"/>
    <w:rPr>
      <w:sz w:val="18"/>
      <w:szCs w:val="18"/>
    </w:rPr>
  </w:style>
  <w:style w:type="paragraph" w:styleId="CommentText">
    <w:name w:val="annotation text"/>
    <w:basedOn w:val="Normal"/>
    <w:link w:val="CommentTextChar"/>
    <w:uiPriority w:val="99"/>
    <w:semiHidden/>
    <w:unhideWhenUsed/>
    <w:rsid w:val="00724E07"/>
    <w:pPr>
      <w:spacing w:line="240" w:lineRule="auto"/>
    </w:pPr>
    <w:rPr>
      <w:sz w:val="24"/>
      <w:szCs w:val="24"/>
    </w:rPr>
  </w:style>
  <w:style w:type="character" w:customStyle="1" w:styleId="CommentTextChar">
    <w:name w:val="Comment Text Char"/>
    <w:basedOn w:val="DefaultParagraphFont"/>
    <w:link w:val="CommentText"/>
    <w:uiPriority w:val="99"/>
    <w:semiHidden/>
    <w:rsid w:val="00724E07"/>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724E07"/>
    <w:rPr>
      <w:b/>
      <w:bCs/>
      <w:sz w:val="20"/>
      <w:szCs w:val="20"/>
    </w:rPr>
  </w:style>
  <w:style w:type="character" w:customStyle="1" w:styleId="CommentSubjectChar">
    <w:name w:val="Comment Subject Char"/>
    <w:basedOn w:val="CommentTextChar"/>
    <w:link w:val="CommentSubject"/>
    <w:uiPriority w:val="99"/>
    <w:semiHidden/>
    <w:rsid w:val="00724E0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24E0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4E07"/>
    <w:rPr>
      <w:rFonts w:ascii="Lucida Grande" w:eastAsia="Calibri" w:hAnsi="Lucida Grande" w:cs="Lucida Grande"/>
      <w:sz w:val="18"/>
      <w:szCs w:val="18"/>
    </w:rPr>
  </w:style>
  <w:style w:type="paragraph" w:styleId="Header">
    <w:name w:val="header"/>
    <w:basedOn w:val="Normal"/>
    <w:link w:val="HeaderChar"/>
    <w:uiPriority w:val="99"/>
    <w:unhideWhenUsed/>
    <w:rsid w:val="00EE2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867"/>
    <w:rPr>
      <w:rFonts w:ascii="Calibri" w:eastAsia="Calibri" w:hAnsi="Calibri" w:cs="Times New Roman"/>
    </w:rPr>
  </w:style>
  <w:style w:type="paragraph" w:styleId="Footer">
    <w:name w:val="footer"/>
    <w:basedOn w:val="Normal"/>
    <w:link w:val="FooterChar"/>
    <w:uiPriority w:val="99"/>
    <w:unhideWhenUsed/>
    <w:rsid w:val="00EE2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867"/>
    <w:rPr>
      <w:rFonts w:ascii="Calibri" w:eastAsia="Calibri" w:hAnsi="Calibri" w:cs="Times New Roman"/>
    </w:rPr>
  </w:style>
  <w:style w:type="paragraph" w:styleId="Revision">
    <w:name w:val="Revision"/>
    <w:hidden/>
    <w:uiPriority w:val="99"/>
    <w:semiHidden/>
    <w:rsid w:val="0075002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29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29E"/>
    <w:pPr>
      <w:ind w:left="720"/>
      <w:contextualSpacing/>
    </w:pPr>
  </w:style>
  <w:style w:type="character" w:styleId="Hyperlink">
    <w:name w:val="Hyperlink"/>
    <w:uiPriority w:val="99"/>
    <w:unhideWhenUsed/>
    <w:rsid w:val="00FB329E"/>
    <w:rPr>
      <w:color w:val="0000FF"/>
      <w:u w:val="single"/>
    </w:rPr>
  </w:style>
  <w:style w:type="character" w:styleId="CommentReference">
    <w:name w:val="annotation reference"/>
    <w:basedOn w:val="DefaultParagraphFont"/>
    <w:uiPriority w:val="99"/>
    <w:semiHidden/>
    <w:unhideWhenUsed/>
    <w:rsid w:val="00724E07"/>
    <w:rPr>
      <w:sz w:val="18"/>
      <w:szCs w:val="18"/>
    </w:rPr>
  </w:style>
  <w:style w:type="paragraph" w:styleId="CommentText">
    <w:name w:val="annotation text"/>
    <w:basedOn w:val="Normal"/>
    <w:link w:val="CommentTextChar"/>
    <w:uiPriority w:val="99"/>
    <w:semiHidden/>
    <w:unhideWhenUsed/>
    <w:rsid w:val="00724E07"/>
    <w:pPr>
      <w:spacing w:line="240" w:lineRule="auto"/>
    </w:pPr>
    <w:rPr>
      <w:sz w:val="24"/>
      <w:szCs w:val="24"/>
    </w:rPr>
  </w:style>
  <w:style w:type="character" w:customStyle="1" w:styleId="CommentTextChar">
    <w:name w:val="Comment Text Char"/>
    <w:basedOn w:val="DefaultParagraphFont"/>
    <w:link w:val="CommentText"/>
    <w:uiPriority w:val="99"/>
    <w:semiHidden/>
    <w:rsid w:val="00724E07"/>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724E07"/>
    <w:rPr>
      <w:b/>
      <w:bCs/>
      <w:sz w:val="20"/>
      <w:szCs w:val="20"/>
    </w:rPr>
  </w:style>
  <w:style w:type="character" w:customStyle="1" w:styleId="CommentSubjectChar">
    <w:name w:val="Comment Subject Char"/>
    <w:basedOn w:val="CommentTextChar"/>
    <w:link w:val="CommentSubject"/>
    <w:uiPriority w:val="99"/>
    <w:semiHidden/>
    <w:rsid w:val="00724E0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24E0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4E07"/>
    <w:rPr>
      <w:rFonts w:ascii="Lucida Grande" w:eastAsia="Calibri" w:hAnsi="Lucida Grande" w:cs="Lucida Grande"/>
      <w:sz w:val="18"/>
      <w:szCs w:val="18"/>
    </w:rPr>
  </w:style>
  <w:style w:type="paragraph" w:styleId="Header">
    <w:name w:val="header"/>
    <w:basedOn w:val="Normal"/>
    <w:link w:val="HeaderChar"/>
    <w:uiPriority w:val="99"/>
    <w:unhideWhenUsed/>
    <w:rsid w:val="00EE2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867"/>
    <w:rPr>
      <w:rFonts w:ascii="Calibri" w:eastAsia="Calibri" w:hAnsi="Calibri" w:cs="Times New Roman"/>
    </w:rPr>
  </w:style>
  <w:style w:type="paragraph" w:styleId="Footer">
    <w:name w:val="footer"/>
    <w:basedOn w:val="Normal"/>
    <w:link w:val="FooterChar"/>
    <w:uiPriority w:val="99"/>
    <w:unhideWhenUsed/>
    <w:rsid w:val="00EE2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867"/>
    <w:rPr>
      <w:rFonts w:ascii="Calibri" w:eastAsia="Calibri" w:hAnsi="Calibri" w:cs="Times New Roman"/>
    </w:rPr>
  </w:style>
  <w:style w:type="paragraph" w:styleId="Revision">
    <w:name w:val="Revision"/>
    <w:hidden/>
    <w:uiPriority w:val="99"/>
    <w:semiHidden/>
    <w:rsid w:val="0075002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1943">
      <w:bodyDiv w:val="1"/>
      <w:marLeft w:val="0"/>
      <w:marRight w:val="0"/>
      <w:marTop w:val="0"/>
      <w:marBottom w:val="0"/>
      <w:divBdr>
        <w:top w:val="none" w:sz="0" w:space="0" w:color="auto"/>
        <w:left w:val="none" w:sz="0" w:space="0" w:color="auto"/>
        <w:bottom w:val="none" w:sz="0" w:space="0" w:color="auto"/>
        <w:right w:val="none" w:sz="0" w:space="0" w:color="auto"/>
      </w:divBdr>
    </w:div>
    <w:div w:id="1276984287">
      <w:bodyDiv w:val="1"/>
      <w:marLeft w:val="0"/>
      <w:marRight w:val="0"/>
      <w:marTop w:val="0"/>
      <w:marBottom w:val="0"/>
      <w:divBdr>
        <w:top w:val="none" w:sz="0" w:space="0" w:color="auto"/>
        <w:left w:val="none" w:sz="0" w:space="0" w:color="auto"/>
        <w:bottom w:val="none" w:sz="0" w:space="0" w:color="auto"/>
        <w:right w:val="none" w:sz="0" w:space="0" w:color="auto"/>
      </w:divBdr>
    </w:div>
    <w:div w:id="159928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FSAOperations@ed.gov" TargetMode="External"/><Relationship Id="rId4" Type="http://schemas.microsoft.com/office/2007/relationships/stylesWithEffects" Target="stylesWithEffects.xml"/><Relationship Id="rId9" Type="http://schemas.openxmlformats.org/officeDocument/2006/relationships/hyperlink" Target="mailto:FSAOperation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61A9E-44CB-44C2-9072-6E4E58110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2015-06-04T15:15:00Z</dcterms:created>
  <dcterms:modified xsi:type="dcterms:W3CDTF">2015-06-04T20:17:00Z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